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3.0 -->
  <w:body>
    <w:tbl>
      <w:tblPr>
        <w:tblW w:w="5000" w:type="pct"/>
        <w:tblLook w:val="04A0"/>
      </w:tblPr>
      <w:tblGrid>
        <w:gridCol w:w="4514"/>
        <w:gridCol w:w="4515"/>
      </w:tblGrid>
      <w:tr w14:paraId="60382897" w14:textId="77777777" w:rsidTr="00EA7094">
        <w:tblPrEx>
          <w:tblW w:w="5000" w:type="pct"/>
          <w:tblLook w:val="04A0"/>
        </w:tblPrEx>
        <w:tc>
          <w:tcPr>
            <w:tcW w:w="2500" w:type="pct"/>
          </w:tcPr>
          <w:p w:rsidR="00EA7094" w:rsidRPr="0084669C" w:rsidP="00EA7094" w14:paraId="2C0BBC71" w14:textId="77777777">
            <w:pPr>
              <w:rPr>
                <w:szCs w:val="22"/>
                <w:lang w:eastAsia="zh-CN"/>
              </w:rPr>
            </w:pPr>
          </w:p>
        </w:tc>
        <w:tc>
          <w:tcPr>
            <w:tcW w:w="2500" w:type="pct"/>
          </w:tcPr>
          <w:p w:rsidR="00EA7094" w:rsidRPr="007D7965" w:rsidP="00EA7094" w14:paraId="5948FDA9" w14:textId="77777777">
            <w:pPr>
              <w:rPr>
                <w:bCs/>
                <w:i/>
                <w:iCs/>
                <w:szCs w:val="22"/>
              </w:rPr>
            </w:pPr>
          </w:p>
        </w:tc>
      </w:tr>
    </w:tbl>
    <w:p w:rsidR="00EA7094" w:rsidRPr="0084669C" w14:paraId="657A0DC8" w14:textId="77777777">
      <w:pPr>
        <w:rPr>
          <w:szCs w:val="22"/>
        </w:rPr>
      </w:pPr>
    </w:p>
    <w:tbl>
      <w:tblPr>
        <w:tblW w:w="5000" w:type="pct"/>
        <w:tblBorders>
          <w:top w:val="single" w:sz="4" w:space="0" w:color="auto"/>
          <w:bottom w:val="single" w:sz="4" w:space="0" w:color="auto"/>
        </w:tblBorders>
        <w:tblLook w:val="04A0"/>
      </w:tblPr>
      <w:tblGrid>
        <w:gridCol w:w="1629"/>
        <w:gridCol w:w="5816"/>
        <w:gridCol w:w="1584"/>
      </w:tblGrid>
      <w:tr w14:paraId="5AE384A9" w14:textId="77777777" w:rsidTr="00EA7094">
        <w:tblPrEx>
          <w:tblW w:w="5000" w:type="pct"/>
          <w:tblBorders>
            <w:top w:val="single" w:sz="4" w:space="0" w:color="auto"/>
            <w:bottom w:val="single" w:sz="4" w:space="0" w:color="auto"/>
          </w:tblBorders>
          <w:tblLook w:val="04A0"/>
        </w:tblPrEx>
        <w:trPr>
          <w:cantSplit/>
          <w:trHeight w:val="2693"/>
        </w:trPr>
        <w:tc>
          <w:tcPr>
            <w:tcW w:w="5000" w:type="pct"/>
            <w:gridSpan w:val="3"/>
            <w:tcBorders>
              <w:top w:val="nil"/>
              <w:bottom w:val="nil"/>
            </w:tcBorders>
          </w:tcPr>
          <w:p w:rsidR="00EA7094" w:rsidRPr="007F03C1" w:rsidP="0009743B" w14:paraId="54214C73" w14:textId="79EDFC48">
            <w:pPr>
              <w:spacing w:after="240"/>
              <w:jc w:val="center"/>
              <w:rPr>
                <w:b/>
                <w:bCs/>
              </w:rPr>
            </w:pPr>
            <w:bookmarkStart w:id="0" w:name="mpTableOfContents"/>
            <w:r w:rsidRPr="0084669C">
              <w:rPr>
                <w:rFonts w:eastAsia="PMingLiU"/>
                <w:b/>
                <w:szCs w:val="22"/>
                <w:lang w:eastAsia="zh-CN"/>
              </w:rPr>
              <w:t xml:space="preserve"> </w:t>
            </w:r>
            <w:r w:rsidRPr="007F03C1">
              <w:rPr>
                <w:b/>
                <w:bCs/>
              </w:rPr>
              <w:t>[</w:t>
            </w:r>
            <w:r w:rsidRPr="0009743B" w:rsidR="00CD4ACA">
              <w:rPr>
                <w:b/>
                <w:i/>
              </w:rPr>
              <w:t>Date</w:t>
            </w:r>
            <w:r w:rsidRPr="007F03C1">
              <w:rPr>
                <w:b/>
                <w:bCs/>
              </w:rPr>
              <w:t>]</w:t>
            </w:r>
          </w:p>
          <w:p w:rsidR="00CA218E" w:rsidRPr="005F778B" w:rsidP="00EA7094" w14:paraId="39F461E6" w14:textId="77777777">
            <w:pPr>
              <w:tabs>
                <w:tab w:val="center" w:pos="4536"/>
                <w:tab w:val="right" w:pos="8506"/>
              </w:tabs>
              <w:jc w:val="center"/>
              <w:rPr>
                <w:b/>
                <w:szCs w:val="22"/>
                <w:highlight w:val="cyan"/>
                <w:lang w:val="en-US" w:eastAsia="zh-CN"/>
              </w:rPr>
            </w:pPr>
            <w:r>
              <w:rPr>
                <w:b/>
                <w:szCs w:val="22"/>
                <w:lang w:val="en-US" w:eastAsia="zh-CN"/>
              </w:rPr>
              <w:t xml:space="preserve"> [</w:t>
            </w:r>
            <w:r w:rsidRPr="00607F07">
              <w:rPr>
                <w:b/>
                <w:i/>
                <w:iCs/>
                <w:szCs w:val="22"/>
                <w:lang w:val="en-US" w:eastAsia="zh-CN"/>
              </w:rPr>
              <w:t>Name of issuer</w:t>
            </w:r>
            <w:r>
              <w:rPr>
                <w:b/>
                <w:szCs w:val="22"/>
                <w:lang w:val="en-US" w:eastAsia="zh-CN"/>
              </w:rPr>
              <w:t>]</w:t>
            </w:r>
            <w:r w:rsidRPr="005F778B" w:rsidR="003A1BE1">
              <w:rPr>
                <w:b/>
                <w:szCs w:val="22"/>
                <w:highlight w:val="cyan"/>
                <w:lang w:val="en-US" w:eastAsia="zh-CN"/>
              </w:rPr>
              <w:t xml:space="preserve"> </w:t>
            </w:r>
          </w:p>
          <w:p w:rsidR="00476C2C" w:rsidRPr="005F778B" w:rsidP="00EA7094" w14:paraId="6F5C8540" w14:textId="77777777">
            <w:pPr>
              <w:tabs>
                <w:tab w:val="center" w:pos="4536"/>
                <w:tab w:val="right" w:pos="8506"/>
              </w:tabs>
              <w:jc w:val="center"/>
              <w:rPr>
                <w:b/>
                <w:szCs w:val="22"/>
                <w:highlight w:val="cyan"/>
                <w:lang w:val="en-US" w:eastAsia="zh-TW"/>
              </w:rPr>
            </w:pPr>
          </w:p>
          <w:p w:rsidR="00607F07" w:rsidP="00607F07" w14:paraId="4B70DA24" w14:textId="77777777">
            <w:pPr>
              <w:tabs>
                <w:tab w:val="center" w:pos="4536"/>
                <w:tab w:val="right" w:pos="8506"/>
              </w:tabs>
              <w:jc w:val="center"/>
              <w:rPr>
                <w:b/>
                <w:szCs w:val="22"/>
                <w:lang w:eastAsia="zh-TW"/>
              </w:rPr>
            </w:pPr>
            <w:r>
              <w:rPr>
                <w:b/>
                <w:szCs w:val="22"/>
                <w:lang w:val="en-US" w:eastAsia="zh-TW"/>
              </w:rPr>
              <w:t>[</w:t>
            </w:r>
            <w:r>
              <w:rPr>
                <w:b/>
                <w:i/>
                <w:iCs/>
                <w:szCs w:val="22"/>
                <w:lang w:val="en-US" w:eastAsia="zh-TW"/>
              </w:rPr>
              <w:t>O</w:t>
            </w:r>
            <w:r w:rsidRPr="004B7392">
              <w:rPr>
                <w:b/>
                <w:i/>
                <w:iCs/>
                <w:szCs w:val="22"/>
                <w:lang w:val="en-US" w:eastAsia="zh-TW"/>
              </w:rPr>
              <w:t>ther signing parties</w:t>
            </w:r>
            <w:r>
              <w:rPr>
                <w:b/>
                <w:i/>
                <w:iCs/>
                <w:szCs w:val="22"/>
                <w:lang w:val="en-US" w:eastAsia="zh-TW"/>
              </w:rPr>
              <w:t xml:space="preserve"> to this Agreement</w:t>
            </w:r>
            <w:r>
              <w:rPr>
                <w:b/>
                <w:szCs w:val="22"/>
                <w:lang w:val="en-US" w:eastAsia="zh-TW"/>
              </w:rPr>
              <w:t>]</w:t>
            </w:r>
          </w:p>
          <w:p w:rsidR="00EA7094" w:rsidRPr="0084669C" w:rsidP="00EA7094" w14:paraId="436D7484" w14:textId="77777777">
            <w:pPr>
              <w:tabs>
                <w:tab w:val="center" w:pos="4536"/>
                <w:tab w:val="right" w:pos="8506"/>
              </w:tabs>
              <w:jc w:val="center"/>
              <w:rPr>
                <w:rFonts w:eastAsia="PMingLiU"/>
                <w:b/>
                <w:bCs/>
                <w:caps/>
                <w:spacing w:val="-2"/>
                <w:szCs w:val="22"/>
                <w:lang w:eastAsia="zh-TW"/>
              </w:rPr>
            </w:pPr>
          </w:p>
          <w:p w:rsidR="00EA7094" w:rsidRPr="0084669C" w:rsidP="00EA7094" w14:paraId="591BB2D6" w14:textId="77777777">
            <w:pPr>
              <w:tabs>
                <w:tab w:val="center" w:pos="4536"/>
                <w:tab w:val="right" w:pos="8506"/>
              </w:tabs>
              <w:jc w:val="center"/>
              <w:rPr>
                <w:b/>
                <w:szCs w:val="22"/>
                <w:lang w:val="en-US" w:eastAsia="zh-CN"/>
              </w:rPr>
            </w:pPr>
            <w:r w:rsidRPr="0084669C">
              <w:rPr>
                <w:rFonts w:eastAsia="PMingLiU"/>
                <w:b/>
                <w:szCs w:val="22"/>
                <w:lang w:val="en-US" w:eastAsia="zh-CN"/>
              </w:rPr>
              <w:t>and</w:t>
            </w:r>
          </w:p>
          <w:p w:rsidR="00EA7094" w:rsidRPr="0084669C" w:rsidP="00EA7094" w14:paraId="16A88F24" w14:textId="77777777">
            <w:pPr>
              <w:tabs>
                <w:tab w:val="center" w:pos="4536"/>
                <w:tab w:val="right" w:pos="8506"/>
              </w:tabs>
              <w:jc w:val="center"/>
              <w:rPr>
                <w:rFonts w:eastAsia="PMingLiU"/>
                <w:b/>
                <w:szCs w:val="22"/>
                <w:lang w:val="en-US" w:eastAsia="zh-CN"/>
              </w:rPr>
            </w:pPr>
          </w:p>
          <w:p w:rsidR="00EA7094" w:rsidRPr="007F03C1" w:rsidP="0009743B" w14:paraId="7C9D2B82" w14:textId="77777777">
            <w:pPr>
              <w:tabs>
                <w:tab w:val="center" w:pos="4536"/>
                <w:tab w:val="right" w:pos="8506"/>
              </w:tabs>
              <w:jc w:val="center"/>
              <w:rPr>
                <w:b/>
                <w:bCs/>
              </w:rPr>
            </w:pPr>
            <w:r w:rsidRPr="007F03C1">
              <w:rPr>
                <w:b/>
                <w:bCs/>
              </w:rPr>
              <w:t>THE HONG KONG UNDERWRITERS</w:t>
            </w:r>
          </w:p>
          <w:p w:rsidR="00907935" w:rsidRPr="007F03C1" w:rsidP="0009743B" w14:paraId="07835D2B" w14:textId="3B3BA22F">
            <w:pPr>
              <w:tabs>
                <w:tab w:val="center" w:pos="4536"/>
                <w:tab w:val="right" w:pos="8506"/>
              </w:tabs>
              <w:jc w:val="center"/>
              <w:rPr>
                <w:b/>
                <w:bCs/>
              </w:rPr>
            </w:pPr>
            <w:r w:rsidRPr="007F03C1">
              <w:rPr>
                <w:b/>
                <w:bCs/>
              </w:rPr>
              <w:t>(named in</w:t>
            </w:r>
            <w:r w:rsidRPr="007F03C1" w:rsidR="00D7173F">
              <w:rPr>
                <w:b/>
                <w:bCs/>
              </w:rPr>
              <w:t xml:space="preserve"> </w:t>
            </w:r>
            <w:r w:rsidR="0067641D">
              <w:rPr>
                <w:rFonts w:eastAsia="PMingLiU"/>
                <w:b/>
                <w:szCs w:val="22"/>
                <w:lang w:eastAsia="zh-CN"/>
              </w:rPr>
              <w:fldChar w:fldCharType="begin"/>
            </w:r>
            <w:r w:rsidR="0067641D">
              <w:rPr>
                <w:rFonts w:eastAsia="PMingLiU"/>
                <w:b/>
                <w:szCs w:val="22"/>
                <w:lang w:eastAsia="zh-CN"/>
              </w:rPr>
              <w:instrText xml:space="preserve"> REF  _Ref162120135 \* Caps \h \r </w:instrText>
            </w:r>
            <w:r w:rsidR="0067641D">
              <w:rPr>
                <w:rFonts w:eastAsia="PMingLiU"/>
                <w:b/>
                <w:szCs w:val="22"/>
                <w:lang w:eastAsia="zh-CN"/>
              </w:rPr>
              <w:fldChar w:fldCharType="separate"/>
            </w:r>
            <w:r w:rsidR="00605D7F">
              <w:rPr>
                <w:rFonts w:eastAsia="PMingLiU"/>
                <w:b/>
                <w:szCs w:val="22"/>
                <w:lang w:eastAsia="zh-CN"/>
              </w:rPr>
              <w:t>Schedule 1</w:t>
            </w:r>
            <w:r w:rsidR="0067641D">
              <w:rPr>
                <w:rFonts w:eastAsia="PMingLiU"/>
                <w:b/>
                <w:szCs w:val="22"/>
                <w:lang w:eastAsia="zh-CN"/>
              </w:rPr>
              <w:fldChar w:fldCharType="end"/>
            </w:r>
            <w:r w:rsidRPr="007F03C1">
              <w:rPr>
                <w:b/>
                <w:bCs/>
              </w:rPr>
              <w:t>)</w:t>
            </w:r>
          </w:p>
          <w:p w:rsidR="0084669C" w:rsidRPr="007F03C1" w:rsidP="0009743B" w14:paraId="6E234A3A" w14:textId="61CFC85D">
            <w:pPr>
              <w:tabs>
                <w:tab w:val="center" w:pos="4536"/>
                <w:tab w:val="right" w:pos="8506"/>
              </w:tabs>
              <w:jc w:val="center"/>
              <w:rPr>
                <w:b/>
                <w:bCs/>
              </w:rPr>
            </w:pPr>
          </w:p>
        </w:tc>
      </w:tr>
      <w:tr w14:paraId="6C8B55DA" w14:textId="77777777" w:rsidTr="00EA7094">
        <w:tblPrEx>
          <w:tblW w:w="5000" w:type="pct"/>
          <w:tblLook w:val="04A0"/>
        </w:tblPrEx>
        <w:trPr>
          <w:trHeight w:val="1304"/>
        </w:trPr>
        <w:tc>
          <w:tcPr>
            <w:tcW w:w="902" w:type="pct"/>
            <w:tcBorders>
              <w:top w:val="nil"/>
              <w:bottom w:val="nil"/>
            </w:tcBorders>
            <w:vAlign w:val="center"/>
          </w:tcPr>
          <w:p w:rsidR="00EA7094" w:rsidRPr="0084669C" w:rsidP="00EA7094" w14:paraId="65652F51" w14:textId="77777777">
            <w:pPr>
              <w:spacing w:after="140" w:line="290" w:lineRule="auto"/>
              <w:ind w:left="680"/>
              <w:jc w:val="both"/>
              <w:rPr>
                <w:rFonts w:ascii="Arial" w:eastAsia="PMingLiU" w:hAnsi="Arial"/>
                <w:i/>
                <w:kern w:val="20"/>
                <w:szCs w:val="22"/>
              </w:rPr>
            </w:pPr>
          </w:p>
        </w:tc>
        <w:tc>
          <w:tcPr>
            <w:tcW w:w="3221" w:type="pct"/>
            <w:tcBorders>
              <w:top w:val="single" w:sz="4" w:space="0" w:color="auto"/>
              <w:bottom w:val="single" w:sz="4" w:space="0" w:color="auto"/>
            </w:tcBorders>
            <w:vAlign w:val="center"/>
          </w:tcPr>
          <w:p w:rsidR="001C5D95" w:rsidRPr="001C5D95" w:rsidP="0009743B" w14:paraId="6402596A" w14:textId="77777777">
            <w:pPr>
              <w:spacing w:after="240"/>
              <w:jc w:val="center"/>
              <w:rPr>
                <w:rFonts w:eastAsiaTheme="minorEastAsia"/>
                <w:b/>
                <w:szCs w:val="22"/>
                <w:lang w:eastAsia="zh-CN"/>
              </w:rPr>
            </w:pPr>
          </w:p>
          <w:p w:rsidR="001C5D95" w:rsidRPr="0084669C" w:rsidP="0009743B" w14:paraId="739CA7F7" w14:textId="7390FB57">
            <w:pPr>
              <w:spacing w:after="240"/>
              <w:jc w:val="center"/>
              <w:rPr>
                <w:b/>
                <w:szCs w:val="22"/>
                <w:lang w:eastAsia="zh-TW"/>
              </w:rPr>
            </w:pPr>
            <w:r w:rsidRPr="0084669C">
              <w:rPr>
                <w:rFonts w:eastAsia="PMingLiU"/>
                <w:b/>
                <w:szCs w:val="22"/>
                <w:lang w:eastAsia="zh-CN"/>
              </w:rPr>
              <w:t>HONG KONG UNDERWRITING AGREEMENT</w:t>
            </w:r>
            <w:r w:rsidRPr="0084669C">
              <w:rPr>
                <w:rFonts w:eastAsia="PMingLiU"/>
                <w:b/>
                <w:szCs w:val="22"/>
                <w:lang w:eastAsia="zh-CN"/>
              </w:rPr>
              <w:br/>
              <w:t xml:space="preserve">relating to the Hong Kong Public Offering </w:t>
            </w:r>
            <w:r w:rsidRPr="001405B4">
              <w:rPr>
                <w:b/>
                <w:szCs w:val="22"/>
              </w:rPr>
              <w:t xml:space="preserve">of </w:t>
            </w:r>
            <w:r w:rsidRPr="007F03C1" w:rsidR="007F03C1">
              <w:rPr>
                <w:rFonts w:eastAsia="PMingLiU"/>
                <w:b/>
                <w:szCs w:val="22"/>
                <w:lang w:eastAsia="zh-CN"/>
              </w:rPr>
              <w:t>Shares</w:t>
            </w:r>
            <w:r w:rsidRPr="0084669C">
              <w:rPr>
                <w:b/>
                <w:szCs w:val="22"/>
                <w:lang w:eastAsia="zh-CN"/>
              </w:rPr>
              <w:t xml:space="preserve"> </w:t>
            </w:r>
            <w:r w:rsidR="00D77B3C">
              <w:rPr>
                <w:b/>
                <w:szCs w:val="22"/>
                <w:lang w:eastAsia="zh-CN"/>
              </w:rPr>
              <w:t>[</w:t>
            </w:r>
            <w:r w:rsidRPr="0084669C">
              <w:rPr>
                <w:b/>
                <w:szCs w:val="22"/>
                <w:lang w:eastAsia="zh-CN"/>
              </w:rPr>
              <w:t xml:space="preserve">of </w:t>
            </w:r>
            <w:r w:rsidRPr="0084669C">
              <w:rPr>
                <w:rFonts w:hint="eastAsia"/>
                <w:b/>
                <w:szCs w:val="22"/>
                <w:lang w:eastAsia="zh-CN"/>
              </w:rPr>
              <w:t>nominal</w:t>
            </w:r>
            <w:r w:rsidRPr="0084669C">
              <w:rPr>
                <w:b/>
                <w:szCs w:val="22"/>
                <w:lang w:eastAsia="zh-CN"/>
              </w:rPr>
              <w:t xml:space="preserve"> value of </w:t>
            </w:r>
            <w:r w:rsidR="00D56CF2">
              <w:rPr>
                <w:b/>
                <w:szCs w:val="22"/>
                <w:lang w:eastAsia="zh-CN"/>
              </w:rPr>
              <w:t>[</w:t>
            </w:r>
            <w:r w:rsidRPr="007F03C1" w:rsidR="007F03C1">
              <w:rPr>
                <w:b/>
                <w:szCs w:val="22"/>
                <w:lang w:eastAsia="zh-CN"/>
              </w:rPr>
              <w:t>US</w:t>
            </w:r>
            <w:r w:rsidR="00D56CF2">
              <w:rPr>
                <w:b/>
                <w:szCs w:val="22"/>
                <w:lang w:eastAsia="zh-CN"/>
              </w:rPr>
              <w:t>]</w:t>
            </w:r>
            <w:r w:rsidRPr="003551F0" w:rsidR="003551F0">
              <w:rPr>
                <w:b/>
                <w:szCs w:val="22"/>
                <w:lang w:eastAsia="zh-CN"/>
              </w:rPr>
              <w:t>$</w:t>
            </w:r>
            <w:r w:rsidR="00D56CF2">
              <w:rPr>
                <w:b/>
                <w:szCs w:val="22"/>
                <w:lang w:eastAsia="zh-CN"/>
              </w:rPr>
              <w:t xml:space="preserve"> [</w:t>
            </w:r>
            <w:r w:rsidR="004259A4">
              <w:rPr>
                <w:b/>
                <w:i/>
                <w:iCs/>
                <w:szCs w:val="22"/>
                <w:lang w:eastAsia="zh-CN"/>
              </w:rPr>
              <w:t>nominal value</w:t>
            </w:r>
            <w:r w:rsidR="00D56CF2">
              <w:rPr>
                <w:b/>
                <w:szCs w:val="22"/>
                <w:lang w:eastAsia="zh-CN"/>
              </w:rPr>
              <w:t>]</w:t>
            </w:r>
            <w:r w:rsidR="007F03C1">
              <w:rPr>
                <w:rFonts w:hint="eastAsia"/>
                <w:b/>
                <w:szCs w:val="22"/>
                <w:lang w:eastAsia="zh-CN"/>
              </w:rPr>
              <w:t xml:space="preserve"> </w:t>
            </w:r>
            <w:r w:rsidRPr="0084669C">
              <w:rPr>
                <w:b/>
                <w:szCs w:val="22"/>
                <w:lang w:eastAsia="zh-CN"/>
              </w:rPr>
              <w:t>each</w:t>
            </w:r>
            <w:r w:rsidR="00F65B2E">
              <w:rPr>
                <w:b/>
                <w:szCs w:val="22"/>
                <w:lang w:eastAsia="zh-CN"/>
              </w:rPr>
              <w:t>]</w:t>
            </w:r>
            <w:r w:rsidRPr="0084669C">
              <w:rPr>
                <w:b/>
                <w:szCs w:val="22"/>
                <w:lang w:eastAsia="zh-CN"/>
              </w:rPr>
              <w:t xml:space="preserve"> in</w:t>
            </w:r>
            <w:r w:rsidRPr="0084669C">
              <w:rPr>
                <w:b/>
                <w:szCs w:val="22"/>
                <w:lang w:eastAsia="zh-CN"/>
              </w:rPr>
              <w:br/>
            </w:r>
            <w:r w:rsidR="00D77B3C">
              <w:rPr>
                <w:b/>
                <w:szCs w:val="22"/>
                <w:lang w:val="en-US" w:eastAsia="zh-CN"/>
              </w:rPr>
              <w:t>[</w:t>
            </w:r>
            <w:r w:rsidRPr="004B7392" w:rsidR="00D77B3C">
              <w:rPr>
                <w:b/>
                <w:i/>
                <w:iCs/>
                <w:szCs w:val="22"/>
                <w:lang w:val="en-US" w:eastAsia="zh-CN"/>
              </w:rPr>
              <w:t>name</w:t>
            </w:r>
            <w:r w:rsidRPr="0009743B">
              <w:rPr>
                <w:b/>
                <w:i/>
                <w:lang w:val="en-US"/>
              </w:rPr>
              <w:t xml:space="preserve"> of </w:t>
            </w:r>
            <w:r w:rsidRPr="004B7392" w:rsidR="00D77B3C">
              <w:rPr>
                <w:b/>
                <w:i/>
                <w:iCs/>
                <w:szCs w:val="22"/>
                <w:lang w:val="en-US" w:eastAsia="zh-CN"/>
              </w:rPr>
              <w:t>issuer</w:t>
            </w:r>
            <w:r w:rsidR="00D77B3C">
              <w:rPr>
                <w:b/>
                <w:szCs w:val="22"/>
                <w:lang w:val="en-US" w:eastAsia="zh-CN"/>
              </w:rPr>
              <w:t>]</w:t>
            </w:r>
          </w:p>
        </w:tc>
        <w:tc>
          <w:tcPr>
            <w:tcW w:w="877" w:type="pct"/>
            <w:tcBorders>
              <w:top w:val="nil"/>
              <w:bottom w:val="nil"/>
            </w:tcBorders>
            <w:vAlign w:val="center"/>
          </w:tcPr>
          <w:p w:rsidR="001C5D95" w:rsidRPr="001C5D95" w:rsidP="00EA7094" w14:paraId="5BE49DEC" w14:textId="77777777">
            <w:pPr>
              <w:spacing w:after="140" w:line="290" w:lineRule="auto"/>
              <w:ind w:left="680"/>
              <w:jc w:val="both"/>
              <w:rPr>
                <w:rFonts w:ascii="Arial" w:hAnsi="Arial" w:eastAsiaTheme="minorEastAsia"/>
                <w:kern w:val="20"/>
                <w:szCs w:val="22"/>
                <w:lang w:eastAsia="zh-CN"/>
              </w:rPr>
            </w:pPr>
          </w:p>
        </w:tc>
      </w:tr>
    </w:tbl>
    <w:p w:rsidR="00EA7094" w:rsidRPr="0084669C" w14:paraId="04E2A5F5" w14:textId="77777777">
      <w:pPr>
        <w:pStyle w:val="BodyTextContinued"/>
        <w:rPr>
          <w:szCs w:val="22"/>
          <w:lang w:eastAsia="zh-TW"/>
        </w:rPr>
        <w:sectPr w:rsidSect="00EA7094">
          <w:headerReference w:type="even" r:id="rId5"/>
          <w:headerReference w:type="default" r:id="rId6"/>
          <w:footerReference w:type="even" r:id="rId7"/>
          <w:footerReference w:type="default" r:id="rId8"/>
          <w:headerReference w:type="first" r:id="rId9"/>
          <w:footerReference w:type="first" r:id="rId10"/>
          <w:pgSz w:w="11909" w:h="16834" w:code="9"/>
          <w:pgMar w:top="1440" w:right="1440" w:bottom="1440" w:left="1440" w:header="720" w:footer="720" w:gutter="0"/>
          <w:pgNumType w:start="1"/>
          <w:cols w:space="720"/>
          <w:docGrid w:linePitch="360"/>
        </w:sectPr>
      </w:pPr>
    </w:p>
    <w:p w:rsidR="00EA7094" w:rsidRPr="0084669C" w:rsidP="00EA7094" w14:paraId="0605489B" w14:textId="77777777">
      <w:pPr>
        <w:pStyle w:val="Title"/>
        <w:rPr>
          <w:szCs w:val="22"/>
        </w:rPr>
      </w:pPr>
      <w:r w:rsidRPr="0084669C">
        <w:rPr>
          <w:szCs w:val="22"/>
        </w:rPr>
        <w:t>TABLE OF CONTENTS</w:t>
      </w:r>
    </w:p>
    <w:p w:rsidR="00EA7094" w:rsidRPr="0084669C" w:rsidP="00EA7094" w14:paraId="13BF06F1" w14:textId="77777777">
      <w:pPr>
        <w:pStyle w:val="BodyText0Bold"/>
        <w:tabs>
          <w:tab w:val="right" w:pos="9000"/>
        </w:tabs>
        <w:jc w:val="right"/>
        <w:rPr>
          <w:szCs w:val="22"/>
        </w:rPr>
      </w:pPr>
      <w:r w:rsidRPr="0084669C">
        <w:rPr>
          <w:szCs w:val="22"/>
        </w:rPr>
        <w:t>Page</w:t>
      </w:r>
    </w:p>
    <w:p w:rsidR="00FC6335" w14:paraId="186CE363" w14:textId="46CD7CCF">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84669C">
        <w:rPr>
          <w:szCs w:val="22"/>
        </w:rPr>
        <w:fldChar w:fldCharType="begin"/>
      </w:r>
      <w:r w:rsidRPr="0084669C">
        <w:rPr>
          <w:szCs w:val="22"/>
        </w:rPr>
        <w:instrText xml:space="preserve"> TOC \z \t "FRAMemo_L1,1</w:instrText>
      </w:r>
      <w:r w:rsidR="0092570B">
        <w:rPr>
          <w:szCs w:val="22"/>
        </w:rPr>
        <w:instrText xml:space="preserve">, </w:instrText>
      </w:r>
      <w:r w:rsidRPr="0092570B" w:rsidR="0092570B">
        <w:rPr>
          <w:szCs w:val="22"/>
        </w:rPr>
        <w:instrText>FRADue1_L1</w:instrText>
      </w:r>
      <w:r w:rsidR="0092570B">
        <w:rPr>
          <w:szCs w:val="22"/>
        </w:rPr>
        <w:instrText>,1</w:instrText>
      </w:r>
      <w:r w:rsidRPr="0084669C">
        <w:rPr>
          <w:szCs w:val="22"/>
        </w:rPr>
        <w:instrText xml:space="preserve">" </w:instrText>
      </w:r>
      <w:r w:rsidRPr="0084669C">
        <w:rPr>
          <w:szCs w:val="22"/>
        </w:rPr>
        <w:fldChar w:fldCharType="separate"/>
      </w:r>
      <w:r w:rsidRPr="000D2F94">
        <w:rPr>
          <w:caps w:val="0"/>
          <w:noProof/>
        </w:rPr>
        <w:t>1</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DEFINITIONS AND INTERPRETATION</w:t>
      </w:r>
      <w:r>
        <w:rPr>
          <w:noProof/>
          <w:webHidden/>
        </w:rPr>
        <w:tab/>
      </w:r>
      <w:r>
        <w:rPr>
          <w:noProof/>
          <w:webHidden/>
        </w:rPr>
        <w:fldChar w:fldCharType="begin"/>
      </w:r>
      <w:r>
        <w:rPr>
          <w:noProof/>
          <w:webHidden/>
        </w:rPr>
        <w:instrText xml:space="preserve"> PAGEREF _Toc227590060 \h </w:instrText>
      </w:r>
      <w:r>
        <w:rPr>
          <w:noProof/>
          <w:webHidden/>
        </w:rPr>
        <w:fldChar w:fldCharType="separate"/>
      </w:r>
      <w:r w:rsidR="00605D7F">
        <w:rPr>
          <w:noProof/>
          <w:webHidden/>
        </w:rPr>
        <w:t>3</w:t>
      </w:r>
      <w:r>
        <w:rPr>
          <w:noProof/>
          <w:webHidden/>
        </w:rPr>
        <w:fldChar w:fldCharType="end"/>
      </w:r>
    </w:p>
    <w:p w:rsidR="00FC6335" w14:paraId="245C0623" w14:textId="4E004489">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0D2F94">
        <w:rPr>
          <w:caps w:val="0"/>
          <w:noProof/>
        </w:rPr>
        <w:t>2</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CONDITIONS</w:t>
      </w:r>
      <w:r>
        <w:rPr>
          <w:noProof/>
          <w:webHidden/>
        </w:rPr>
        <w:tab/>
      </w:r>
      <w:r>
        <w:rPr>
          <w:noProof/>
          <w:webHidden/>
        </w:rPr>
        <w:fldChar w:fldCharType="begin"/>
      </w:r>
      <w:r>
        <w:rPr>
          <w:noProof/>
          <w:webHidden/>
        </w:rPr>
        <w:instrText xml:space="preserve"> PAGEREF _Toc227590061 \h </w:instrText>
      </w:r>
      <w:r>
        <w:rPr>
          <w:noProof/>
          <w:webHidden/>
        </w:rPr>
        <w:fldChar w:fldCharType="separate"/>
      </w:r>
      <w:r w:rsidR="00605D7F">
        <w:rPr>
          <w:noProof/>
          <w:webHidden/>
        </w:rPr>
        <w:t>15</w:t>
      </w:r>
      <w:r>
        <w:rPr>
          <w:noProof/>
          <w:webHidden/>
        </w:rPr>
        <w:fldChar w:fldCharType="end"/>
      </w:r>
    </w:p>
    <w:p w:rsidR="00FC6335" w14:paraId="796436E4" w14:textId="184D2540">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0D2F94">
        <w:rPr>
          <w:caps w:val="0"/>
          <w:noProof/>
        </w:rPr>
        <w:t>3</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APPOINTMENTS</w:t>
      </w:r>
      <w:r>
        <w:rPr>
          <w:noProof/>
          <w:webHidden/>
        </w:rPr>
        <w:tab/>
      </w:r>
      <w:r>
        <w:rPr>
          <w:noProof/>
          <w:webHidden/>
        </w:rPr>
        <w:fldChar w:fldCharType="begin"/>
      </w:r>
      <w:r>
        <w:rPr>
          <w:noProof/>
          <w:webHidden/>
        </w:rPr>
        <w:instrText xml:space="preserve"> PAGEREF _Toc227590062 \h </w:instrText>
      </w:r>
      <w:r>
        <w:rPr>
          <w:noProof/>
          <w:webHidden/>
        </w:rPr>
        <w:fldChar w:fldCharType="separate"/>
      </w:r>
      <w:r w:rsidR="00605D7F">
        <w:rPr>
          <w:noProof/>
          <w:webHidden/>
        </w:rPr>
        <w:t>18</w:t>
      </w:r>
      <w:r>
        <w:rPr>
          <w:noProof/>
          <w:webHidden/>
        </w:rPr>
        <w:fldChar w:fldCharType="end"/>
      </w:r>
    </w:p>
    <w:p w:rsidR="00FC6335" w14:paraId="149AC24A" w14:textId="66BE8D9E">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0D2F94">
        <w:rPr>
          <w:caps w:val="0"/>
          <w:noProof/>
        </w:rPr>
        <w:t>4</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HONG KONG PUBLIC OFFERING</w:t>
      </w:r>
      <w:r>
        <w:rPr>
          <w:noProof/>
          <w:webHidden/>
        </w:rPr>
        <w:tab/>
      </w:r>
      <w:r>
        <w:rPr>
          <w:noProof/>
          <w:webHidden/>
        </w:rPr>
        <w:fldChar w:fldCharType="begin"/>
      </w:r>
      <w:r>
        <w:rPr>
          <w:noProof/>
          <w:webHidden/>
        </w:rPr>
        <w:instrText xml:space="preserve"> PAGEREF _Toc227590063 \h </w:instrText>
      </w:r>
      <w:r>
        <w:rPr>
          <w:noProof/>
          <w:webHidden/>
        </w:rPr>
        <w:fldChar w:fldCharType="separate"/>
      </w:r>
      <w:r w:rsidR="00605D7F">
        <w:rPr>
          <w:noProof/>
          <w:webHidden/>
        </w:rPr>
        <w:t>24</w:t>
      </w:r>
      <w:r>
        <w:rPr>
          <w:noProof/>
          <w:webHidden/>
        </w:rPr>
        <w:fldChar w:fldCharType="end"/>
      </w:r>
    </w:p>
    <w:p w:rsidR="00FC6335" w14:paraId="101C554C" w14:textId="7317536E">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0D2F94">
        <w:rPr>
          <w:bCs/>
          <w:iCs/>
          <w:caps w:val="0"/>
          <w:noProof/>
        </w:rPr>
        <w:t>5</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ALLOTMENT AND PAYMENT</w:t>
      </w:r>
      <w:r>
        <w:rPr>
          <w:noProof/>
          <w:webHidden/>
        </w:rPr>
        <w:tab/>
      </w:r>
      <w:r>
        <w:rPr>
          <w:noProof/>
          <w:webHidden/>
        </w:rPr>
        <w:fldChar w:fldCharType="begin"/>
      </w:r>
      <w:r>
        <w:rPr>
          <w:noProof/>
          <w:webHidden/>
        </w:rPr>
        <w:instrText xml:space="preserve"> PAGEREF _Toc227590064 \h </w:instrText>
      </w:r>
      <w:r>
        <w:rPr>
          <w:noProof/>
          <w:webHidden/>
        </w:rPr>
        <w:fldChar w:fldCharType="separate"/>
      </w:r>
      <w:r w:rsidR="00605D7F">
        <w:rPr>
          <w:noProof/>
          <w:webHidden/>
        </w:rPr>
        <w:t>29</w:t>
      </w:r>
      <w:r>
        <w:rPr>
          <w:noProof/>
          <w:webHidden/>
        </w:rPr>
        <w:fldChar w:fldCharType="end"/>
      </w:r>
    </w:p>
    <w:p w:rsidR="00FC6335" w14:paraId="2A00F1DE" w14:textId="5469FACD">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0D2F94">
        <w:rPr>
          <w:caps w:val="0"/>
          <w:noProof/>
        </w:rPr>
        <w:t>6</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STABILIZATION</w:t>
      </w:r>
      <w:r>
        <w:rPr>
          <w:noProof/>
          <w:webHidden/>
        </w:rPr>
        <w:tab/>
      </w:r>
      <w:r>
        <w:rPr>
          <w:noProof/>
          <w:webHidden/>
        </w:rPr>
        <w:fldChar w:fldCharType="begin"/>
      </w:r>
      <w:r>
        <w:rPr>
          <w:noProof/>
          <w:webHidden/>
        </w:rPr>
        <w:instrText xml:space="preserve"> PAGEREF _Toc227590065 \h </w:instrText>
      </w:r>
      <w:r>
        <w:rPr>
          <w:noProof/>
          <w:webHidden/>
        </w:rPr>
        <w:fldChar w:fldCharType="separate"/>
      </w:r>
      <w:r w:rsidR="00605D7F">
        <w:rPr>
          <w:noProof/>
          <w:webHidden/>
        </w:rPr>
        <w:t>31</w:t>
      </w:r>
      <w:r>
        <w:rPr>
          <w:noProof/>
          <w:webHidden/>
        </w:rPr>
        <w:fldChar w:fldCharType="end"/>
      </w:r>
    </w:p>
    <w:p w:rsidR="00FC6335" w14:paraId="014BA067" w14:textId="7EA7A87A">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0D2F94">
        <w:rPr>
          <w:caps w:val="0"/>
          <w:noProof/>
        </w:rPr>
        <w:t>7</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COMMISSIONS AND COSTS</w:t>
      </w:r>
      <w:r>
        <w:rPr>
          <w:noProof/>
          <w:webHidden/>
        </w:rPr>
        <w:tab/>
      </w:r>
      <w:r>
        <w:rPr>
          <w:noProof/>
          <w:webHidden/>
        </w:rPr>
        <w:fldChar w:fldCharType="begin"/>
      </w:r>
      <w:r>
        <w:rPr>
          <w:noProof/>
          <w:webHidden/>
        </w:rPr>
        <w:instrText xml:space="preserve"> PAGEREF _Toc227590066 \h </w:instrText>
      </w:r>
      <w:r>
        <w:rPr>
          <w:noProof/>
          <w:webHidden/>
        </w:rPr>
        <w:fldChar w:fldCharType="separate"/>
      </w:r>
      <w:r w:rsidR="00605D7F">
        <w:rPr>
          <w:noProof/>
          <w:webHidden/>
        </w:rPr>
        <w:t>32</w:t>
      </w:r>
      <w:r>
        <w:rPr>
          <w:noProof/>
          <w:webHidden/>
        </w:rPr>
        <w:fldChar w:fldCharType="end"/>
      </w:r>
    </w:p>
    <w:p w:rsidR="00FC6335" w14:paraId="4D553F39" w14:textId="2BE455DD">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0D2F94">
        <w:rPr>
          <w:caps w:val="0"/>
          <w:noProof/>
        </w:rPr>
        <w:t>8</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REPRESENTATIONS, WARRANTIES AND UNDERTAKINGS</w:t>
      </w:r>
      <w:r>
        <w:rPr>
          <w:noProof/>
          <w:webHidden/>
        </w:rPr>
        <w:tab/>
      </w:r>
      <w:r>
        <w:rPr>
          <w:noProof/>
          <w:webHidden/>
        </w:rPr>
        <w:fldChar w:fldCharType="begin"/>
      </w:r>
      <w:r>
        <w:rPr>
          <w:noProof/>
          <w:webHidden/>
        </w:rPr>
        <w:instrText xml:space="preserve"> PAGEREF _Toc227590067 \h </w:instrText>
      </w:r>
      <w:r>
        <w:rPr>
          <w:noProof/>
          <w:webHidden/>
        </w:rPr>
        <w:fldChar w:fldCharType="separate"/>
      </w:r>
      <w:r w:rsidR="00605D7F">
        <w:rPr>
          <w:noProof/>
          <w:webHidden/>
        </w:rPr>
        <w:t>36</w:t>
      </w:r>
      <w:r>
        <w:rPr>
          <w:noProof/>
          <w:webHidden/>
        </w:rPr>
        <w:fldChar w:fldCharType="end"/>
      </w:r>
    </w:p>
    <w:p w:rsidR="00FC6335" w14:paraId="5A674333" w14:textId="41715FBD">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0D2F94">
        <w:rPr>
          <w:caps w:val="0"/>
          <w:noProof/>
        </w:rPr>
        <w:t>9</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INDEMNITY</w:t>
      </w:r>
      <w:r>
        <w:rPr>
          <w:noProof/>
          <w:webHidden/>
        </w:rPr>
        <w:tab/>
      </w:r>
      <w:r>
        <w:rPr>
          <w:noProof/>
          <w:webHidden/>
        </w:rPr>
        <w:fldChar w:fldCharType="begin"/>
      </w:r>
      <w:r>
        <w:rPr>
          <w:noProof/>
          <w:webHidden/>
        </w:rPr>
        <w:instrText xml:space="preserve"> PAGEREF _Toc227590068 \h </w:instrText>
      </w:r>
      <w:r>
        <w:rPr>
          <w:noProof/>
          <w:webHidden/>
        </w:rPr>
        <w:fldChar w:fldCharType="separate"/>
      </w:r>
      <w:r w:rsidR="00605D7F">
        <w:rPr>
          <w:noProof/>
          <w:webHidden/>
        </w:rPr>
        <w:t>39</w:t>
      </w:r>
      <w:r>
        <w:rPr>
          <w:noProof/>
          <w:webHidden/>
        </w:rPr>
        <w:fldChar w:fldCharType="end"/>
      </w:r>
    </w:p>
    <w:p w:rsidR="00FC6335" w14:paraId="4689EA7F" w14:textId="0BAC9436">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0D2F94">
        <w:rPr>
          <w:caps w:val="0"/>
          <w:noProof/>
        </w:rPr>
        <w:t>10</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FURTHER UNDERTAKINGS</w:t>
      </w:r>
      <w:r>
        <w:rPr>
          <w:noProof/>
          <w:webHidden/>
        </w:rPr>
        <w:tab/>
      </w:r>
      <w:r>
        <w:rPr>
          <w:noProof/>
          <w:webHidden/>
        </w:rPr>
        <w:fldChar w:fldCharType="begin"/>
      </w:r>
      <w:r>
        <w:rPr>
          <w:noProof/>
          <w:webHidden/>
        </w:rPr>
        <w:instrText xml:space="preserve"> PAGEREF _Toc227590069 \h </w:instrText>
      </w:r>
      <w:r>
        <w:rPr>
          <w:noProof/>
          <w:webHidden/>
        </w:rPr>
        <w:fldChar w:fldCharType="separate"/>
      </w:r>
      <w:r w:rsidR="00605D7F">
        <w:rPr>
          <w:noProof/>
          <w:webHidden/>
        </w:rPr>
        <w:t>43</w:t>
      </w:r>
      <w:r>
        <w:rPr>
          <w:noProof/>
          <w:webHidden/>
        </w:rPr>
        <w:fldChar w:fldCharType="end"/>
      </w:r>
    </w:p>
    <w:p w:rsidR="00FC6335" w14:paraId="33F5E45A" w14:textId="06A4277B">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0D2F94">
        <w:rPr>
          <w:caps w:val="0"/>
          <w:noProof/>
        </w:rPr>
        <w:t>11</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TERMINATION</w:t>
      </w:r>
      <w:r>
        <w:rPr>
          <w:noProof/>
          <w:webHidden/>
        </w:rPr>
        <w:tab/>
      </w:r>
      <w:r>
        <w:rPr>
          <w:noProof/>
          <w:webHidden/>
        </w:rPr>
        <w:fldChar w:fldCharType="begin"/>
      </w:r>
      <w:r>
        <w:rPr>
          <w:noProof/>
          <w:webHidden/>
        </w:rPr>
        <w:instrText xml:space="preserve"> PAGEREF _Toc227590070 \h </w:instrText>
      </w:r>
      <w:r>
        <w:rPr>
          <w:noProof/>
          <w:webHidden/>
        </w:rPr>
        <w:fldChar w:fldCharType="separate"/>
      </w:r>
      <w:r w:rsidR="00605D7F">
        <w:rPr>
          <w:noProof/>
          <w:webHidden/>
        </w:rPr>
        <w:t>51</w:t>
      </w:r>
      <w:r>
        <w:rPr>
          <w:noProof/>
          <w:webHidden/>
        </w:rPr>
        <w:fldChar w:fldCharType="end"/>
      </w:r>
    </w:p>
    <w:p w:rsidR="00FC6335" w14:paraId="7B461ED8" w14:textId="17385742">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0D2F94">
        <w:rPr>
          <w:caps w:val="0"/>
          <w:noProof/>
        </w:rPr>
        <w:t>12</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RESTRICTION ON ISSUE OR DISPOSAL OF SECURITIES</w:t>
      </w:r>
      <w:r>
        <w:rPr>
          <w:noProof/>
          <w:webHidden/>
        </w:rPr>
        <w:tab/>
      </w:r>
      <w:r>
        <w:rPr>
          <w:noProof/>
          <w:webHidden/>
        </w:rPr>
        <w:fldChar w:fldCharType="begin"/>
      </w:r>
      <w:r>
        <w:rPr>
          <w:noProof/>
          <w:webHidden/>
        </w:rPr>
        <w:instrText xml:space="preserve"> PAGEREF _Toc227590071 \h </w:instrText>
      </w:r>
      <w:r>
        <w:rPr>
          <w:noProof/>
          <w:webHidden/>
        </w:rPr>
        <w:fldChar w:fldCharType="separate"/>
      </w:r>
      <w:r w:rsidR="00605D7F">
        <w:rPr>
          <w:noProof/>
          <w:webHidden/>
        </w:rPr>
        <w:t>55</w:t>
      </w:r>
      <w:r>
        <w:rPr>
          <w:noProof/>
          <w:webHidden/>
        </w:rPr>
        <w:fldChar w:fldCharType="end"/>
      </w:r>
    </w:p>
    <w:p w:rsidR="00FC6335" w14:paraId="4C1A2F9E" w14:textId="0803AB86">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0D2F94">
        <w:rPr>
          <w:caps w:val="0"/>
          <w:noProof/>
        </w:rPr>
        <w:t>13</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ANNOUNCEMENTS</w:t>
      </w:r>
      <w:r>
        <w:rPr>
          <w:noProof/>
          <w:webHidden/>
        </w:rPr>
        <w:tab/>
      </w:r>
      <w:r>
        <w:rPr>
          <w:noProof/>
          <w:webHidden/>
        </w:rPr>
        <w:fldChar w:fldCharType="begin"/>
      </w:r>
      <w:r>
        <w:rPr>
          <w:noProof/>
          <w:webHidden/>
        </w:rPr>
        <w:instrText xml:space="preserve"> PAGEREF _Toc227590072 \h </w:instrText>
      </w:r>
      <w:r>
        <w:rPr>
          <w:noProof/>
          <w:webHidden/>
        </w:rPr>
        <w:fldChar w:fldCharType="separate"/>
      </w:r>
      <w:r w:rsidR="00605D7F">
        <w:rPr>
          <w:noProof/>
          <w:webHidden/>
        </w:rPr>
        <w:t>58</w:t>
      </w:r>
      <w:r>
        <w:rPr>
          <w:noProof/>
          <w:webHidden/>
        </w:rPr>
        <w:fldChar w:fldCharType="end"/>
      </w:r>
    </w:p>
    <w:p w:rsidR="00FC6335" w14:paraId="23A190A6" w14:textId="6AF3A25F">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0D2F94">
        <w:rPr>
          <w:caps w:val="0"/>
          <w:noProof/>
        </w:rPr>
        <w:t>14</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CONFIDENTIALITY</w:t>
      </w:r>
      <w:r>
        <w:rPr>
          <w:noProof/>
          <w:webHidden/>
        </w:rPr>
        <w:tab/>
      </w:r>
      <w:r>
        <w:rPr>
          <w:noProof/>
          <w:webHidden/>
        </w:rPr>
        <w:fldChar w:fldCharType="begin"/>
      </w:r>
      <w:r>
        <w:rPr>
          <w:noProof/>
          <w:webHidden/>
        </w:rPr>
        <w:instrText xml:space="preserve"> PAGEREF _Toc227590073 \h </w:instrText>
      </w:r>
      <w:r>
        <w:rPr>
          <w:noProof/>
          <w:webHidden/>
        </w:rPr>
        <w:fldChar w:fldCharType="separate"/>
      </w:r>
      <w:r w:rsidR="00605D7F">
        <w:rPr>
          <w:noProof/>
          <w:webHidden/>
        </w:rPr>
        <w:t>58</w:t>
      </w:r>
      <w:r>
        <w:rPr>
          <w:noProof/>
          <w:webHidden/>
        </w:rPr>
        <w:fldChar w:fldCharType="end"/>
      </w:r>
    </w:p>
    <w:p w:rsidR="00FC6335" w14:paraId="0836F864" w14:textId="31302664">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0D2F94">
        <w:rPr>
          <w:caps w:val="0"/>
          <w:noProof/>
        </w:rPr>
        <w:t>15</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NOTICES</w:t>
      </w:r>
      <w:r>
        <w:rPr>
          <w:noProof/>
          <w:webHidden/>
        </w:rPr>
        <w:tab/>
      </w:r>
      <w:r>
        <w:rPr>
          <w:noProof/>
          <w:webHidden/>
        </w:rPr>
        <w:fldChar w:fldCharType="begin"/>
      </w:r>
      <w:r>
        <w:rPr>
          <w:noProof/>
          <w:webHidden/>
        </w:rPr>
        <w:instrText xml:space="preserve"> PAGEREF _Toc227590074 \h </w:instrText>
      </w:r>
      <w:r>
        <w:rPr>
          <w:noProof/>
          <w:webHidden/>
        </w:rPr>
        <w:fldChar w:fldCharType="separate"/>
      </w:r>
      <w:r w:rsidR="00605D7F">
        <w:rPr>
          <w:noProof/>
          <w:webHidden/>
        </w:rPr>
        <w:t>60</w:t>
      </w:r>
      <w:r>
        <w:rPr>
          <w:noProof/>
          <w:webHidden/>
        </w:rPr>
        <w:fldChar w:fldCharType="end"/>
      </w:r>
    </w:p>
    <w:p w:rsidR="00FC6335" w14:paraId="3FE3BDC4" w14:textId="1626ECF7">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0D2F94">
        <w:rPr>
          <w:caps w:val="0"/>
          <w:noProof/>
        </w:rPr>
        <w:t>16</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GOVERNING LAW, DISPUTE RESOLUTION AND WAIVER OF IMMUNITY</w:t>
      </w:r>
      <w:r>
        <w:rPr>
          <w:noProof/>
          <w:webHidden/>
        </w:rPr>
        <w:tab/>
      </w:r>
      <w:r>
        <w:rPr>
          <w:noProof/>
          <w:webHidden/>
        </w:rPr>
        <w:fldChar w:fldCharType="begin"/>
      </w:r>
      <w:r>
        <w:rPr>
          <w:noProof/>
          <w:webHidden/>
        </w:rPr>
        <w:instrText xml:space="preserve"> PAGEREF _Toc227590075 \h </w:instrText>
      </w:r>
      <w:r>
        <w:rPr>
          <w:noProof/>
          <w:webHidden/>
        </w:rPr>
        <w:fldChar w:fldCharType="separate"/>
      </w:r>
      <w:r w:rsidR="00605D7F">
        <w:rPr>
          <w:noProof/>
          <w:webHidden/>
        </w:rPr>
        <w:t>61</w:t>
      </w:r>
      <w:r>
        <w:rPr>
          <w:noProof/>
          <w:webHidden/>
        </w:rPr>
        <w:fldChar w:fldCharType="end"/>
      </w:r>
    </w:p>
    <w:p w:rsidR="00FC6335" w14:paraId="1EF3CCD7" w14:textId="155E044B">
      <w:pPr>
        <w:pStyle w:val="TOC1"/>
        <w:rPr>
          <w:rFonts w:asciiTheme="minorHAnsi" w:eastAsiaTheme="minorEastAsia" w:hAnsiTheme="minorHAnsi" w:cstheme="minorBidi"/>
          <w:b w:val="0"/>
          <w:caps w:val="0"/>
          <w:noProof/>
          <w:kern w:val="2"/>
          <w:sz w:val="24"/>
          <w:szCs w:val="24"/>
          <w:lang w:val="en-US" w:eastAsia="zh-CN"/>
          <w14:ligatures w14:val="standardContextual"/>
        </w:rPr>
      </w:pPr>
      <w:r w:rsidRPr="000D2F94">
        <w:rPr>
          <w:caps w:val="0"/>
          <w:noProof/>
        </w:rPr>
        <w:t>17</w:t>
      </w:r>
      <w:r>
        <w:rPr>
          <w:rFonts w:asciiTheme="minorHAnsi" w:eastAsiaTheme="minorEastAsia" w:hAnsiTheme="minorHAnsi" w:cstheme="minorBidi"/>
          <w:b w:val="0"/>
          <w:caps w:val="0"/>
          <w:noProof/>
          <w:kern w:val="2"/>
          <w:sz w:val="24"/>
          <w:szCs w:val="24"/>
          <w:lang w:val="en-US" w:eastAsia="zh-CN"/>
          <w14:ligatures w14:val="standardContextual"/>
        </w:rPr>
        <w:tab/>
      </w:r>
      <w:r>
        <w:rPr>
          <w:noProof/>
        </w:rPr>
        <w:t>MISCELLANEOUS</w:t>
      </w:r>
      <w:r>
        <w:rPr>
          <w:noProof/>
          <w:webHidden/>
        </w:rPr>
        <w:tab/>
      </w:r>
      <w:r>
        <w:rPr>
          <w:noProof/>
          <w:webHidden/>
        </w:rPr>
        <w:fldChar w:fldCharType="begin"/>
      </w:r>
      <w:r>
        <w:rPr>
          <w:noProof/>
          <w:webHidden/>
        </w:rPr>
        <w:instrText xml:space="preserve"> PAGEREF _Toc227590076 \h </w:instrText>
      </w:r>
      <w:r>
        <w:rPr>
          <w:noProof/>
          <w:webHidden/>
        </w:rPr>
        <w:fldChar w:fldCharType="separate"/>
      </w:r>
      <w:r w:rsidR="00605D7F">
        <w:rPr>
          <w:noProof/>
          <w:webHidden/>
        </w:rPr>
        <w:t>62</w:t>
      </w:r>
      <w:r>
        <w:rPr>
          <w:noProof/>
          <w:webHidden/>
        </w:rPr>
        <w:fldChar w:fldCharType="end"/>
      </w:r>
    </w:p>
    <w:p w:rsidR="00FC6335" w14:paraId="0A061645" w14:textId="3072EE83">
      <w:pPr>
        <w:pStyle w:val="TOC1"/>
        <w:rPr>
          <w:rFonts w:asciiTheme="minorHAnsi" w:eastAsiaTheme="minorEastAsia" w:hAnsiTheme="minorHAnsi" w:cstheme="minorBidi"/>
          <w:b w:val="0"/>
          <w:caps w:val="0"/>
          <w:noProof/>
          <w:kern w:val="2"/>
          <w:sz w:val="24"/>
          <w:szCs w:val="24"/>
          <w:lang w:val="en-US" w:eastAsia="zh-CN"/>
          <w14:ligatures w14:val="standardContextual"/>
        </w:rPr>
      </w:pPr>
      <w:r>
        <w:rPr>
          <w:noProof/>
        </w:rPr>
        <w:t>SCHEDULE 1 THE HONG KONG UNDERWRITERS</w:t>
      </w:r>
      <w:r>
        <w:rPr>
          <w:noProof/>
          <w:webHidden/>
        </w:rPr>
        <w:tab/>
      </w:r>
      <w:r>
        <w:rPr>
          <w:noProof/>
          <w:webHidden/>
        </w:rPr>
        <w:fldChar w:fldCharType="begin"/>
      </w:r>
      <w:r>
        <w:rPr>
          <w:noProof/>
          <w:webHidden/>
        </w:rPr>
        <w:instrText xml:space="preserve"> PAGEREF _Toc227590077 \h </w:instrText>
      </w:r>
      <w:r>
        <w:rPr>
          <w:noProof/>
          <w:webHidden/>
        </w:rPr>
        <w:fldChar w:fldCharType="separate"/>
      </w:r>
      <w:r w:rsidR="00605D7F">
        <w:rPr>
          <w:noProof/>
          <w:webHidden/>
        </w:rPr>
        <w:t>69</w:t>
      </w:r>
      <w:r>
        <w:rPr>
          <w:noProof/>
          <w:webHidden/>
        </w:rPr>
        <w:fldChar w:fldCharType="end"/>
      </w:r>
    </w:p>
    <w:p w:rsidR="00FC6335" w14:paraId="26911774" w14:textId="3D0AE70C">
      <w:pPr>
        <w:pStyle w:val="TOC1"/>
        <w:rPr>
          <w:rFonts w:asciiTheme="minorHAnsi" w:eastAsiaTheme="minorEastAsia" w:hAnsiTheme="minorHAnsi" w:cstheme="minorBidi"/>
          <w:b w:val="0"/>
          <w:caps w:val="0"/>
          <w:noProof/>
          <w:kern w:val="2"/>
          <w:sz w:val="24"/>
          <w:szCs w:val="24"/>
          <w:lang w:val="en-US" w:eastAsia="zh-CN"/>
          <w14:ligatures w14:val="standardContextual"/>
        </w:rPr>
      </w:pPr>
      <w:r>
        <w:rPr>
          <w:noProof/>
        </w:rPr>
        <w:t>SCHEDULE 2 THE WARRANTIES</w:t>
      </w:r>
      <w:r>
        <w:rPr>
          <w:noProof/>
          <w:webHidden/>
        </w:rPr>
        <w:tab/>
      </w:r>
      <w:r>
        <w:rPr>
          <w:noProof/>
          <w:webHidden/>
        </w:rPr>
        <w:fldChar w:fldCharType="begin"/>
      </w:r>
      <w:r>
        <w:rPr>
          <w:noProof/>
          <w:webHidden/>
        </w:rPr>
        <w:instrText xml:space="preserve"> PAGEREF _Toc227590078 \h </w:instrText>
      </w:r>
      <w:r>
        <w:rPr>
          <w:noProof/>
          <w:webHidden/>
        </w:rPr>
        <w:fldChar w:fldCharType="separate"/>
      </w:r>
      <w:r w:rsidR="00605D7F">
        <w:rPr>
          <w:noProof/>
          <w:webHidden/>
        </w:rPr>
        <w:t>70</w:t>
      </w:r>
      <w:r>
        <w:rPr>
          <w:noProof/>
          <w:webHidden/>
        </w:rPr>
        <w:fldChar w:fldCharType="end"/>
      </w:r>
    </w:p>
    <w:p w:rsidR="00FC6335" w14:paraId="273D946F" w14:textId="70DFCF48">
      <w:pPr>
        <w:pStyle w:val="TOC1"/>
        <w:rPr>
          <w:rFonts w:asciiTheme="minorHAnsi" w:eastAsiaTheme="minorEastAsia" w:hAnsiTheme="minorHAnsi" w:cstheme="minorBidi"/>
          <w:b w:val="0"/>
          <w:caps w:val="0"/>
          <w:noProof/>
          <w:kern w:val="2"/>
          <w:sz w:val="24"/>
          <w:szCs w:val="24"/>
          <w:lang w:val="en-US" w:eastAsia="zh-CN"/>
          <w14:ligatures w14:val="standardContextual"/>
        </w:rPr>
      </w:pPr>
      <w:r>
        <w:rPr>
          <w:noProof/>
        </w:rPr>
        <w:t>SCHEDULE 3 CONDITIONS PRECEDENT DOCUMENTS</w:t>
      </w:r>
      <w:r>
        <w:rPr>
          <w:noProof/>
          <w:webHidden/>
        </w:rPr>
        <w:tab/>
      </w:r>
      <w:r>
        <w:rPr>
          <w:noProof/>
          <w:webHidden/>
        </w:rPr>
        <w:fldChar w:fldCharType="begin"/>
      </w:r>
      <w:r>
        <w:rPr>
          <w:noProof/>
          <w:webHidden/>
        </w:rPr>
        <w:instrText xml:space="preserve"> PAGEREF _Toc227590079 \h </w:instrText>
      </w:r>
      <w:r>
        <w:rPr>
          <w:noProof/>
          <w:webHidden/>
        </w:rPr>
        <w:fldChar w:fldCharType="separate"/>
      </w:r>
      <w:r w:rsidR="00605D7F">
        <w:rPr>
          <w:noProof/>
          <w:webHidden/>
        </w:rPr>
        <w:t>71</w:t>
      </w:r>
      <w:r>
        <w:rPr>
          <w:noProof/>
          <w:webHidden/>
        </w:rPr>
        <w:fldChar w:fldCharType="end"/>
      </w:r>
    </w:p>
    <w:p w:rsidR="00FC6335" w14:paraId="00743142" w14:textId="441728E6">
      <w:pPr>
        <w:pStyle w:val="TOC1"/>
        <w:rPr>
          <w:rFonts w:asciiTheme="minorHAnsi" w:eastAsiaTheme="minorEastAsia" w:hAnsiTheme="minorHAnsi" w:cstheme="minorBidi"/>
          <w:b w:val="0"/>
          <w:caps w:val="0"/>
          <w:noProof/>
          <w:kern w:val="2"/>
          <w:sz w:val="24"/>
          <w:szCs w:val="24"/>
          <w:lang w:val="en-US" w:eastAsia="zh-CN"/>
          <w14:ligatures w14:val="standardContextual"/>
        </w:rPr>
      </w:pPr>
      <w:r>
        <w:rPr>
          <w:noProof/>
        </w:rPr>
        <w:t>SCHEDULE 4 SET-OFF ARRANGEMENTS</w:t>
      </w:r>
      <w:r>
        <w:rPr>
          <w:noProof/>
          <w:webHidden/>
        </w:rPr>
        <w:tab/>
      </w:r>
      <w:r>
        <w:rPr>
          <w:noProof/>
          <w:webHidden/>
        </w:rPr>
        <w:fldChar w:fldCharType="begin"/>
      </w:r>
      <w:r>
        <w:rPr>
          <w:noProof/>
          <w:webHidden/>
        </w:rPr>
        <w:instrText xml:space="preserve"> PAGEREF _Toc227590080 \h </w:instrText>
      </w:r>
      <w:r>
        <w:rPr>
          <w:noProof/>
          <w:webHidden/>
        </w:rPr>
        <w:fldChar w:fldCharType="separate"/>
      </w:r>
      <w:r w:rsidR="00605D7F">
        <w:rPr>
          <w:noProof/>
          <w:webHidden/>
        </w:rPr>
        <w:t>78</w:t>
      </w:r>
      <w:r>
        <w:rPr>
          <w:noProof/>
          <w:webHidden/>
        </w:rPr>
        <w:fldChar w:fldCharType="end"/>
      </w:r>
    </w:p>
    <w:p w:rsidR="00FC6335" w14:paraId="049256AB" w14:textId="662E7EB3">
      <w:pPr>
        <w:pStyle w:val="TOC1"/>
        <w:rPr>
          <w:rFonts w:asciiTheme="minorHAnsi" w:eastAsiaTheme="minorEastAsia" w:hAnsiTheme="minorHAnsi" w:cstheme="minorBidi"/>
          <w:b w:val="0"/>
          <w:caps w:val="0"/>
          <w:noProof/>
          <w:kern w:val="2"/>
          <w:sz w:val="24"/>
          <w:szCs w:val="24"/>
          <w:lang w:val="en-US" w:eastAsia="zh-CN"/>
          <w14:ligatures w14:val="standardContextual"/>
        </w:rPr>
      </w:pPr>
      <w:r>
        <w:rPr>
          <w:noProof/>
        </w:rPr>
        <w:t>SCHEDULE 5 Formal Notice</w:t>
      </w:r>
      <w:r>
        <w:rPr>
          <w:noProof/>
          <w:webHidden/>
        </w:rPr>
        <w:tab/>
      </w:r>
      <w:r>
        <w:rPr>
          <w:noProof/>
          <w:webHidden/>
        </w:rPr>
        <w:fldChar w:fldCharType="begin"/>
      </w:r>
      <w:r>
        <w:rPr>
          <w:noProof/>
          <w:webHidden/>
        </w:rPr>
        <w:instrText xml:space="preserve"> PAGEREF _Toc227590081 \h </w:instrText>
      </w:r>
      <w:r>
        <w:rPr>
          <w:noProof/>
          <w:webHidden/>
        </w:rPr>
        <w:fldChar w:fldCharType="separate"/>
      </w:r>
      <w:r w:rsidR="00605D7F">
        <w:rPr>
          <w:noProof/>
          <w:webHidden/>
        </w:rPr>
        <w:t>79</w:t>
      </w:r>
      <w:r>
        <w:rPr>
          <w:noProof/>
          <w:webHidden/>
        </w:rPr>
        <w:fldChar w:fldCharType="end"/>
      </w:r>
    </w:p>
    <w:p w:rsidR="00FC6335" w14:paraId="7D139F9B" w14:textId="6FBFB11D">
      <w:pPr>
        <w:pStyle w:val="TOC1"/>
        <w:rPr>
          <w:rFonts w:asciiTheme="minorHAnsi" w:eastAsiaTheme="minorEastAsia" w:hAnsiTheme="minorHAnsi" w:cstheme="minorBidi"/>
          <w:b w:val="0"/>
          <w:caps w:val="0"/>
          <w:noProof/>
          <w:kern w:val="2"/>
          <w:sz w:val="24"/>
          <w:szCs w:val="24"/>
          <w:lang w:val="en-US" w:eastAsia="zh-CN"/>
          <w14:ligatures w14:val="standardContextual"/>
        </w:rPr>
      </w:pPr>
      <w:r>
        <w:rPr>
          <w:noProof/>
        </w:rPr>
        <w:t>SCHEDULE 6 PROFESSIONAL INVESTOR TREATMENT NOTICE</w:t>
      </w:r>
      <w:r>
        <w:rPr>
          <w:noProof/>
          <w:webHidden/>
        </w:rPr>
        <w:tab/>
      </w:r>
      <w:r>
        <w:rPr>
          <w:noProof/>
          <w:webHidden/>
        </w:rPr>
        <w:fldChar w:fldCharType="begin"/>
      </w:r>
      <w:r>
        <w:rPr>
          <w:noProof/>
          <w:webHidden/>
        </w:rPr>
        <w:instrText xml:space="preserve"> PAGEREF _Toc227590082 \h </w:instrText>
      </w:r>
      <w:r>
        <w:rPr>
          <w:noProof/>
          <w:webHidden/>
        </w:rPr>
        <w:fldChar w:fldCharType="separate"/>
      </w:r>
      <w:r w:rsidR="00605D7F">
        <w:rPr>
          <w:noProof/>
          <w:webHidden/>
        </w:rPr>
        <w:t>80</w:t>
      </w:r>
      <w:r>
        <w:rPr>
          <w:noProof/>
          <w:webHidden/>
        </w:rPr>
        <w:fldChar w:fldCharType="end"/>
      </w:r>
    </w:p>
    <w:p w:rsidR="00EA7094" w:rsidRPr="0084669C" w:rsidP="00EA7094" w14:paraId="38C8BC9E" w14:textId="74DEFF90">
      <w:pPr>
        <w:pStyle w:val="BodyText0"/>
        <w:rPr>
          <w:szCs w:val="22"/>
        </w:rPr>
      </w:pPr>
      <w:r w:rsidRPr="0084669C">
        <w:rPr>
          <w:szCs w:val="22"/>
        </w:rPr>
        <w:fldChar w:fldCharType="end"/>
      </w:r>
    </w:p>
    <w:p w:rsidR="00EA7094" w:rsidRPr="0084669C" w14:paraId="07F8DAA9" w14:textId="77777777">
      <w:pPr>
        <w:pStyle w:val="BodyTextContinued"/>
        <w:rPr>
          <w:szCs w:val="22"/>
          <w:lang w:val="en-US" w:eastAsia="zh-TW"/>
        </w:rPr>
      </w:pPr>
    </w:p>
    <w:p w:rsidR="00EA7094" w:rsidRPr="0084669C" w:rsidP="00EA7094" w14:paraId="70E93007" w14:textId="77777777">
      <w:pPr>
        <w:pStyle w:val="BodyTextContinued"/>
        <w:rPr>
          <w:szCs w:val="22"/>
          <w:lang w:eastAsia="zh-TW"/>
        </w:rPr>
      </w:pPr>
    </w:p>
    <w:p w:rsidR="00EA7094" w:rsidRPr="0084669C" w:rsidP="00EA7094" w14:paraId="3CE463F2" w14:textId="77777777">
      <w:pPr>
        <w:pStyle w:val="BodyTextContinued"/>
        <w:rPr>
          <w:szCs w:val="22"/>
          <w:lang w:eastAsia="zh-TW"/>
        </w:rPr>
        <w:sectPr w:rsidSect="00EA7094">
          <w:headerReference w:type="default" r:id="rId11"/>
          <w:footerReference w:type="default" r:id="rId12"/>
          <w:pgSz w:w="11909" w:h="16834" w:code="9"/>
          <w:pgMar w:top="1440" w:right="1440" w:bottom="1440" w:left="1440" w:header="720" w:footer="720" w:gutter="0"/>
          <w:pgNumType w:fmt="lowerRoman" w:start="1"/>
          <w:cols w:space="720"/>
          <w:docGrid w:linePitch="360"/>
        </w:sectPr>
      </w:pPr>
    </w:p>
    <w:bookmarkEnd w:id="0"/>
    <w:p w:rsidR="00EA7094" w:rsidRPr="003A7E50" w14:paraId="20DB07DE" w14:textId="452138F5">
      <w:pPr>
        <w:pStyle w:val="BodyTextContinued"/>
        <w:rPr>
          <w:rFonts w:eastAsiaTheme="minorEastAsia"/>
          <w:szCs w:val="22"/>
          <w:lang w:eastAsia="zh-CN"/>
        </w:rPr>
      </w:pPr>
      <w:r w:rsidRPr="0084669C">
        <w:rPr>
          <w:b/>
          <w:szCs w:val="22"/>
        </w:rPr>
        <w:t>THIS AGREEMENT</w:t>
      </w:r>
      <w:r w:rsidRPr="0084669C">
        <w:rPr>
          <w:szCs w:val="22"/>
        </w:rPr>
        <w:t xml:space="preserve"> is made on [</w:t>
      </w:r>
      <w:r w:rsidR="00D421DE">
        <w:rPr>
          <w:b/>
          <w:bCs/>
          <w:i/>
          <w:iCs/>
          <w:szCs w:val="22"/>
        </w:rPr>
        <w:t>insert date</w:t>
      </w:r>
      <w:r w:rsidRPr="0084669C">
        <w:rPr>
          <w:szCs w:val="22"/>
        </w:rPr>
        <w:t>]</w:t>
      </w:r>
    </w:p>
    <w:p w:rsidR="00EA7094" w:rsidRPr="00162D63" w14:paraId="0DC99808" w14:textId="77777777">
      <w:pPr>
        <w:pStyle w:val="BodyTextContinued"/>
        <w:rPr>
          <w:b/>
          <w:szCs w:val="22"/>
          <w:lang w:eastAsia="zh-CN"/>
        </w:rPr>
      </w:pPr>
      <w:r w:rsidRPr="00162D63">
        <w:rPr>
          <w:b/>
          <w:szCs w:val="22"/>
        </w:rPr>
        <w:t>BETWEEN:</w:t>
      </w:r>
    </w:p>
    <w:p w:rsidR="00EA7094" w:rsidRPr="00162D63" w:rsidP="00EA7094" w14:paraId="09DA3038" w14:textId="15C6BFF0">
      <w:pPr>
        <w:pStyle w:val="BasicL1"/>
        <w:rPr>
          <w:szCs w:val="22"/>
        </w:rPr>
      </w:pPr>
      <w:r w:rsidRPr="003814AD">
        <w:rPr>
          <w:b/>
          <w:szCs w:val="22"/>
        </w:rPr>
        <w:t>[</w:t>
      </w:r>
      <w:r w:rsidRPr="00BF4887">
        <w:rPr>
          <w:b/>
          <w:i/>
          <w:iCs/>
          <w:szCs w:val="22"/>
        </w:rPr>
        <w:t>Insert name of issuer</w:t>
      </w:r>
      <w:r w:rsidRPr="003814AD">
        <w:rPr>
          <w:b/>
          <w:szCs w:val="22"/>
        </w:rPr>
        <w:t>]</w:t>
      </w:r>
      <w:r w:rsidRPr="00162D63" w:rsidR="00D36AAD">
        <w:rPr>
          <w:szCs w:val="22"/>
        </w:rPr>
        <w:t>,</w:t>
      </w:r>
      <w:r w:rsidR="007F03C1">
        <w:t xml:space="preserve"> a company incorporated in the Cayman Islands with </w:t>
      </w:r>
      <w:r w:rsidR="00106CCD">
        <w:rPr>
          <w:szCs w:val="22"/>
        </w:rPr>
        <w:t>[</w:t>
      </w:r>
      <w:r w:rsidR="007F03C1">
        <w:t>limited liability</w:t>
      </w:r>
      <w:r w:rsidR="00106CCD">
        <w:rPr>
          <w:szCs w:val="22"/>
        </w:rPr>
        <w:t>]</w:t>
      </w:r>
      <w:r w:rsidR="007F03C1">
        <w:t xml:space="preserve"> whose registered </w:t>
      </w:r>
      <w:r>
        <w:rPr>
          <w:szCs w:val="22"/>
        </w:rPr>
        <w:t>address</w:t>
      </w:r>
      <w:r w:rsidR="007F03C1">
        <w:t xml:space="preserve"> is at </w:t>
      </w:r>
      <w:r>
        <w:rPr>
          <w:szCs w:val="22"/>
        </w:rPr>
        <w:t>[</w:t>
      </w:r>
      <w:r w:rsidRPr="00265C74">
        <w:rPr>
          <w:b/>
          <w:bCs/>
          <w:i/>
          <w:iCs/>
          <w:szCs w:val="22"/>
        </w:rPr>
        <w:t>insert address of issuer</w:t>
      </w:r>
      <w:r>
        <w:rPr>
          <w:szCs w:val="22"/>
        </w:rPr>
        <w:t xml:space="preserve">] </w:t>
      </w:r>
      <w:r w:rsidRPr="00162D63" w:rsidR="007F03C1">
        <w:rPr>
          <w:szCs w:val="22"/>
        </w:rPr>
        <w:t xml:space="preserve"> </w:t>
      </w:r>
      <w:r w:rsidRPr="00162D63" w:rsidR="007F03C1">
        <w:rPr>
          <w:szCs w:val="22"/>
          <w:lang w:eastAsia="zh-CN"/>
        </w:rPr>
        <w:t>(the “</w:t>
      </w:r>
      <w:r w:rsidRPr="00162D63" w:rsidR="007F03C1">
        <w:rPr>
          <w:b/>
          <w:szCs w:val="22"/>
          <w:lang w:eastAsia="zh-CN"/>
        </w:rPr>
        <w:t>Company</w:t>
      </w:r>
      <w:r w:rsidRPr="00162D63" w:rsidR="007F03C1">
        <w:rPr>
          <w:szCs w:val="22"/>
          <w:lang w:eastAsia="zh-CN"/>
        </w:rPr>
        <w:t>”)</w:t>
      </w:r>
      <w:r w:rsidRPr="00162D63" w:rsidR="007F03C1">
        <w:rPr>
          <w:szCs w:val="22"/>
        </w:rPr>
        <w:t>;</w:t>
      </w:r>
      <w:r w:rsidRPr="00162D63" w:rsidR="007F03C1">
        <w:rPr>
          <w:szCs w:val="22"/>
          <w:lang w:eastAsia="zh-CN"/>
        </w:rPr>
        <w:t xml:space="preserve"> </w:t>
      </w:r>
    </w:p>
    <w:p w:rsidR="007F03C1" w:rsidRPr="00C04038" w:rsidP="007F03C1" w14:paraId="0A5F51DB" w14:textId="2FEC4F8D">
      <w:pPr>
        <w:pStyle w:val="BasicL1"/>
      </w:pPr>
      <w:r w:rsidRPr="00BF4887">
        <w:rPr>
          <w:b/>
          <w:szCs w:val="22"/>
          <w:lang w:val="en-US" w:eastAsia="zh-TW"/>
        </w:rPr>
        <w:t>[</w:t>
      </w:r>
      <w:r w:rsidRPr="00BF4887">
        <w:rPr>
          <w:b/>
          <w:i/>
          <w:iCs/>
          <w:szCs w:val="22"/>
          <w:lang w:val="en-US" w:eastAsia="zh-TW"/>
        </w:rPr>
        <w:t xml:space="preserve">Insert name of </w:t>
      </w:r>
      <w:r w:rsidRPr="0009743B" w:rsidR="00907935">
        <w:rPr>
          <w:b/>
          <w:i/>
          <w:lang w:val="en-US"/>
        </w:rPr>
        <w:t>Controlling Shareholders</w:t>
      </w:r>
      <w:r w:rsidR="00EE46F4">
        <w:rPr>
          <w:b/>
          <w:i/>
          <w:iCs/>
          <w:szCs w:val="22"/>
          <w:lang w:val="en-US" w:eastAsia="zh-TW"/>
        </w:rPr>
        <w:t>, selling shareholder(s), major shareholder(s) and founder(s)</w:t>
      </w:r>
      <w:r w:rsidRPr="00BF4887">
        <w:rPr>
          <w:b/>
          <w:i/>
          <w:iCs/>
          <w:szCs w:val="22"/>
          <w:lang w:val="en-US" w:eastAsia="zh-TW"/>
        </w:rPr>
        <w:t xml:space="preserve"> and/ other signing parties</w:t>
      </w:r>
      <w:r>
        <w:rPr>
          <w:b/>
          <w:i/>
          <w:iCs/>
          <w:szCs w:val="22"/>
          <w:lang w:val="en-US" w:eastAsia="zh-TW"/>
        </w:rPr>
        <w:t>, if applicable</w:t>
      </w:r>
      <w:r w:rsidRPr="00BF4887">
        <w:rPr>
          <w:b/>
          <w:szCs w:val="22"/>
          <w:lang w:val="en-US" w:eastAsia="zh-TW"/>
        </w:rPr>
        <w:t>]</w:t>
      </w:r>
      <w:r>
        <w:rPr>
          <w:rStyle w:val="FootnoteReference"/>
          <w:b/>
          <w:lang w:val="en-US"/>
        </w:rPr>
        <w:footnoteReference w:id="2"/>
      </w:r>
      <w:r>
        <w:t xml:space="preserve"> of </w:t>
      </w:r>
      <w:r>
        <w:rPr>
          <w:szCs w:val="22"/>
        </w:rPr>
        <w:t>[</w:t>
      </w:r>
      <w:r>
        <w:rPr>
          <w:b/>
          <w:bCs/>
          <w:i/>
          <w:iCs/>
          <w:szCs w:val="22"/>
        </w:rPr>
        <w:t>insert identifying information</w:t>
      </w:r>
      <w:r w:rsidRPr="0009743B">
        <w:rPr>
          <w:b/>
          <w:i/>
        </w:rPr>
        <w:t xml:space="preserve"> of </w:t>
      </w:r>
      <w:r>
        <w:rPr>
          <w:b/>
          <w:bCs/>
          <w:i/>
          <w:iCs/>
          <w:szCs w:val="22"/>
        </w:rPr>
        <w:t>such parties</w:t>
      </w:r>
      <w:r>
        <w:rPr>
          <w:szCs w:val="22"/>
        </w:rPr>
        <w:t>]</w:t>
      </w:r>
      <w:r w:rsidRPr="00162D63">
        <w:rPr>
          <w:szCs w:val="22"/>
          <w:lang w:eastAsia="zh-CN"/>
        </w:rPr>
        <w:t>;</w:t>
      </w:r>
      <w:r>
        <w:rPr>
          <w:szCs w:val="22"/>
          <w:lang w:eastAsia="zh-CN"/>
        </w:rPr>
        <w:t xml:space="preserve"> </w:t>
      </w:r>
    </w:p>
    <w:p w:rsidR="00D712FB" w:rsidRPr="00162D63" w:rsidP="00D712FB" w14:paraId="6DCC42F5" w14:textId="77777777">
      <w:pPr>
        <w:pStyle w:val="BasicL1"/>
        <w:rPr>
          <w:szCs w:val="22"/>
          <w:lang w:eastAsia="zh-CN"/>
        </w:rPr>
      </w:pPr>
      <w:r>
        <w:rPr>
          <w:b/>
          <w:szCs w:val="22"/>
          <w:lang w:val="en-US" w:eastAsia="zh-TW"/>
        </w:rPr>
        <w:t>[</w:t>
      </w:r>
      <w:r>
        <w:rPr>
          <w:b/>
          <w:i/>
          <w:iCs/>
          <w:szCs w:val="22"/>
          <w:lang w:val="en-US" w:eastAsia="zh-TW"/>
        </w:rPr>
        <w:t>Insert name of sponsor-overall coordinators and/ other overall coordinators</w:t>
      </w:r>
      <w:r>
        <w:rPr>
          <w:b/>
          <w:i/>
          <w:iCs/>
          <w:szCs w:val="22"/>
        </w:rPr>
        <w:t>,</w:t>
      </w:r>
      <w:r w:rsidRPr="00BF4887">
        <w:rPr>
          <w:b/>
          <w:bCs/>
          <w:i/>
          <w:iCs/>
          <w:noProof/>
          <w:spacing w:val="-3"/>
          <w:szCs w:val="22"/>
        </w:rPr>
        <w:t xml:space="preserve"> </w:t>
      </w:r>
      <w:r w:rsidRPr="004B7392">
        <w:rPr>
          <w:b/>
          <w:bCs/>
          <w:i/>
          <w:iCs/>
          <w:noProof/>
          <w:spacing w:val="-3"/>
          <w:szCs w:val="22"/>
        </w:rPr>
        <w:t>as applicable based on power of attorney signed by the Hong Kong underwriters</w:t>
      </w:r>
      <w:r>
        <w:rPr>
          <w:b/>
          <w:szCs w:val="22"/>
          <w:lang w:val="en-US" w:eastAsia="zh-TW"/>
        </w:rPr>
        <w:t>]</w:t>
      </w:r>
      <w:r w:rsidRPr="00162D63">
        <w:rPr>
          <w:szCs w:val="22"/>
        </w:rPr>
        <w:t xml:space="preserve">, whose registered office is at </w:t>
      </w:r>
      <w:r>
        <w:rPr>
          <w:bCs/>
          <w:szCs w:val="22"/>
        </w:rPr>
        <w:t>[</w:t>
      </w:r>
      <w:r>
        <w:rPr>
          <w:b/>
          <w:i/>
          <w:iCs/>
          <w:szCs w:val="22"/>
        </w:rPr>
        <w:t>insert address of such parties</w:t>
      </w:r>
      <w:r>
        <w:rPr>
          <w:bCs/>
          <w:szCs w:val="22"/>
        </w:rPr>
        <w:t>]</w:t>
      </w:r>
      <w:r>
        <w:rPr>
          <w:rFonts w:hint="eastAsia"/>
          <w:bCs/>
          <w:szCs w:val="22"/>
          <w:lang w:eastAsia="zh-CN"/>
        </w:rPr>
        <w:t>;</w:t>
      </w:r>
      <w:r>
        <w:rPr>
          <w:b/>
          <w:szCs w:val="22"/>
        </w:rPr>
        <w:t xml:space="preserve"> </w:t>
      </w:r>
      <w:r w:rsidRPr="00E4578C">
        <w:rPr>
          <w:noProof/>
          <w:spacing w:val="-3"/>
          <w:szCs w:val="22"/>
        </w:rPr>
        <w:t>and</w:t>
      </w:r>
    </w:p>
    <w:p w:rsidR="00EA7094" w:rsidRPr="00162D63" w14:paraId="672E4CD6" w14:textId="17CDDEB4">
      <w:pPr>
        <w:pStyle w:val="BasicL1"/>
        <w:rPr>
          <w:szCs w:val="22"/>
        </w:rPr>
      </w:pPr>
      <w:r w:rsidRPr="00162D63">
        <w:rPr>
          <w:b/>
          <w:szCs w:val="22"/>
        </w:rPr>
        <w:t>THE HONG KONG UNDERWRITERS</w:t>
      </w:r>
      <w:r w:rsidRPr="00162D63">
        <w:rPr>
          <w:szCs w:val="22"/>
        </w:rPr>
        <w:t xml:space="preserve"> whose names and addresses are set out in</w:t>
      </w:r>
      <w:r w:rsidR="00D7173F">
        <w:rPr>
          <w:szCs w:val="22"/>
        </w:rPr>
        <w:t xml:space="preserve"> </w:t>
      </w:r>
      <w:r w:rsidR="00A218B1">
        <w:rPr>
          <w:szCs w:val="22"/>
        </w:rPr>
        <w:fldChar w:fldCharType="begin"/>
      </w:r>
      <w:r w:rsidR="00A218B1">
        <w:rPr>
          <w:szCs w:val="22"/>
        </w:rPr>
        <w:instrText xml:space="preserve"> REF  _Ref349739819 \* Caps \h \r  \* MERGEFORMAT </w:instrText>
      </w:r>
      <w:r w:rsidR="00A218B1">
        <w:rPr>
          <w:szCs w:val="22"/>
        </w:rPr>
        <w:fldChar w:fldCharType="separate"/>
      </w:r>
      <w:r w:rsidR="00605D7F">
        <w:rPr>
          <w:szCs w:val="22"/>
        </w:rPr>
        <w:t>Schedule 1</w:t>
      </w:r>
      <w:r w:rsidR="00A218B1">
        <w:rPr>
          <w:szCs w:val="22"/>
        </w:rPr>
        <w:fldChar w:fldCharType="end"/>
      </w:r>
      <w:r w:rsidRPr="00162D63">
        <w:rPr>
          <w:szCs w:val="22"/>
        </w:rPr>
        <w:t xml:space="preserve"> (the “</w:t>
      </w:r>
      <w:r w:rsidRPr="00162D63">
        <w:rPr>
          <w:b/>
          <w:szCs w:val="22"/>
        </w:rPr>
        <w:t>Hong Kong Underwriters</w:t>
      </w:r>
      <w:r w:rsidRPr="00162D63">
        <w:rPr>
          <w:szCs w:val="22"/>
        </w:rPr>
        <w:t>”).</w:t>
      </w:r>
    </w:p>
    <w:p w:rsidR="00EA7094" w:rsidRPr="0084669C" w14:paraId="7646A8D9" w14:textId="77777777">
      <w:pPr>
        <w:pStyle w:val="BodyTextContinued"/>
        <w:rPr>
          <w:b/>
          <w:szCs w:val="22"/>
        </w:rPr>
      </w:pPr>
      <w:r w:rsidRPr="0084669C">
        <w:rPr>
          <w:b/>
          <w:szCs w:val="22"/>
        </w:rPr>
        <w:t>RECITALS:</w:t>
      </w:r>
    </w:p>
    <w:p w:rsidR="00EA7094" w:rsidRPr="00FC65E4" w:rsidP="00907935" w14:paraId="0FC87762" w14:textId="2F09AC1D">
      <w:pPr>
        <w:pStyle w:val="BasicL2"/>
        <w:rPr>
          <w:szCs w:val="22"/>
          <w:lang w:eastAsia="zh-CN"/>
        </w:rPr>
      </w:pPr>
      <w:r w:rsidRPr="00FC65E4">
        <w:rPr>
          <w:szCs w:val="22"/>
        </w:rPr>
        <w:t xml:space="preserve">The Company is </w:t>
      </w:r>
      <w:r w:rsidRPr="00FC65E4" w:rsidR="00706175">
        <w:rPr>
          <w:szCs w:val="22"/>
          <w:lang w:eastAsia="zh-CN"/>
        </w:rPr>
        <w:t xml:space="preserve">an </w:t>
      </w:r>
      <w:r w:rsidR="00C2228B">
        <w:rPr>
          <w:szCs w:val="22"/>
          <w:lang w:eastAsia="zh-CN"/>
        </w:rPr>
        <w:t>[</w:t>
      </w:r>
      <w:r w:rsidRPr="00FC65E4" w:rsidR="00706175">
        <w:rPr>
          <w:szCs w:val="22"/>
          <w:lang w:eastAsia="zh-CN"/>
        </w:rPr>
        <w:t>exempted</w:t>
      </w:r>
      <w:r w:rsidR="00C2228B">
        <w:rPr>
          <w:szCs w:val="22"/>
          <w:lang w:eastAsia="zh-CN"/>
        </w:rPr>
        <w:t>]</w:t>
      </w:r>
      <w:r w:rsidRPr="00FC65E4" w:rsidR="00706175">
        <w:rPr>
          <w:szCs w:val="22"/>
          <w:lang w:eastAsia="zh-CN"/>
        </w:rPr>
        <w:t xml:space="preserve"> company incorporated in the Cayman Islands</w:t>
      </w:r>
      <w:r>
        <w:rPr>
          <w:rStyle w:val="FootnoteReference"/>
          <w:szCs w:val="22"/>
          <w:lang w:eastAsia="zh-CN"/>
        </w:rPr>
        <w:footnoteReference w:id="3"/>
      </w:r>
      <w:r w:rsidRPr="00FC65E4" w:rsidR="00706175">
        <w:rPr>
          <w:szCs w:val="22"/>
          <w:lang w:eastAsia="zh-CN"/>
        </w:rPr>
        <w:t xml:space="preserve"> with </w:t>
      </w:r>
      <w:r w:rsidR="00C2228B">
        <w:rPr>
          <w:szCs w:val="22"/>
          <w:lang w:eastAsia="zh-CN"/>
        </w:rPr>
        <w:t>[</w:t>
      </w:r>
      <w:r w:rsidRPr="00FC65E4" w:rsidR="00706175">
        <w:rPr>
          <w:szCs w:val="22"/>
          <w:lang w:eastAsia="zh-CN"/>
        </w:rPr>
        <w:t>limited liability</w:t>
      </w:r>
      <w:r w:rsidR="00C2228B">
        <w:rPr>
          <w:szCs w:val="22"/>
          <w:lang w:eastAsia="zh-CN"/>
        </w:rPr>
        <w:t>]</w:t>
      </w:r>
      <w:r w:rsidRPr="00FC65E4" w:rsidR="00706175">
        <w:rPr>
          <w:szCs w:val="22"/>
          <w:lang w:eastAsia="zh-CN"/>
        </w:rPr>
        <w:t xml:space="preserve"> on </w:t>
      </w:r>
      <w:r w:rsidR="00C2228B">
        <w:rPr>
          <w:szCs w:val="22"/>
          <w:lang w:eastAsia="zh-CN"/>
        </w:rPr>
        <w:t>[</w:t>
      </w:r>
      <w:r w:rsidR="00C2228B">
        <w:rPr>
          <w:b/>
          <w:bCs/>
          <w:i/>
          <w:iCs/>
          <w:szCs w:val="22"/>
          <w:lang w:eastAsia="zh-CN"/>
        </w:rPr>
        <w:t>insert date of incorporation</w:t>
      </w:r>
      <w:r w:rsidR="00C2228B">
        <w:rPr>
          <w:szCs w:val="22"/>
          <w:lang w:eastAsia="zh-CN"/>
        </w:rPr>
        <w:t>]</w:t>
      </w:r>
      <w:r w:rsidRPr="00FC65E4" w:rsidR="00C2228B">
        <w:rPr>
          <w:szCs w:val="22"/>
          <w:lang w:eastAsia="zh-CN"/>
        </w:rPr>
        <w:t xml:space="preserve"> </w:t>
      </w:r>
      <w:r w:rsidRPr="00FC65E4">
        <w:rPr>
          <w:szCs w:val="22"/>
          <w:lang w:eastAsia="zh-CN"/>
        </w:rPr>
        <w:t xml:space="preserve">under the laws of Cayman Islands, </w:t>
      </w:r>
      <w:r w:rsidRPr="00FC65E4">
        <w:rPr>
          <w:szCs w:val="22"/>
        </w:rPr>
        <w:t>and is registered in Hong Kong as a non</w:t>
      </w:r>
      <w:r w:rsidRPr="00FC65E4">
        <w:rPr>
          <w:szCs w:val="22"/>
        </w:rPr>
        <w:noBreakHyphen/>
        <w:t>Hong Kong company under Part 16 of the Companies Ordinance</w:t>
      </w:r>
      <w:r w:rsidR="00C2228B">
        <w:rPr>
          <w:szCs w:val="22"/>
        </w:rPr>
        <w:t xml:space="preserve"> on [</w:t>
      </w:r>
      <w:r w:rsidRPr="005123E7" w:rsidR="00C2228B">
        <w:rPr>
          <w:b/>
          <w:bCs/>
          <w:i/>
          <w:iCs/>
          <w:szCs w:val="22"/>
        </w:rPr>
        <w:t>insert date of registration</w:t>
      </w:r>
      <w:r w:rsidR="00C2228B">
        <w:rPr>
          <w:szCs w:val="22"/>
        </w:rPr>
        <w:t>]</w:t>
      </w:r>
      <w:r w:rsidRPr="00FC65E4">
        <w:rPr>
          <w:szCs w:val="22"/>
        </w:rPr>
        <w:t xml:space="preserve">.  </w:t>
      </w:r>
      <w:r w:rsidRPr="001C5D95" w:rsidR="001C5D95">
        <w:rPr>
          <w:szCs w:val="22"/>
        </w:rPr>
        <w:t xml:space="preserve">As of the date hereof, the </w:t>
      </w:r>
      <w:r w:rsidR="00C2228B">
        <w:rPr>
          <w:szCs w:val="22"/>
        </w:rPr>
        <w:t xml:space="preserve">Company has an </w:t>
      </w:r>
      <w:r w:rsidR="00106CCD">
        <w:rPr>
          <w:szCs w:val="22"/>
        </w:rPr>
        <w:t>[</w:t>
      </w:r>
      <w:r w:rsidR="00C2228B">
        <w:rPr>
          <w:szCs w:val="22"/>
        </w:rPr>
        <w:t>authorized</w:t>
      </w:r>
      <w:r w:rsidR="00106CCD">
        <w:rPr>
          <w:szCs w:val="22"/>
        </w:rPr>
        <w:t>]</w:t>
      </w:r>
      <w:r w:rsidRPr="001C5D95" w:rsidR="001C5D95">
        <w:rPr>
          <w:szCs w:val="22"/>
        </w:rPr>
        <w:t xml:space="preserve"> share capital of </w:t>
      </w:r>
      <w:r w:rsidR="00C2228B">
        <w:rPr>
          <w:szCs w:val="22"/>
        </w:rPr>
        <w:t>[US]$</w:t>
      </w:r>
      <w:r w:rsidRPr="003F0BBD" w:rsidR="00C2228B">
        <w:rPr>
          <w:szCs w:val="22"/>
          <w:lang w:val="en-US"/>
        </w:rPr>
        <w:t xml:space="preserve"> </w:t>
      </w:r>
      <w:r w:rsidRPr="004A05A5" w:rsidR="00C2228B">
        <w:rPr>
          <w:szCs w:val="22"/>
          <w:lang w:val="en-US"/>
        </w:rPr>
        <w:t>[</w:t>
      </w:r>
      <w:r w:rsidR="004B327F">
        <w:rPr>
          <w:b/>
          <w:bCs/>
          <w:i/>
          <w:iCs/>
          <w:szCs w:val="22"/>
          <w:lang w:val="en-US"/>
        </w:rPr>
        <w:t>insert value</w:t>
      </w:r>
      <w:r w:rsidRPr="004A05A5" w:rsidR="00C2228B">
        <w:rPr>
          <w:szCs w:val="22"/>
          <w:lang w:val="en-US"/>
        </w:rPr>
        <w:t>]</w:t>
      </w:r>
      <w:r w:rsidR="00C2228B">
        <w:rPr>
          <w:szCs w:val="22"/>
          <w:lang w:val="en-US"/>
        </w:rPr>
        <w:t xml:space="preserve"> with a nominal value of </w:t>
      </w:r>
      <w:r w:rsidR="00C2228B">
        <w:rPr>
          <w:szCs w:val="22"/>
        </w:rPr>
        <w:t>[US]$</w:t>
      </w:r>
      <w:r w:rsidRPr="003F0BBD" w:rsidR="00C2228B">
        <w:rPr>
          <w:szCs w:val="22"/>
          <w:lang w:val="en-US"/>
        </w:rPr>
        <w:t xml:space="preserve"> </w:t>
      </w:r>
      <w:r w:rsidRPr="004A05A5" w:rsidR="00C2228B">
        <w:rPr>
          <w:szCs w:val="22"/>
          <w:lang w:val="en-US"/>
        </w:rPr>
        <w:t>[</w:t>
      </w:r>
      <w:r w:rsidR="004B327F">
        <w:rPr>
          <w:b/>
          <w:bCs/>
          <w:i/>
          <w:iCs/>
          <w:szCs w:val="22"/>
          <w:lang w:val="en-US"/>
        </w:rPr>
        <w:t>insert value</w:t>
      </w:r>
      <w:r w:rsidRPr="004A05A5" w:rsidR="00C2228B">
        <w:rPr>
          <w:szCs w:val="22"/>
          <w:lang w:val="en-US"/>
        </w:rPr>
        <w:t>]</w:t>
      </w:r>
      <w:r w:rsidR="00C2228B">
        <w:rPr>
          <w:szCs w:val="22"/>
          <w:lang w:val="en-US"/>
        </w:rPr>
        <w:t xml:space="preserve"> each</w:t>
      </w:r>
      <w:r w:rsidRPr="0009743B" w:rsidR="001C5D95">
        <w:rPr>
          <w:lang w:val="en-US"/>
        </w:rPr>
        <w:t>.</w:t>
      </w:r>
    </w:p>
    <w:p w:rsidR="00C2228B" w:rsidP="00C2228B" w14:paraId="2D843A19" w14:textId="77777777">
      <w:pPr>
        <w:pStyle w:val="BasicL2"/>
        <w:rPr>
          <w:szCs w:val="22"/>
          <w:lang w:val="en-US"/>
        </w:rPr>
      </w:pPr>
      <w:r>
        <w:rPr>
          <w:szCs w:val="22"/>
          <w:lang w:val="en-US"/>
        </w:rPr>
        <w:t xml:space="preserve">As at the date of this Agreement, the Controlling Shareholders were directly interested in approximately </w:t>
      </w:r>
      <w:r w:rsidRPr="00753277">
        <w:rPr>
          <w:szCs w:val="22"/>
          <w:lang w:val="en-US"/>
        </w:rPr>
        <w:t>[</w:t>
      </w:r>
      <w:r w:rsidR="00BC3F52">
        <w:rPr>
          <w:b/>
          <w:bCs/>
          <w:i/>
          <w:iCs/>
          <w:szCs w:val="22"/>
          <w:lang w:val="en-US"/>
        </w:rPr>
        <w:t>insert shareholding</w:t>
      </w:r>
      <w:r w:rsidRPr="00753277">
        <w:rPr>
          <w:szCs w:val="22"/>
          <w:lang w:val="en-US"/>
        </w:rPr>
        <w:t>]</w:t>
      </w:r>
      <w:r>
        <w:rPr>
          <w:szCs w:val="22"/>
          <w:lang w:val="en-US"/>
        </w:rPr>
        <w:t xml:space="preserve">% </w:t>
      </w:r>
      <w:r w:rsidR="000A3D4A">
        <w:rPr>
          <w:szCs w:val="22"/>
          <w:lang w:val="en-US"/>
        </w:rPr>
        <w:t>[</w:t>
      </w:r>
      <w:r>
        <w:rPr>
          <w:szCs w:val="22"/>
          <w:lang w:val="en-US"/>
        </w:rPr>
        <w:t xml:space="preserve">and indirectly interested in approximately </w:t>
      </w:r>
      <w:r w:rsidRPr="00753277">
        <w:rPr>
          <w:szCs w:val="22"/>
          <w:lang w:val="en-US"/>
        </w:rPr>
        <w:t>[</w:t>
      </w:r>
      <w:r w:rsidR="00BC3F52">
        <w:rPr>
          <w:b/>
          <w:bCs/>
          <w:i/>
          <w:iCs/>
          <w:szCs w:val="22"/>
          <w:lang w:val="en-US"/>
        </w:rPr>
        <w:t>insert shareholding</w:t>
      </w:r>
      <w:r w:rsidRPr="00753277" w:rsidR="00BC3F52">
        <w:rPr>
          <w:szCs w:val="22"/>
          <w:lang w:val="en-US"/>
        </w:rPr>
        <w:t> </w:t>
      </w:r>
      <w:r w:rsidRPr="00753277">
        <w:rPr>
          <w:szCs w:val="22"/>
          <w:lang w:val="en-US"/>
        </w:rPr>
        <w:t>]</w:t>
      </w:r>
      <w:r>
        <w:rPr>
          <w:szCs w:val="22"/>
          <w:lang w:val="en-US"/>
        </w:rPr>
        <w:t>%] of the total issued share capital of the Company</w:t>
      </w:r>
      <w:r>
        <w:rPr>
          <w:rStyle w:val="FootnoteReference"/>
          <w:szCs w:val="22"/>
          <w:lang w:val="en-US"/>
        </w:rPr>
        <w:footnoteReference w:id="4"/>
      </w:r>
      <w:r>
        <w:rPr>
          <w:szCs w:val="22"/>
          <w:lang w:val="en-US"/>
        </w:rPr>
        <w:t>.</w:t>
      </w:r>
    </w:p>
    <w:p w:rsidR="00C2228B" w:rsidRPr="00C2228B" w:rsidP="00C2228B" w14:paraId="40305661" w14:textId="02F2C094">
      <w:pPr>
        <w:pStyle w:val="BasicL2"/>
        <w:rPr>
          <w:szCs w:val="22"/>
          <w:lang w:val="en-US"/>
        </w:rPr>
      </w:pPr>
      <w:r w:rsidRPr="0084669C">
        <w:rPr>
          <w:szCs w:val="22"/>
          <w:lang w:val="en-US"/>
        </w:rPr>
        <w:t>The Company</w:t>
      </w:r>
      <w:r>
        <w:rPr>
          <w:szCs w:val="22"/>
          <w:lang w:val="en-US"/>
        </w:rPr>
        <w:t xml:space="preserve"> proposes to conduct the Global Offering pursuant to which it will offer and sell</w:t>
      </w:r>
      <w:r w:rsidRPr="0009743B" w:rsidR="007F2062">
        <w:rPr>
          <w:lang w:val="en-US"/>
        </w:rPr>
        <w:t xml:space="preserve"> Shares</w:t>
      </w:r>
      <w:r w:rsidR="007F2062">
        <w:rPr>
          <w:szCs w:val="22"/>
          <w:lang w:val="en-US"/>
        </w:rPr>
        <w:t xml:space="preserve"> </w:t>
      </w:r>
      <w:r>
        <w:rPr>
          <w:szCs w:val="22"/>
          <w:lang w:val="en-US"/>
        </w:rPr>
        <w:t>to the public in Hong Kong in the Hong Kong Public Offering</w:t>
      </w:r>
      <w:r w:rsidR="00B3574B">
        <w:rPr>
          <w:szCs w:val="22"/>
          <w:lang w:val="en-US"/>
        </w:rPr>
        <w:t>,</w:t>
      </w:r>
      <w:r>
        <w:rPr>
          <w:szCs w:val="22"/>
          <w:lang w:val="en-US"/>
        </w:rPr>
        <w:t xml:space="preserve"> and</w:t>
      </w:r>
      <w:r w:rsidR="005D0AEB">
        <w:rPr>
          <w:szCs w:val="22"/>
          <w:lang w:val="en-US"/>
        </w:rPr>
        <w:t>,</w:t>
      </w:r>
      <w:r>
        <w:rPr>
          <w:szCs w:val="22"/>
          <w:lang w:val="en-US"/>
        </w:rPr>
        <w:t xml:space="preserve"> concurrently, the Company will offer and sell </w:t>
      </w:r>
      <w:r w:rsidRPr="0009743B" w:rsidR="007F2062">
        <w:rPr>
          <w:lang w:val="en-US"/>
        </w:rPr>
        <w:t>Shares</w:t>
      </w:r>
      <w:r>
        <w:rPr>
          <w:szCs w:val="22"/>
          <w:lang w:val="en-US"/>
        </w:rPr>
        <w:t xml:space="preserve"> in the United States to qualified institutional buyers and outside the United States to institutional and professional investors and other investors expected to have a sizeable demand for the </w:t>
      </w:r>
      <w:r w:rsidRPr="0009743B" w:rsidR="007F2062">
        <w:rPr>
          <w:lang w:val="en-US"/>
        </w:rPr>
        <w:t>Shares</w:t>
      </w:r>
      <w:r>
        <w:rPr>
          <w:szCs w:val="22"/>
          <w:lang w:val="en-US"/>
        </w:rPr>
        <w:t xml:space="preserve"> in the International Offering</w:t>
      </w:r>
      <w:r>
        <w:rPr>
          <w:rStyle w:val="FootnoteReference"/>
          <w:szCs w:val="22"/>
          <w:lang w:val="en-US"/>
        </w:rPr>
        <w:footnoteReference w:id="5"/>
      </w:r>
      <w:r>
        <w:rPr>
          <w:szCs w:val="22"/>
          <w:lang w:val="en-US"/>
        </w:rPr>
        <w:t xml:space="preserve">. </w:t>
      </w:r>
    </w:p>
    <w:p w:rsidR="00EA7094" w:rsidRPr="00A24657" w:rsidP="00826833" w14:paraId="3887491D" w14:textId="7474AC31">
      <w:pPr>
        <w:pStyle w:val="BasicL2"/>
        <w:rPr>
          <w:szCs w:val="22"/>
          <w:lang w:val="en-US"/>
        </w:rPr>
      </w:pPr>
      <w:r w:rsidRPr="004A05A5">
        <w:rPr>
          <w:szCs w:val="22"/>
          <w:lang w:val="en-US" w:eastAsia="zh-CN"/>
        </w:rPr>
        <w:t>[</w:t>
      </w:r>
      <w:r w:rsidR="000945E6">
        <w:rPr>
          <w:b/>
          <w:bCs/>
          <w:i/>
          <w:iCs/>
          <w:szCs w:val="22"/>
          <w:lang w:val="en-US" w:eastAsia="zh-CN"/>
        </w:rPr>
        <w:t>insert name</w:t>
      </w:r>
      <w:r w:rsidRPr="004A05A5">
        <w:rPr>
          <w:szCs w:val="22"/>
          <w:lang w:val="en-US" w:eastAsia="zh-CN"/>
        </w:rPr>
        <w:t>]</w:t>
      </w:r>
      <w:r w:rsidR="007F2062">
        <w:rPr>
          <w:rFonts w:hint="eastAsia"/>
          <w:szCs w:val="22"/>
          <w:lang w:val="en-US" w:eastAsia="zh-CN"/>
        </w:rPr>
        <w:t xml:space="preserve"> and </w:t>
      </w:r>
      <w:r w:rsidRPr="004A05A5">
        <w:rPr>
          <w:szCs w:val="22"/>
          <w:lang w:val="en-US" w:eastAsia="zh-CN"/>
        </w:rPr>
        <w:t>[</w:t>
      </w:r>
      <w:r w:rsidR="000945E6">
        <w:rPr>
          <w:b/>
          <w:bCs/>
          <w:i/>
          <w:iCs/>
          <w:szCs w:val="22"/>
          <w:lang w:val="en-US" w:eastAsia="zh-CN"/>
        </w:rPr>
        <w:t>insert name</w:t>
      </w:r>
      <w:r w:rsidRPr="004A05A5">
        <w:rPr>
          <w:szCs w:val="22"/>
          <w:lang w:val="en-US" w:eastAsia="zh-CN"/>
        </w:rPr>
        <w:t>]</w:t>
      </w:r>
      <w:r w:rsidR="007F2062">
        <w:rPr>
          <w:szCs w:val="22"/>
          <w:lang w:val="en-US" w:eastAsia="zh-CN"/>
        </w:rPr>
        <w:t xml:space="preserve"> </w:t>
      </w:r>
      <w:r w:rsidRPr="00A24657" w:rsidR="005F778B">
        <w:rPr>
          <w:szCs w:val="22"/>
          <w:lang w:val="en-US" w:eastAsia="zh-CN"/>
        </w:rPr>
        <w:t>have</w:t>
      </w:r>
      <w:r w:rsidRPr="00A24657" w:rsidR="00FE4F3B">
        <w:rPr>
          <w:szCs w:val="22"/>
          <w:lang w:val="en-US"/>
        </w:rPr>
        <w:t xml:space="preserve"> been appointed as the </w:t>
      </w:r>
      <w:r w:rsidRPr="00A24657" w:rsidR="005F778B">
        <w:rPr>
          <w:szCs w:val="22"/>
          <w:lang w:val="en-US"/>
        </w:rPr>
        <w:t>Joint</w:t>
      </w:r>
      <w:r w:rsidRPr="00A24657" w:rsidR="00FE4F3B">
        <w:rPr>
          <w:szCs w:val="22"/>
          <w:lang w:val="en-US"/>
        </w:rPr>
        <w:t xml:space="preserve"> Sponsor</w:t>
      </w:r>
      <w:r w:rsidRPr="00A24657" w:rsidR="005F778B">
        <w:rPr>
          <w:szCs w:val="22"/>
          <w:lang w:val="en-US"/>
        </w:rPr>
        <w:t>s</w:t>
      </w:r>
      <w:r>
        <w:rPr>
          <w:rStyle w:val="FootnoteReference"/>
          <w:szCs w:val="22"/>
          <w:lang w:val="en-US"/>
        </w:rPr>
        <w:footnoteReference w:id="6"/>
      </w:r>
      <w:r w:rsidRPr="00A24657" w:rsidR="0068543F">
        <w:rPr>
          <w:szCs w:val="22"/>
          <w:lang w:val="en-US"/>
        </w:rPr>
        <w:t>.</w:t>
      </w:r>
      <w:r w:rsidRPr="00A24657" w:rsidR="00FE4F3B">
        <w:rPr>
          <w:szCs w:val="22"/>
          <w:lang w:val="en-US"/>
        </w:rPr>
        <w:t xml:space="preserve"> </w:t>
      </w:r>
      <w:r w:rsidRPr="004A05A5">
        <w:rPr>
          <w:szCs w:val="22"/>
          <w:lang w:val="en-US"/>
        </w:rPr>
        <w:t>[</w:t>
      </w:r>
      <w:r w:rsidR="000945E6">
        <w:rPr>
          <w:b/>
          <w:bCs/>
          <w:i/>
          <w:iCs/>
          <w:szCs w:val="22"/>
          <w:lang w:val="en-US" w:eastAsia="zh-CN"/>
        </w:rPr>
        <w:t>insert name</w:t>
      </w:r>
      <w:r w:rsidRPr="004A05A5">
        <w:rPr>
          <w:szCs w:val="22"/>
          <w:lang w:val="en-US"/>
        </w:rPr>
        <w:t>]</w:t>
      </w:r>
      <w:r w:rsidR="007F2062">
        <w:rPr>
          <w:szCs w:val="22"/>
          <w:lang w:val="en-US"/>
        </w:rPr>
        <w:t xml:space="preserve"> and </w:t>
      </w:r>
      <w:r w:rsidRPr="004A05A5">
        <w:rPr>
          <w:szCs w:val="22"/>
          <w:lang w:val="en-US" w:eastAsia="zh-CN"/>
        </w:rPr>
        <w:t>[</w:t>
      </w:r>
      <w:r w:rsidR="000945E6">
        <w:rPr>
          <w:b/>
          <w:bCs/>
          <w:i/>
          <w:iCs/>
          <w:szCs w:val="22"/>
          <w:lang w:val="en-US" w:eastAsia="zh-CN"/>
        </w:rPr>
        <w:t>insert name</w:t>
      </w:r>
      <w:r w:rsidRPr="004A05A5">
        <w:rPr>
          <w:szCs w:val="22"/>
          <w:lang w:val="en-US" w:eastAsia="zh-CN"/>
        </w:rPr>
        <w:t>]</w:t>
      </w:r>
      <w:r w:rsidRPr="00A24657" w:rsidR="005F778B">
        <w:rPr>
          <w:szCs w:val="22"/>
          <w:lang w:val="en-US"/>
        </w:rPr>
        <w:t xml:space="preserve"> </w:t>
      </w:r>
      <w:r w:rsidR="007F2062">
        <w:rPr>
          <w:szCs w:val="22"/>
          <w:lang w:val="en-US"/>
        </w:rPr>
        <w:t>have</w:t>
      </w:r>
      <w:r w:rsidRPr="00A24657" w:rsidR="007F2062">
        <w:rPr>
          <w:szCs w:val="22"/>
          <w:lang w:val="en-US"/>
        </w:rPr>
        <w:t xml:space="preserve"> </w:t>
      </w:r>
      <w:r w:rsidRPr="00A24657" w:rsidR="005F778B">
        <w:rPr>
          <w:szCs w:val="22"/>
          <w:lang w:val="en-US"/>
        </w:rPr>
        <w:t>been appointed as the Sponsor</w:t>
      </w:r>
      <w:r w:rsidRPr="00A24657" w:rsidR="00A24657">
        <w:rPr>
          <w:szCs w:val="22"/>
          <w:lang w:val="en-US"/>
        </w:rPr>
        <w:t>-OC</w:t>
      </w:r>
      <w:r w:rsidR="007F2062">
        <w:rPr>
          <w:szCs w:val="22"/>
          <w:lang w:val="en-US"/>
        </w:rPr>
        <w:t>s</w:t>
      </w:r>
      <w:r w:rsidRPr="00A24657" w:rsidR="00A24657">
        <w:rPr>
          <w:szCs w:val="22"/>
          <w:lang w:val="en-US"/>
        </w:rPr>
        <w:t xml:space="preserve">. </w:t>
      </w:r>
      <w:r w:rsidRPr="004A05A5">
        <w:rPr>
          <w:szCs w:val="22"/>
          <w:lang w:val="en-US"/>
        </w:rPr>
        <w:t>[</w:t>
      </w:r>
      <w:r w:rsidR="000945E6">
        <w:rPr>
          <w:b/>
          <w:bCs/>
          <w:i/>
          <w:iCs/>
          <w:szCs w:val="22"/>
          <w:lang w:val="en-US" w:eastAsia="zh-CN"/>
        </w:rPr>
        <w:t>insert name</w:t>
      </w:r>
      <w:r w:rsidRPr="004A05A5">
        <w:rPr>
          <w:szCs w:val="22"/>
          <w:lang w:val="en-US"/>
        </w:rPr>
        <w:t>]</w:t>
      </w:r>
      <w:r w:rsidR="007F2062">
        <w:rPr>
          <w:rFonts w:hint="eastAsia"/>
          <w:szCs w:val="22"/>
          <w:lang w:val="en-US" w:eastAsia="zh-CN"/>
        </w:rPr>
        <w:t xml:space="preserve"> and </w:t>
      </w:r>
      <w:r w:rsidRPr="004A05A5">
        <w:rPr>
          <w:szCs w:val="22"/>
          <w:lang w:val="en-US" w:eastAsia="zh-CN"/>
        </w:rPr>
        <w:t>[</w:t>
      </w:r>
      <w:r w:rsidR="000945E6">
        <w:rPr>
          <w:b/>
          <w:bCs/>
          <w:i/>
          <w:iCs/>
          <w:szCs w:val="22"/>
          <w:lang w:val="en-US" w:eastAsia="zh-CN"/>
        </w:rPr>
        <w:t>insert name</w:t>
      </w:r>
      <w:r w:rsidRPr="004A05A5">
        <w:rPr>
          <w:szCs w:val="22"/>
          <w:lang w:val="en-US" w:eastAsia="zh-CN"/>
        </w:rPr>
        <w:t>]</w:t>
      </w:r>
      <w:r w:rsidR="00722472">
        <w:rPr>
          <w:szCs w:val="22"/>
          <w:lang w:val="en-US" w:eastAsia="zh-CN"/>
        </w:rPr>
        <w:t xml:space="preserve"> </w:t>
      </w:r>
      <w:r w:rsidR="00A24657">
        <w:rPr>
          <w:szCs w:val="22"/>
          <w:lang w:val="en-US"/>
        </w:rPr>
        <w:t xml:space="preserve">have been appointed as the </w:t>
      </w:r>
      <w:r w:rsidRPr="00A24657" w:rsidR="0068543F">
        <w:rPr>
          <w:szCs w:val="22"/>
          <w:lang w:val="en-US"/>
        </w:rPr>
        <w:t>Overall Coordinator</w:t>
      </w:r>
      <w:r w:rsidR="00A24657">
        <w:rPr>
          <w:szCs w:val="22"/>
          <w:lang w:val="en-US"/>
        </w:rPr>
        <w:t>s</w:t>
      </w:r>
      <w:r>
        <w:rPr>
          <w:rStyle w:val="FootnoteReference"/>
          <w:szCs w:val="22"/>
          <w:lang w:val="en-US"/>
        </w:rPr>
        <w:footnoteReference w:id="7"/>
      </w:r>
      <w:r w:rsidR="007F2062">
        <w:rPr>
          <w:rFonts w:hint="eastAsia"/>
          <w:szCs w:val="22"/>
          <w:lang w:val="en-US" w:eastAsia="zh-CN"/>
        </w:rPr>
        <w:t xml:space="preserve"> </w:t>
      </w:r>
      <w:r w:rsidRPr="00A24657" w:rsidR="00FE4F3B">
        <w:rPr>
          <w:szCs w:val="22"/>
          <w:lang w:val="en-US"/>
        </w:rPr>
        <w:t xml:space="preserve">and </w:t>
      </w:r>
      <w:r w:rsidRPr="00A24657" w:rsidR="007F2062">
        <w:rPr>
          <w:szCs w:val="22"/>
          <w:lang w:val="en-US"/>
        </w:rPr>
        <w:t>Joint Global Coordinators in connection with the Global Offering.</w:t>
      </w:r>
    </w:p>
    <w:p w:rsidR="00EA7094" w:rsidRPr="0084669C" w:rsidP="00EA7094" w14:paraId="390CB74D" w14:textId="2F82DED3">
      <w:pPr>
        <w:pStyle w:val="BasicL2"/>
        <w:rPr>
          <w:szCs w:val="22"/>
        </w:rPr>
      </w:pPr>
      <w:r w:rsidRPr="0084669C">
        <w:rPr>
          <w:szCs w:val="22"/>
        </w:rPr>
        <w:t xml:space="preserve">The </w:t>
      </w:r>
      <w:r w:rsidR="00A24657">
        <w:rPr>
          <w:szCs w:val="22"/>
        </w:rPr>
        <w:t>Joint Sponsors</w:t>
      </w:r>
      <w:r w:rsidRPr="0084669C">
        <w:rPr>
          <w:szCs w:val="22"/>
        </w:rPr>
        <w:t xml:space="preserve"> </w:t>
      </w:r>
      <w:r w:rsidRPr="0084669C" w:rsidR="00790765">
        <w:rPr>
          <w:szCs w:val="22"/>
        </w:rPr>
        <w:t>ha</w:t>
      </w:r>
      <w:r w:rsidR="007835C4">
        <w:rPr>
          <w:szCs w:val="22"/>
        </w:rPr>
        <w:t>ve</w:t>
      </w:r>
      <w:r w:rsidRPr="0084669C" w:rsidR="00790765">
        <w:rPr>
          <w:szCs w:val="22"/>
        </w:rPr>
        <w:t xml:space="preserve"> </w:t>
      </w:r>
      <w:r w:rsidRPr="0084669C">
        <w:rPr>
          <w:szCs w:val="22"/>
        </w:rPr>
        <w:t>made an application on behalf of the Company to the Stock Exchange for the listing on the Main Board</w:t>
      </w:r>
      <w:r>
        <w:rPr>
          <w:rStyle w:val="FootnoteReference"/>
          <w:szCs w:val="22"/>
        </w:rPr>
        <w:footnoteReference w:id="8"/>
      </w:r>
      <w:r w:rsidRPr="0084669C" w:rsidR="000E3376">
        <w:rPr>
          <w:szCs w:val="22"/>
        </w:rPr>
        <w:t xml:space="preserve"> </w:t>
      </w:r>
      <w:r w:rsidRPr="0084669C">
        <w:rPr>
          <w:szCs w:val="22"/>
        </w:rPr>
        <w:t xml:space="preserve">of, and permission to deal </w:t>
      </w:r>
      <w:r w:rsidRPr="0084669C" w:rsidR="00791E3A">
        <w:rPr>
          <w:szCs w:val="22"/>
        </w:rPr>
        <w:t>in the</w:t>
      </w:r>
      <w:r w:rsidRPr="001C5D95" w:rsidR="007F2062">
        <w:rPr>
          <w:szCs w:val="22"/>
        </w:rPr>
        <w:t xml:space="preserve"> Shares</w:t>
      </w:r>
      <w:r w:rsidR="007F2062">
        <w:rPr>
          <w:rFonts w:hint="eastAsia"/>
          <w:szCs w:val="22"/>
          <w:lang w:eastAsia="zh-CN"/>
        </w:rPr>
        <w:t xml:space="preserve"> </w:t>
      </w:r>
      <w:r w:rsidRPr="0084669C">
        <w:rPr>
          <w:szCs w:val="22"/>
        </w:rPr>
        <w:t>on the Main Board.</w:t>
      </w:r>
    </w:p>
    <w:p w:rsidR="00EA7094" w:rsidRPr="0084669C" w14:paraId="37E0CFAD" w14:textId="27FE8D5E">
      <w:pPr>
        <w:pStyle w:val="BasicL2"/>
        <w:rPr>
          <w:szCs w:val="22"/>
        </w:rPr>
      </w:pPr>
      <w:r w:rsidRPr="0084669C">
        <w:rPr>
          <w:szCs w:val="22"/>
        </w:rPr>
        <w:t>The Hong Kong Underwriters have agreed to severally</w:t>
      </w:r>
      <w:r w:rsidR="0068543F">
        <w:rPr>
          <w:szCs w:val="22"/>
        </w:rPr>
        <w:t>, but not jointly or jointly and severally,</w:t>
      </w:r>
      <w:r w:rsidRPr="0084669C">
        <w:rPr>
          <w:szCs w:val="22"/>
        </w:rPr>
        <w:t xml:space="preserve"> underwrite the Hong Kong Public Offering upon and subject to the terms and conditions of this Agreement.</w:t>
      </w:r>
    </w:p>
    <w:p w:rsidR="00EA7094" w:rsidRPr="0084669C" w:rsidP="00EA7094" w14:paraId="468BFD5C" w14:textId="4AAB2084">
      <w:pPr>
        <w:pStyle w:val="BasicL2"/>
        <w:rPr>
          <w:szCs w:val="22"/>
        </w:rPr>
      </w:pPr>
      <w:r w:rsidRPr="0084669C">
        <w:rPr>
          <w:szCs w:val="22"/>
        </w:rPr>
        <w:t xml:space="preserve">Each of the Warrantors has agreed to give </w:t>
      </w:r>
      <w:r w:rsidRPr="0084669C">
        <w:rPr>
          <w:rFonts w:hint="eastAsia"/>
          <w:szCs w:val="22"/>
          <w:lang w:eastAsia="zh-CN"/>
        </w:rPr>
        <w:t xml:space="preserve">irrevocably </w:t>
      </w:r>
      <w:r w:rsidRPr="0084669C">
        <w:rPr>
          <w:szCs w:val="22"/>
        </w:rPr>
        <w:t xml:space="preserve">the representations, warranties, undertakings and indemnities set out herein in favor of the </w:t>
      </w:r>
      <w:r w:rsidR="00A24657">
        <w:rPr>
          <w:szCs w:val="22"/>
        </w:rPr>
        <w:t>Joint Sponsors</w:t>
      </w:r>
      <w:r w:rsidRPr="0084669C">
        <w:rPr>
          <w:szCs w:val="22"/>
        </w:rPr>
        <w:t xml:space="preserve">, </w:t>
      </w:r>
      <w:r w:rsidR="00104F60">
        <w:rPr>
          <w:szCs w:val="22"/>
        </w:rPr>
        <w:t xml:space="preserve">the </w:t>
      </w:r>
      <w:r w:rsidR="00A24657">
        <w:rPr>
          <w:szCs w:val="22"/>
        </w:rPr>
        <w:t>Sponsor-OC</w:t>
      </w:r>
      <w:r w:rsidR="00EB61EB">
        <w:rPr>
          <w:szCs w:val="22"/>
        </w:rPr>
        <w:t>s</w:t>
      </w:r>
      <w:r w:rsidR="00104F60">
        <w:rPr>
          <w:szCs w:val="22"/>
        </w:rPr>
        <w:t xml:space="preserve">, the Overall Coordinators, </w:t>
      </w:r>
      <w:r w:rsidRPr="0084669C">
        <w:rPr>
          <w:szCs w:val="22"/>
        </w:rPr>
        <w:t xml:space="preserve">the Joint Global Coordinators, </w:t>
      </w:r>
      <w:r w:rsidR="00766BB6">
        <w:rPr>
          <w:szCs w:val="22"/>
        </w:rPr>
        <w:t xml:space="preserve">the CMIs, </w:t>
      </w:r>
      <w:r w:rsidRPr="0084669C">
        <w:rPr>
          <w:szCs w:val="22"/>
        </w:rPr>
        <w:t>the Joint Bookrunners, the Joint Lead Managers and the Hong Kong Underwriters.</w:t>
      </w:r>
    </w:p>
    <w:p w:rsidR="00EA7094" w:rsidRPr="0084669C" w:rsidP="007F2062" w14:paraId="03838047" w14:textId="5E3DB989">
      <w:pPr>
        <w:pStyle w:val="BasicL2"/>
        <w:rPr>
          <w:szCs w:val="22"/>
          <w:lang w:val="en-US" w:eastAsia="zh-CN"/>
        </w:rPr>
      </w:pPr>
      <w:r w:rsidRPr="0084669C">
        <w:rPr>
          <w:szCs w:val="22"/>
          <w:lang w:val="en-US" w:eastAsia="zh-CN"/>
        </w:rPr>
        <w:t xml:space="preserve">The Company has appointed </w:t>
      </w:r>
      <w:r w:rsidR="00C41678">
        <w:rPr>
          <w:szCs w:val="22"/>
          <w:lang w:val="en-US" w:eastAsia="zh-CN"/>
        </w:rPr>
        <w:t>[</w:t>
      </w:r>
      <w:r w:rsidR="00C41678">
        <w:rPr>
          <w:b/>
          <w:bCs/>
          <w:i/>
          <w:iCs/>
          <w:szCs w:val="22"/>
          <w:lang w:val="en-US" w:eastAsia="zh-CN"/>
        </w:rPr>
        <w:t>insert name of principal share registrar</w:t>
      </w:r>
      <w:r w:rsidR="00C41678">
        <w:rPr>
          <w:szCs w:val="22"/>
          <w:lang w:val="en-US" w:eastAsia="zh-CN"/>
        </w:rPr>
        <w:t>]</w:t>
      </w:r>
      <w:r w:rsidRPr="007F2062" w:rsidR="007F2062">
        <w:rPr>
          <w:szCs w:val="22"/>
          <w:lang w:val="en-US" w:eastAsia="zh-CN"/>
        </w:rPr>
        <w:t xml:space="preserve"> </w:t>
      </w:r>
      <w:r w:rsidRPr="0084669C">
        <w:rPr>
          <w:szCs w:val="22"/>
          <w:lang w:val="en-US" w:eastAsia="zh-CN"/>
        </w:rPr>
        <w:t xml:space="preserve">to act as its principal share registrar and transfer agent in the Cayman Islands and </w:t>
      </w:r>
      <w:r w:rsidR="000E3376">
        <w:rPr>
          <w:szCs w:val="22"/>
          <w:lang w:val="en-US" w:eastAsia="zh-CN"/>
        </w:rPr>
        <w:t>[</w:t>
      </w:r>
      <w:r w:rsidR="000E3376">
        <w:rPr>
          <w:b/>
          <w:bCs/>
          <w:i/>
          <w:iCs/>
          <w:szCs w:val="22"/>
          <w:lang w:val="en-US" w:eastAsia="zh-CN"/>
        </w:rPr>
        <w:t>insert name of Hong Kong share registrar</w:t>
      </w:r>
      <w:r w:rsidR="000E3376">
        <w:rPr>
          <w:szCs w:val="22"/>
          <w:lang w:val="en-US" w:eastAsia="zh-CN"/>
        </w:rPr>
        <w:t>]</w:t>
      </w:r>
      <w:r w:rsidRPr="0084669C" w:rsidR="000E3376">
        <w:rPr>
          <w:szCs w:val="22"/>
        </w:rPr>
        <w:t xml:space="preserve"> </w:t>
      </w:r>
      <w:r w:rsidRPr="0084669C">
        <w:rPr>
          <w:szCs w:val="22"/>
        </w:rPr>
        <w:t xml:space="preserve">to act as </w:t>
      </w:r>
      <w:r w:rsidR="00A87F04">
        <w:rPr>
          <w:szCs w:val="22"/>
        </w:rPr>
        <w:t>the Share Registrar</w:t>
      </w:r>
      <w:r w:rsidRPr="0084669C">
        <w:rPr>
          <w:szCs w:val="22"/>
        </w:rPr>
        <w:t>.</w:t>
      </w:r>
    </w:p>
    <w:p w:rsidR="00EA7094" w:rsidRPr="0084669C" w:rsidP="00EA7094" w14:paraId="66DCCCB4" w14:textId="0298C622">
      <w:pPr>
        <w:pStyle w:val="BasicL2"/>
        <w:rPr>
          <w:szCs w:val="22"/>
        </w:rPr>
      </w:pPr>
      <w:r w:rsidRPr="0084669C">
        <w:rPr>
          <w:szCs w:val="22"/>
        </w:rPr>
        <w:t xml:space="preserve">The Company has appointed </w:t>
      </w:r>
      <w:r w:rsidRPr="001405B4" w:rsidR="007F2062">
        <w:rPr>
          <w:rFonts w:eastAsia="PMingLiU"/>
          <w:szCs w:val="22"/>
        </w:rPr>
        <w:t>[</w:t>
      </w:r>
      <w:r w:rsidRPr="00120396" w:rsidR="000E3376">
        <w:rPr>
          <w:b/>
          <w:bCs/>
          <w:i/>
          <w:iCs/>
          <w:szCs w:val="22"/>
        </w:rPr>
        <w:t>insert name of receiving bank</w:t>
      </w:r>
      <w:r w:rsidRPr="001405B4" w:rsidR="007F2062">
        <w:rPr>
          <w:rFonts w:eastAsia="PMingLiU"/>
          <w:szCs w:val="22"/>
        </w:rPr>
        <w:t>]</w:t>
      </w:r>
      <w:r w:rsidRPr="00503CC0" w:rsidR="007F2062">
        <w:rPr>
          <w:szCs w:val="22"/>
        </w:rPr>
        <w:t xml:space="preserve"> </w:t>
      </w:r>
      <w:r w:rsidRPr="0084669C">
        <w:rPr>
          <w:szCs w:val="22"/>
        </w:rPr>
        <w:t>as the Receiving Bank</w:t>
      </w:r>
      <w:r>
        <w:rPr>
          <w:rStyle w:val="FootnoteReference"/>
          <w:szCs w:val="22"/>
        </w:rPr>
        <w:footnoteReference w:id="9"/>
      </w:r>
      <w:r w:rsidRPr="0084669C">
        <w:rPr>
          <w:szCs w:val="22"/>
        </w:rPr>
        <w:t xml:space="preserve"> for the Hong Kong Public Offering </w:t>
      </w:r>
      <w:r w:rsidR="00D60630">
        <w:rPr>
          <w:szCs w:val="22"/>
        </w:rPr>
        <w:t xml:space="preserve">and </w:t>
      </w:r>
      <w:r w:rsidRPr="00503CC0" w:rsidR="007835C4">
        <w:rPr>
          <w:szCs w:val="22"/>
        </w:rPr>
        <w:t>[</w:t>
      </w:r>
      <w:r w:rsidR="000E3376">
        <w:rPr>
          <w:b/>
          <w:bCs/>
          <w:i/>
          <w:iCs/>
          <w:szCs w:val="22"/>
        </w:rPr>
        <w:t>insert name of nominee bank</w:t>
      </w:r>
      <w:r w:rsidRPr="00503CC0" w:rsidR="007835C4">
        <w:rPr>
          <w:szCs w:val="22"/>
        </w:rPr>
        <w:t>]</w:t>
      </w:r>
      <w:r w:rsidRPr="00503CC0" w:rsidR="007F2062">
        <w:rPr>
          <w:szCs w:val="22"/>
        </w:rPr>
        <w:t xml:space="preserve"> </w:t>
      </w:r>
      <w:r w:rsidRPr="0084669C">
        <w:rPr>
          <w:szCs w:val="22"/>
        </w:rPr>
        <w:t>as the Nominee to hold the application monies under the Hong Kong Public Offering</w:t>
      </w:r>
      <w:r>
        <w:rPr>
          <w:rStyle w:val="FootnoteReference"/>
          <w:szCs w:val="22"/>
        </w:rPr>
        <w:footnoteReference w:id="10"/>
      </w:r>
      <w:r w:rsidRPr="0084669C">
        <w:rPr>
          <w:szCs w:val="22"/>
        </w:rPr>
        <w:t xml:space="preserve">. </w:t>
      </w:r>
    </w:p>
    <w:p w:rsidR="001C6426" w:rsidRPr="009328EE" w:rsidP="00CB40B7" w14:paraId="028E33D6" w14:textId="34B6A364">
      <w:pPr>
        <w:pStyle w:val="BasicL2"/>
        <w:rPr>
          <w:szCs w:val="22"/>
        </w:rPr>
      </w:pPr>
      <w:r w:rsidRPr="009328EE">
        <w:rPr>
          <w:szCs w:val="22"/>
        </w:rPr>
        <w:t>In connection with the Global Offering, the Company has obtained the approval granted by the CSRC on [</w:t>
      </w:r>
      <w:r w:rsidR="000E3376">
        <w:rPr>
          <w:b/>
          <w:bCs/>
          <w:i/>
          <w:iCs/>
          <w:szCs w:val="22"/>
        </w:rPr>
        <w:t>insert</w:t>
      </w:r>
      <w:r w:rsidR="007D5E62">
        <w:rPr>
          <w:b/>
          <w:bCs/>
          <w:i/>
          <w:iCs/>
          <w:szCs w:val="22"/>
        </w:rPr>
        <w:t xml:space="preserve"> </w:t>
      </w:r>
      <w:r w:rsidR="000E3376">
        <w:rPr>
          <w:b/>
          <w:bCs/>
          <w:i/>
          <w:iCs/>
          <w:szCs w:val="22"/>
        </w:rPr>
        <w:t>date</w:t>
      </w:r>
      <w:r w:rsidRPr="009328EE">
        <w:rPr>
          <w:szCs w:val="22"/>
        </w:rPr>
        <w:t xml:space="preserve">], authorizing the Company to proceed with the Global Offering and the listing of the </w:t>
      </w:r>
      <w:r w:rsidRPr="001C5D95" w:rsidR="007F2062">
        <w:rPr>
          <w:szCs w:val="22"/>
        </w:rPr>
        <w:t>Shares</w:t>
      </w:r>
      <w:r w:rsidRPr="009328EE">
        <w:rPr>
          <w:szCs w:val="22"/>
        </w:rPr>
        <w:t xml:space="preserve"> on the </w:t>
      </w:r>
      <w:r w:rsidR="005D0AEB">
        <w:rPr>
          <w:szCs w:val="22"/>
        </w:rPr>
        <w:t xml:space="preserve">Main Board of the </w:t>
      </w:r>
      <w:r w:rsidRPr="009328EE">
        <w:rPr>
          <w:szCs w:val="22"/>
        </w:rPr>
        <w:t>Stock Exchange</w:t>
      </w:r>
      <w:r>
        <w:rPr>
          <w:rStyle w:val="FootnoteReference"/>
          <w:szCs w:val="22"/>
        </w:rPr>
        <w:footnoteReference w:id="11"/>
      </w:r>
      <w:r w:rsidRPr="009328EE">
        <w:rPr>
          <w:szCs w:val="22"/>
        </w:rPr>
        <w:t>.</w:t>
      </w:r>
    </w:p>
    <w:p w:rsidR="00EA7094" w:rsidRPr="0084669C" w:rsidP="00EA7094" w14:paraId="3FA5F5F9" w14:textId="5DA70EE4">
      <w:pPr>
        <w:pStyle w:val="BasicL2"/>
        <w:rPr>
          <w:szCs w:val="22"/>
        </w:rPr>
      </w:pPr>
      <w:r w:rsidRPr="0084669C">
        <w:rPr>
          <w:szCs w:val="22"/>
        </w:rPr>
        <w:t>The Company</w:t>
      </w:r>
      <w:r w:rsidR="007F2062">
        <w:rPr>
          <w:rFonts w:hint="eastAsia"/>
          <w:szCs w:val="22"/>
          <w:lang w:eastAsia="zh-CN"/>
        </w:rPr>
        <w:t xml:space="preserve">, </w:t>
      </w:r>
      <w:r w:rsidR="00431ACB">
        <w:rPr>
          <w:szCs w:val="22"/>
        </w:rPr>
        <w:t>[</w:t>
      </w:r>
      <w:r w:rsidR="00431ACB">
        <w:rPr>
          <w:b/>
          <w:bCs/>
          <w:i/>
          <w:iCs/>
          <w:szCs w:val="22"/>
        </w:rPr>
        <w:t xml:space="preserve">insert names of signing parties to </w:t>
      </w:r>
      <w:r w:rsidRPr="0009743B" w:rsidR="007F2062">
        <w:rPr>
          <w:b/>
          <w:i/>
        </w:rPr>
        <w:t xml:space="preserve">the </w:t>
      </w:r>
      <w:r w:rsidR="00431ACB">
        <w:rPr>
          <w:b/>
          <w:bCs/>
          <w:i/>
          <w:iCs/>
          <w:szCs w:val="22"/>
        </w:rPr>
        <w:t>international underwriting agreement</w:t>
      </w:r>
      <w:r w:rsidR="00431ACB">
        <w:rPr>
          <w:szCs w:val="22"/>
        </w:rPr>
        <w:t>]</w:t>
      </w:r>
      <w:r w:rsidRPr="0084669C">
        <w:rPr>
          <w:rFonts w:hint="eastAsia"/>
          <w:szCs w:val="22"/>
          <w:lang w:eastAsia="zh-CN"/>
        </w:rPr>
        <w:t xml:space="preserve"> and the</w:t>
      </w:r>
      <w:r w:rsidRPr="0084669C">
        <w:rPr>
          <w:szCs w:val="22"/>
        </w:rPr>
        <w:t xml:space="preserve"> International Underwriters intend to enter into the International Underwriting Agreement providing for the underwriting of the International Offering by the International Underwriters subject to the terms and conditions set out therein.</w:t>
      </w:r>
    </w:p>
    <w:p w:rsidR="00EA7094" w:rsidRPr="0084669C" w:rsidP="00706175" w14:paraId="5CDA3077" w14:textId="1E18BCAA">
      <w:pPr>
        <w:pStyle w:val="BasicL2"/>
        <w:rPr>
          <w:szCs w:val="22"/>
        </w:rPr>
      </w:pPr>
      <w:r w:rsidRPr="0084669C">
        <w:rPr>
          <w:szCs w:val="22"/>
        </w:rPr>
        <w:t>The Company</w:t>
      </w:r>
      <w:r w:rsidRPr="0084669C">
        <w:rPr>
          <w:rFonts w:hint="eastAsia"/>
          <w:szCs w:val="22"/>
          <w:lang w:eastAsia="zh-CN"/>
        </w:rPr>
        <w:t xml:space="preserve"> </w:t>
      </w:r>
      <w:r w:rsidRPr="0084669C">
        <w:rPr>
          <w:szCs w:val="22"/>
        </w:rPr>
        <w:t xml:space="preserve">is expected to grant to </w:t>
      </w:r>
      <w:r w:rsidRPr="0084669C">
        <w:rPr>
          <w:rFonts w:hint="eastAsia"/>
          <w:szCs w:val="22"/>
          <w:lang w:eastAsia="zh-CN"/>
        </w:rPr>
        <w:t>the International Underwriters</w:t>
      </w:r>
      <w:r w:rsidRPr="0084669C">
        <w:rPr>
          <w:szCs w:val="22"/>
        </w:rPr>
        <w:t xml:space="preserve"> the Over-allotment Option</w:t>
      </w:r>
      <w:r>
        <w:rPr>
          <w:rStyle w:val="FootnoteReference"/>
          <w:szCs w:val="22"/>
        </w:rPr>
        <w:footnoteReference w:id="12"/>
      </w:r>
      <w:r w:rsidRPr="0084669C">
        <w:rPr>
          <w:szCs w:val="22"/>
        </w:rPr>
        <w:t xml:space="preserve">, exercisable by the </w:t>
      </w:r>
      <w:r w:rsidR="0092498A">
        <w:rPr>
          <w:szCs w:val="22"/>
        </w:rPr>
        <w:t xml:space="preserve">Overall Coordinators </w:t>
      </w:r>
      <w:r w:rsidRPr="0084669C">
        <w:rPr>
          <w:szCs w:val="22"/>
        </w:rPr>
        <w:t xml:space="preserve">(for themselves and on behalf of </w:t>
      </w:r>
      <w:r w:rsidRPr="0084669C">
        <w:rPr>
          <w:rFonts w:hint="eastAsia"/>
          <w:szCs w:val="22"/>
          <w:lang w:eastAsia="zh-CN"/>
        </w:rPr>
        <w:t xml:space="preserve">the </w:t>
      </w:r>
      <w:r w:rsidRPr="0084669C">
        <w:rPr>
          <w:szCs w:val="22"/>
        </w:rPr>
        <w:t>International Underwriters)</w:t>
      </w:r>
      <w:r w:rsidR="0041467E">
        <w:rPr>
          <w:szCs w:val="22"/>
        </w:rPr>
        <w:t>, at their sole and absolute discretion</w:t>
      </w:r>
      <w:r w:rsidRPr="0084669C">
        <w:rPr>
          <w:szCs w:val="22"/>
        </w:rPr>
        <w:t xml:space="preserve">, </w:t>
      </w:r>
      <w:r w:rsidRPr="0084669C" w:rsidR="00DD2F6B">
        <w:rPr>
          <w:szCs w:val="22"/>
        </w:rPr>
        <w:t>to require the</w:t>
      </w:r>
      <w:r w:rsidRPr="0084669C" w:rsidR="00706175">
        <w:rPr>
          <w:szCs w:val="22"/>
        </w:rPr>
        <w:t xml:space="preserve"> Company to </w:t>
      </w:r>
      <w:r w:rsidR="00044E36">
        <w:rPr>
          <w:szCs w:val="22"/>
        </w:rPr>
        <w:t xml:space="preserve">allot and </w:t>
      </w:r>
      <w:r w:rsidRPr="0084669C" w:rsidR="00706175">
        <w:rPr>
          <w:szCs w:val="22"/>
        </w:rPr>
        <w:t xml:space="preserve">issue up to an aggregate of </w:t>
      </w:r>
      <w:r w:rsidRPr="004727C9" w:rsidR="0041467E">
        <w:rPr>
          <w:szCs w:val="22"/>
        </w:rPr>
        <w:t>[</w:t>
      </w:r>
      <w:r w:rsidR="0031690D">
        <w:rPr>
          <w:b/>
          <w:bCs/>
          <w:i/>
          <w:iCs/>
          <w:szCs w:val="22"/>
        </w:rPr>
        <w:t>insert number</w:t>
      </w:r>
      <w:r w:rsidR="00D305E4">
        <w:rPr>
          <w:b/>
          <w:bCs/>
          <w:i/>
          <w:iCs/>
          <w:szCs w:val="22"/>
        </w:rPr>
        <w:t xml:space="preserve"> of Over-allotment Option Shares</w:t>
      </w:r>
      <w:r w:rsidRPr="004727C9" w:rsidR="0041467E">
        <w:rPr>
          <w:szCs w:val="22"/>
        </w:rPr>
        <w:t>]</w:t>
      </w:r>
      <w:r w:rsidR="00CE67D5">
        <w:rPr>
          <w:szCs w:val="22"/>
        </w:rPr>
        <w:t xml:space="preserve"> </w:t>
      </w:r>
      <w:r w:rsidRPr="0084669C" w:rsidR="00706175">
        <w:rPr>
          <w:szCs w:val="22"/>
        </w:rPr>
        <w:t>additional Shares, representing not more than [</w:t>
      </w:r>
      <w:r w:rsidR="0031690D">
        <w:rPr>
          <w:b/>
          <w:bCs/>
          <w:i/>
          <w:iCs/>
          <w:szCs w:val="22"/>
        </w:rPr>
        <w:t>insert percentage</w:t>
      </w:r>
      <w:r w:rsidRPr="0084669C" w:rsidR="00706175">
        <w:rPr>
          <w:szCs w:val="22"/>
        </w:rPr>
        <w:t>]% of the total number of Offer Shares initially available under the Global Offering, at the Offer Price under the International Offering to cover over-allocations (if any) in the International Offering</w:t>
      </w:r>
      <w:r w:rsidR="00503CC0">
        <w:rPr>
          <w:szCs w:val="22"/>
        </w:rPr>
        <w:t xml:space="preserve">, subject to and on the terms of the International Underwriting Agreement. It is expected that </w:t>
      </w:r>
      <w:r w:rsidRPr="00503CC0" w:rsidR="007835C4">
        <w:rPr>
          <w:szCs w:val="22"/>
        </w:rPr>
        <w:t>[</w:t>
      </w:r>
      <w:r w:rsidR="0041467E">
        <w:rPr>
          <w:b/>
          <w:bCs/>
          <w:i/>
          <w:iCs/>
          <w:szCs w:val="22"/>
        </w:rPr>
        <w:t>insert name of lender</w:t>
      </w:r>
      <w:r w:rsidRPr="00503CC0" w:rsidR="007835C4">
        <w:rPr>
          <w:szCs w:val="22"/>
        </w:rPr>
        <w:t>]</w:t>
      </w:r>
      <w:r w:rsidRPr="00503CC0" w:rsidR="007F2062">
        <w:rPr>
          <w:szCs w:val="22"/>
        </w:rPr>
        <w:t xml:space="preserve"> </w:t>
      </w:r>
      <w:r w:rsidR="00503CC0">
        <w:rPr>
          <w:szCs w:val="22"/>
        </w:rPr>
        <w:t xml:space="preserve">will enter into a Stock Borrowing Agreement with </w:t>
      </w:r>
      <w:r w:rsidRPr="00503CC0" w:rsidR="00503CC0">
        <w:rPr>
          <w:szCs w:val="22"/>
        </w:rPr>
        <w:t>[</w:t>
      </w:r>
      <w:r w:rsidR="0041467E">
        <w:rPr>
          <w:b/>
          <w:bCs/>
          <w:i/>
          <w:iCs/>
          <w:szCs w:val="22"/>
        </w:rPr>
        <w:t>insert name of borrower</w:t>
      </w:r>
      <w:r w:rsidRPr="00503CC0" w:rsidR="00503CC0">
        <w:rPr>
          <w:szCs w:val="22"/>
        </w:rPr>
        <w:t>]</w:t>
      </w:r>
      <w:r>
        <w:rPr>
          <w:rStyle w:val="FootnoteReference"/>
          <w:szCs w:val="22"/>
        </w:rPr>
        <w:footnoteReference w:id="13"/>
      </w:r>
      <w:r w:rsidRPr="0084669C" w:rsidR="00706175">
        <w:rPr>
          <w:szCs w:val="22"/>
        </w:rPr>
        <w:t>.</w:t>
      </w:r>
      <w:r w:rsidR="00503CC0">
        <w:rPr>
          <w:szCs w:val="22"/>
        </w:rPr>
        <w:t xml:space="preserve"> </w:t>
      </w:r>
    </w:p>
    <w:p w:rsidR="00EA7094" w:rsidRPr="0084669C" w:rsidP="00EA7094" w14:paraId="39822B5C" w14:textId="0A06FB50">
      <w:pPr>
        <w:pStyle w:val="BasicL2"/>
        <w:rPr>
          <w:szCs w:val="22"/>
        </w:rPr>
      </w:pPr>
      <w:r>
        <w:rPr>
          <w:szCs w:val="22"/>
        </w:rPr>
        <w:t>[</w:t>
      </w:r>
      <w:r w:rsidRPr="001405B4" w:rsidR="007F2062">
        <w:rPr>
          <w:rFonts w:eastAsia="PMingLiU"/>
          <w:szCs w:val="22"/>
        </w:rPr>
        <w:t>At a meeting of the Board held</w:t>
      </w:r>
      <w:r w:rsidRPr="0084669C">
        <w:rPr>
          <w:szCs w:val="22"/>
        </w:rPr>
        <w:t>/Pursuant to the written resolutions passed by the Board]</w:t>
      </w:r>
      <w:r w:rsidRPr="001405B4" w:rsidR="007F2062">
        <w:rPr>
          <w:rFonts w:eastAsia="PMingLiU"/>
          <w:szCs w:val="22"/>
        </w:rPr>
        <w:t xml:space="preserve"> on </w:t>
      </w:r>
      <w:r w:rsidRPr="0084669C">
        <w:rPr>
          <w:szCs w:val="22"/>
        </w:rPr>
        <w:t>[</w:t>
      </w:r>
      <w:r w:rsidR="0041467E">
        <w:rPr>
          <w:b/>
          <w:bCs/>
          <w:i/>
          <w:iCs/>
          <w:szCs w:val="22"/>
        </w:rPr>
        <w:t>insert date</w:t>
      </w:r>
      <w:r w:rsidRPr="0084669C">
        <w:rPr>
          <w:szCs w:val="22"/>
        </w:rPr>
        <w:t>],</w:t>
      </w:r>
      <w:r w:rsidRPr="001405B4" w:rsidR="007F2062">
        <w:rPr>
          <w:rFonts w:eastAsia="PMingLiU"/>
          <w:szCs w:val="22"/>
        </w:rPr>
        <w:t xml:space="preserve"> resolutions were passed pursuant to which, </w:t>
      </w:r>
      <w:r w:rsidRPr="001564ED" w:rsidR="007F2062">
        <w:rPr>
          <w:rFonts w:eastAsia="PMingLiU"/>
          <w:i/>
          <w:iCs/>
          <w:szCs w:val="22"/>
        </w:rPr>
        <w:t>inter alia</w:t>
      </w:r>
      <w:r w:rsidRPr="001405B4" w:rsidR="007F2062">
        <w:rPr>
          <w:rFonts w:eastAsia="PMingLiU"/>
          <w:szCs w:val="22"/>
        </w:rPr>
        <w:t xml:space="preserve">, </w:t>
      </w:r>
      <w:r w:rsidRPr="007E5562" w:rsidR="007F2062">
        <w:rPr>
          <w:rFonts w:eastAsia="PMingLiU"/>
          <w:szCs w:val="22"/>
        </w:rPr>
        <w:t xml:space="preserve">the </w:t>
      </w:r>
      <w:r w:rsidRPr="0084669C">
        <w:rPr>
          <w:szCs w:val="22"/>
        </w:rPr>
        <w:t>Board has</w:t>
      </w:r>
      <w:r w:rsidRPr="007E5562" w:rsidR="007F2062">
        <w:rPr>
          <w:rFonts w:eastAsia="PMingLiU"/>
          <w:szCs w:val="22"/>
        </w:rPr>
        <w:t xml:space="preserve"> approved, and </w:t>
      </w:r>
      <w:r w:rsidRPr="0084669C">
        <w:rPr>
          <w:szCs w:val="22"/>
        </w:rPr>
        <w:t>[</w:t>
      </w:r>
      <w:r w:rsidR="0041467E">
        <w:rPr>
          <w:b/>
          <w:bCs/>
          <w:i/>
          <w:iCs/>
          <w:szCs w:val="22"/>
        </w:rPr>
        <w:t>insert authori</w:t>
      </w:r>
      <w:r w:rsidR="00393BC1">
        <w:rPr>
          <w:b/>
          <w:bCs/>
          <w:i/>
          <w:iCs/>
          <w:szCs w:val="22"/>
        </w:rPr>
        <w:t>z</w:t>
      </w:r>
      <w:r w:rsidR="0041467E">
        <w:rPr>
          <w:b/>
          <w:bCs/>
          <w:i/>
          <w:iCs/>
          <w:szCs w:val="22"/>
        </w:rPr>
        <w:t>ed signatories</w:t>
      </w:r>
      <w:r w:rsidRPr="0084669C">
        <w:rPr>
          <w:szCs w:val="22"/>
        </w:rPr>
        <w:t>] [</w:t>
      </w:r>
      <w:r w:rsidRPr="007E5562" w:rsidR="007F2062">
        <w:rPr>
          <w:rFonts w:eastAsia="PMingLiU"/>
          <w:szCs w:val="22"/>
        </w:rPr>
        <w:t>was</w:t>
      </w:r>
      <w:r w:rsidRPr="0084669C">
        <w:rPr>
          <w:szCs w:val="22"/>
        </w:rPr>
        <w:t>/were]</w:t>
      </w:r>
      <w:r w:rsidRPr="007E5562" w:rsidR="007F2062">
        <w:rPr>
          <w:rFonts w:eastAsia="PMingLiU"/>
          <w:szCs w:val="22"/>
        </w:rPr>
        <w:t xml:space="preserve"> authorized to sign on behalf of the Company, this Agreement and all the other relevant documents in connection with the Global Offering</w:t>
      </w:r>
      <w:r w:rsidRPr="0084669C">
        <w:rPr>
          <w:szCs w:val="22"/>
        </w:rPr>
        <w:t>.</w:t>
      </w:r>
    </w:p>
    <w:p w:rsidR="00EA7094" w:rsidRPr="0084669C" w14:paraId="51C63200" w14:textId="77777777">
      <w:pPr>
        <w:pStyle w:val="BodyTextContinued"/>
        <w:rPr>
          <w:szCs w:val="22"/>
        </w:rPr>
      </w:pPr>
      <w:r w:rsidRPr="0084669C">
        <w:rPr>
          <w:b/>
          <w:szCs w:val="22"/>
        </w:rPr>
        <w:t>NOW IT IS HEREBY AGREED</w:t>
      </w:r>
      <w:r w:rsidRPr="0084669C">
        <w:rPr>
          <w:szCs w:val="22"/>
        </w:rPr>
        <w:t xml:space="preserve"> as follows:</w:t>
      </w:r>
    </w:p>
    <w:p w:rsidR="00EA7094" w:rsidRPr="0084669C" w:rsidP="00EA7094" w14:paraId="3B791213" w14:textId="77777777">
      <w:pPr>
        <w:pStyle w:val="FRAMemoL1"/>
        <w:rPr>
          <w:szCs w:val="22"/>
        </w:rPr>
      </w:pPr>
      <w:bookmarkStart w:id="1" w:name="_Toc307986004"/>
      <w:bookmarkStart w:id="2" w:name="_Toc215433520"/>
      <w:bookmarkStart w:id="3" w:name="_Toc227590060"/>
      <w:r w:rsidRPr="0084669C">
        <w:rPr>
          <w:szCs w:val="22"/>
        </w:rPr>
        <w:t>DEFINITIONS AND INTERPRETATION</w:t>
      </w:r>
      <w:bookmarkEnd w:id="1"/>
      <w:bookmarkEnd w:id="2"/>
      <w:bookmarkEnd w:id="3"/>
    </w:p>
    <w:p w:rsidR="00A21719" w:rsidRPr="00B845CD" w:rsidP="00A21719" w14:paraId="4C40902A" w14:textId="298EACF4">
      <w:pPr>
        <w:pStyle w:val="FRAMemoL2"/>
        <w:rPr>
          <w:szCs w:val="22"/>
        </w:rPr>
      </w:pPr>
      <w:bookmarkStart w:id="4" w:name="_Toc307986005"/>
      <w:r w:rsidRPr="0084669C">
        <w:rPr>
          <w:b/>
          <w:szCs w:val="22"/>
        </w:rPr>
        <w:t>Introduction:</w:t>
      </w:r>
      <w:r w:rsidRPr="0084669C">
        <w:rPr>
          <w:szCs w:val="22"/>
        </w:rPr>
        <w:t xml:space="preserve"> Except where the context otherwise requires, in this Agreement, including the Recitals and the Schedules, the following words and expressions shall have the respective meanings set out below:</w:t>
      </w:r>
      <w:r w:rsidR="00CF5082">
        <w:rPr>
          <w:szCs w:val="22"/>
        </w:rPr>
        <w:t xml:space="preserve"> </w:t>
      </w:r>
    </w:p>
    <w:p w:rsidR="00A90F3E" w:rsidRPr="0084669C" w:rsidP="00EA7094" w14:paraId="59868A76" w14:textId="2FF8AEA9">
      <w:pPr>
        <w:pStyle w:val="FRAMemoCont2"/>
        <w:rPr>
          <w:szCs w:val="22"/>
        </w:rPr>
      </w:pPr>
      <w:r w:rsidRPr="0084669C">
        <w:rPr>
          <w:szCs w:val="22"/>
          <w:lang w:eastAsia="zh-CN"/>
        </w:rPr>
        <w:t>“</w:t>
      </w:r>
      <w:r w:rsidRPr="0084669C">
        <w:rPr>
          <w:b/>
          <w:szCs w:val="22"/>
        </w:rPr>
        <w:t>Acceptance Date</w:t>
      </w:r>
      <w:r w:rsidRPr="0084669C">
        <w:rPr>
          <w:szCs w:val="22"/>
          <w:lang w:eastAsia="zh-CN"/>
        </w:rPr>
        <w:t>”</w:t>
      </w:r>
      <w:r w:rsidRPr="0084669C">
        <w:rPr>
          <w:szCs w:val="22"/>
        </w:rPr>
        <w:t xml:space="preserve"> means </w:t>
      </w:r>
      <w:r w:rsidRPr="00C33410">
        <w:rPr>
          <w:szCs w:val="22"/>
        </w:rPr>
        <w:t>[</w:t>
      </w:r>
      <w:r>
        <w:rPr>
          <w:b/>
          <w:bCs/>
          <w:i/>
          <w:iCs/>
          <w:szCs w:val="22"/>
        </w:rPr>
        <w:t>insert date</w:t>
      </w:r>
      <w:r w:rsidRPr="00C33410">
        <w:rPr>
          <w:szCs w:val="22"/>
        </w:rPr>
        <w:t>]</w:t>
      </w:r>
      <w:r w:rsidRPr="0084669C">
        <w:rPr>
          <w:szCs w:val="22"/>
        </w:rPr>
        <w:t xml:space="preserve">, being the date on which the Application Lists close in accordance with </w:t>
      </w:r>
      <w:r w:rsidRPr="0009743B">
        <w:t xml:space="preserve">Clause </w:t>
      </w:r>
      <w:r w:rsidR="001E4B0A">
        <w:rPr>
          <w:szCs w:val="22"/>
        </w:rPr>
        <w:fldChar w:fldCharType="begin"/>
      </w:r>
      <w:r w:rsidR="001E4B0A">
        <w:rPr>
          <w:szCs w:val="22"/>
        </w:rPr>
        <w:instrText xml:space="preserve"> REF _Ref162047539 \r \h </w:instrText>
      </w:r>
      <w:r w:rsidR="001E4B0A">
        <w:rPr>
          <w:szCs w:val="22"/>
        </w:rPr>
        <w:fldChar w:fldCharType="separate"/>
      </w:r>
      <w:r w:rsidR="00605D7F">
        <w:rPr>
          <w:szCs w:val="22"/>
        </w:rPr>
        <w:t>4.4</w:t>
      </w:r>
      <w:r w:rsidR="001E4B0A">
        <w:rPr>
          <w:szCs w:val="22"/>
        </w:rPr>
        <w:fldChar w:fldCharType="end"/>
      </w:r>
      <w:r w:rsidRPr="0084669C">
        <w:rPr>
          <w:szCs w:val="22"/>
        </w:rPr>
        <w:t>;</w:t>
      </w:r>
    </w:p>
    <w:p w:rsidR="00A90F3E" w:rsidRPr="0084669C" w14:paraId="197AB2E0" w14:textId="35D797CD">
      <w:pPr>
        <w:pStyle w:val="FRAMemoCont2"/>
        <w:rPr>
          <w:szCs w:val="22"/>
          <w:lang w:eastAsia="zh-CN"/>
        </w:rPr>
      </w:pPr>
      <w:r w:rsidRPr="0084669C">
        <w:rPr>
          <w:szCs w:val="22"/>
          <w:lang w:eastAsia="zh-CN"/>
        </w:rPr>
        <w:t>“</w:t>
      </w:r>
      <w:r w:rsidRPr="0084669C">
        <w:rPr>
          <w:b/>
          <w:szCs w:val="22"/>
        </w:rPr>
        <w:t>Accepted Hong Kong Public Offering Applications</w:t>
      </w:r>
      <w:r w:rsidRPr="0084669C">
        <w:rPr>
          <w:szCs w:val="22"/>
          <w:lang w:eastAsia="zh-CN"/>
        </w:rPr>
        <w:t>”</w:t>
      </w:r>
      <w:r w:rsidRPr="0084669C">
        <w:rPr>
          <w:szCs w:val="22"/>
        </w:rPr>
        <w:t xml:space="preserve"> means the Hong Kong Public Offering Applications which are from time to time accepted in whole or in part pursuant to </w:t>
      </w:r>
      <w:r w:rsidRPr="0009743B">
        <w:t xml:space="preserve">Clause </w:t>
      </w:r>
      <w:r w:rsidRPr="0009743B">
        <w:fldChar w:fldCharType="begin"/>
      </w:r>
      <w:r w:rsidRPr="00D71892">
        <w:rPr>
          <w:b/>
        </w:rPr>
        <w:instrText xml:space="preserve"> REF _Ref308535037 \r \h  \* MERGEFORMAT </w:instrText>
      </w:r>
      <w:r w:rsidRPr="0009743B">
        <w:fldChar w:fldCharType="separate"/>
      </w:r>
      <w:r w:rsidRPr="00605D7F" w:rsidR="00605D7F">
        <w:t>4.5</w:t>
      </w:r>
      <w:r w:rsidRPr="0009743B">
        <w:fldChar w:fldCharType="end"/>
      </w:r>
      <w:r w:rsidRPr="0084669C">
        <w:rPr>
          <w:szCs w:val="22"/>
        </w:rPr>
        <w:t>;</w:t>
      </w:r>
    </w:p>
    <w:p w:rsidR="00A90F3E" w:rsidRPr="0084669C" w:rsidP="00C05684" w14:paraId="41324C12" w14:textId="698916FC">
      <w:pPr>
        <w:pStyle w:val="FRAMemoCont2"/>
        <w:rPr>
          <w:szCs w:val="22"/>
          <w:lang w:val="en-US" w:eastAsia="zh-CN"/>
        </w:rPr>
      </w:pPr>
      <w:r w:rsidRPr="0084669C">
        <w:rPr>
          <w:szCs w:val="22"/>
          <w:lang w:eastAsia="zh-CN"/>
        </w:rPr>
        <w:t>“</w:t>
      </w:r>
      <w:r w:rsidRPr="0084669C">
        <w:rPr>
          <w:b/>
          <w:szCs w:val="22"/>
        </w:rPr>
        <w:t>Admission</w:t>
      </w:r>
      <w:r w:rsidRPr="0084669C">
        <w:rPr>
          <w:szCs w:val="22"/>
          <w:lang w:eastAsia="zh-CN"/>
        </w:rPr>
        <w:t>”</w:t>
      </w:r>
      <w:r w:rsidRPr="0084669C">
        <w:rPr>
          <w:szCs w:val="22"/>
        </w:rPr>
        <w:t xml:space="preserve"> means the grant or agreement to grant by the Listing Committee of the Stock Exchange of the listing on the Main Board of, and permission to deal on the Main Board in </w:t>
      </w:r>
      <w:r w:rsidRPr="00C05684" w:rsidR="00C05684">
        <w:rPr>
          <w:szCs w:val="22"/>
          <w:lang w:eastAsia="zh-CN"/>
        </w:rPr>
        <w:t>the Shares</w:t>
      </w:r>
      <w:r>
        <w:rPr>
          <w:rStyle w:val="FootnoteReference"/>
          <w:szCs w:val="22"/>
          <w:lang w:eastAsia="zh-CN"/>
        </w:rPr>
        <w:footnoteReference w:id="14"/>
      </w:r>
      <w:r w:rsidRPr="00C05684" w:rsidR="00C05684">
        <w:rPr>
          <w:szCs w:val="22"/>
          <w:lang w:eastAsia="zh-CN"/>
        </w:rPr>
        <w:t xml:space="preserve"> (including </w:t>
      </w:r>
      <w:r>
        <w:rPr>
          <w:szCs w:val="22"/>
          <w:lang w:eastAsia="zh-CN"/>
        </w:rPr>
        <w:t>any additional</w:t>
      </w:r>
      <w:r w:rsidRPr="00C05684" w:rsidR="00C05684">
        <w:rPr>
          <w:szCs w:val="22"/>
          <w:lang w:eastAsia="zh-CN"/>
        </w:rPr>
        <w:t xml:space="preserve"> Shares to be issued pursuant to the exercise</w:t>
      </w:r>
      <w:r>
        <w:rPr>
          <w:szCs w:val="22"/>
          <w:lang w:eastAsia="zh-CN"/>
        </w:rPr>
        <w:t>, whether fully or partially,</w:t>
      </w:r>
      <w:r w:rsidRPr="00C05684" w:rsidR="00C05684">
        <w:rPr>
          <w:szCs w:val="22"/>
          <w:lang w:eastAsia="zh-CN"/>
        </w:rPr>
        <w:t xml:space="preserve"> of the Over-allotment Option</w:t>
      </w:r>
      <w:r w:rsidR="0089338E">
        <w:rPr>
          <w:szCs w:val="22"/>
          <w:lang w:eastAsia="zh-CN"/>
        </w:rPr>
        <w:t>;</w:t>
      </w:r>
      <w:r w:rsidRPr="00C05684" w:rsidR="00C05684">
        <w:rPr>
          <w:szCs w:val="22"/>
          <w:lang w:eastAsia="zh-CN"/>
        </w:rPr>
        <w:t xml:space="preserve"> and </w:t>
      </w:r>
      <w:r w:rsidR="0089338E">
        <w:rPr>
          <w:szCs w:val="22"/>
          <w:lang w:eastAsia="zh-CN"/>
        </w:rPr>
        <w:t>any additional</w:t>
      </w:r>
      <w:r w:rsidRPr="00C05684" w:rsidR="00C05684">
        <w:rPr>
          <w:szCs w:val="22"/>
          <w:lang w:eastAsia="zh-CN"/>
        </w:rPr>
        <w:t xml:space="preserve"> Shares </w:t>
      </w:r>
      <w:r w:rsidR="0089338E">
        <w:rPr>
          <w:szCs w:val="22"/>
          <w:lang w:eastAsia="zh-CN"/>
        </w:rPr>
        <w:t>to</w:t>
      </w:r>
      <w:r w:rsidRPr="00C05684" w:rsidR="00C05684">
        <w:rPr>
          <w:szCs w:val="22"/>
          <w:lang w:eastAsia="zh-CN"/>
        </w:rPr>
        <w:t xml:space="preserve"> be issued </w:t>
      </w:r>
      <w:r w:rsidR="0089338E">
        <w:rPr>
          <w:szCs w:val="22"/>
          <w:lang w:eastAsia="zh-CN"/>
        </w:rPr>
        <w:t>pursuant to [</w:t>
      </w:r>
      <w:r w:rsidRPr="0089338E" w:rsidR="0089338E">
        <w:rPr>
          <w:b/>
          <w:bCs/>
          <w:i/>
          <w:iCs/>
          <w:szCs w:val="22"/>
          <w:lang w:eastAsia="zh-CN"/>
        </w:rPr>
        <w:t>insert the relevant share option schemes</w:t>
      </w:r>
      <w:r w:rsidR="0089338E">
        <w:rPr>
          <w:szCs w:val="22"/>
          <w:lang w:eastAsia="zh-CN"/>
        </w:rPr>
        <w:t>]</w:t>
      </w:r>
      <w:r>
        <w:rPr>
          <w:szCs w:val="22"/>
          <w:lang w:eastAsia="zh-CN"/>
        </w:rPr>
        <w:t>)</w:t>
      </w:r>
      <w:r w:rsidRPr="0084669C">
        <w:rPr>
          <w:szCs w:val="22"/>
        </w:rPr>
        <w:t>;</w:t>
      </w:r>
    </w:p>
    <w:p w:rsidR="00A90F3E" w:rsidRPr="0084669C" w:rsidP="00EA7094" w14:paraId="419D1F3D" w14:textId="016CB46D">
      <w:pPr>
        <w:pStyle w:val="FRAMemoCont2"/>
        <w:rPr>
          <w:szCs w:val="22"/>
        </w:rPr>
      </w:pPr>
      <w:r w:rsidRPr="00190526">
        <w:rPr>
          <w:szCs w:val="22"/>
          <w:lang w:eastAsia="zh-CN"/>
        </w:rPr>
        <w:t>“</w:t>
      </w:r>
      <w:r w:rsidRPr="00190526">
        <w:rPr>
          <w:b/>
          <w:szCs w:val="22"/>
        </w:rPr>
        <w:t>Affiliates</w:t>
      </w:r>
      <w:r w:rsidRPr="00190526">
        <w:rPr>
          <w:szCs w:val="22"/>
          <w:lang w:eastAsia="zh-CN"/>
        </w:rPr>
        <w:t>”</w:t>
      </w:r>
      <w:r w:rsidRPr="00190526">
        <w:rPr>
          <w:szCs w:val="22"/>
        </w:rPr>
        <w:t xml:space="preserve"> means, in </w:t>
      </w:r>
      <w:r>
        <w:rPr>
          <w:szCs w:val="22"/>
        </w:rPr>
        <w:t>relation to any person, any other person</w:t>
      </w:r>
      <w:r w:rsidRPr="00190526">
        <w:rPr>
          <w:szCs w:val="22"/>
        </w:rPr>
        <w:t xml:space="preserve"> which is </w:t>
      </w:r>
      <w:r>
        <w:rPr>
          <w:szCs w:val="22"/>
        </w:rPr>
        <w:t>the</w:t>
      </w:r>
      <w:r w:rsidRPr="00190526">
        <w:rPr>
          <w:szCs w:val="22"/>
        </w:rPr>
        <w:t xml:space="preserve"> holding company </w:t>
      </w:r>
      <w:r>
        <w:rPr>
          <w:szCs w:val="22"/>
        </w:rPr>
        <w:t xml:space="preserve">of such person, </w:t>
      </w:r>
      <w:r w:rsidRPr="00190526">
        <w:rPr>
          <w:szCs w:val="22"/>
        </w:rPr>
        <w:t>or</w:t>
      </w:r>
      <w:r>
        <w:rPr>
          <w:szCs w:val="22"/>
        </w:rPr>
        <w:t xml:space="preserve"> which is a</w:t>
      </w:r>
      <w:r w:rsidRPr="00190526">
        <w:rPr>
          <w:szCs w:val="22"/>
        </w:rPr>
        <w:t xml:space="preserve"> subsidiary or branch, or any subsidiary or branch of </w:t>
      </w:r>
      <w:r>
        <w:rPr>
          <w:szCs w:val="22"/>
        </w:rPr>
        <w:t>the</w:t>
      </w:r>
      <w:r w:rsidRPr="00190526">
        <w:rPr>
          <w:szCs w:val="22"/>
        </w:rPr>
        <w:t xml:space="preserve"> holding company</w:t>
      </w:r>
      <w:r>
        <w:rPr>
          <w:szCs w:val="22"/>
        </w:rPr>
        <w:t xml:space="preserve"> of such person</w:t>
      </w:r>
      <w:r w:rsidRPr="00190526">
        <w:rPr>
          <w:szCs w:val="22"/>
        </w:rPr>
        <w:t xml:space="preserve">, or which directly or indirectly through one or more intermediaries, controls or is controlled by, or is under common control with, such </w:t>
      </w:r>
      <w:r>
        <w:rPr>
          <w:szCs w:val="22"/>
        </w:rPr>
        <w:t>person</w:t>
      </w:r>
      <w:r w:rsidRPr="00190526">
        <w:rPr>
          <w:szCs w:val="22"/>
        </w:rPr>
        <w:t xml:space="preserve">. For the purposes of the foregoing, </w:t>
      </w:r>
      <w:r w:rsidRPr="00190526">
        <w:rPr>
          <w:szCs w:val="22"/>
          <w:lang w:eastAsia="zh-CN"/>
        </w:rPr>
        <w:t>“</w:t>
      </w:r>
      <w:r w:rsidRPr="00190526">
        <w:rPr>
          <w:b/>
          <w:szCs w:val="22"/>
        </w:rPr>
        <w:t>control</w:t>
      </w:r>
      <w:r w:rsidRPr="00190526">
        <w:rPr>
          <w:szCs w:val="22"/>
          <w:lang w:eastAsia="zh-CN"/>
        </w:rPr>
        <w:t>”</w:t>
      </w:r>
      <w:r w:rsidRPr="00190526">
        <w:rPr>
          <w:szCs w:val="22"/>
        </w:rPr>
        <w:t xml:space="preserve"> means the </w:t>
      </w:r>
      <w:r w:rsidRPr="00190526">
        <w:rPr>
          <w:rFonts w:hint="eastAsia"/>
          <w:szCs w:val="22"/>
          <w:lang w:eastAsia="zh-CN"/>
        </w:rPr>
        <w:t>possession</w:t>
      </w:r>
      <w:r w:rsidRPr="00190526">
        <w:rPr>
          <w:szCs w:val="22"/>
        </w:rPr>
        <w:t xml:space="preserve">, directly or indirectly, </w:t>
      </w:r>
      <w:r w:rsidRPr="00190526">
        <w:rPr>
          <w:rFonts w:hint="eastAsia"/>
          <w:szCs w:val="22"/>
          <w:lang w:eastAsia="zh-CN"/>
        </w:rPr>
        <w:t xml:space="preserve">of the power </w:t>
      </w:r>
      <w:r w:rsidRPr="00190526">
        <w:rPr>
          <w:szCs w:val="22"/>
        </w:rPr>
        <w:t xml:space="preserve">to direct or cause the direction of the management and policies of a person, whether through the ownership of voting securities, by contract or otherwise, and </w:t>
      </w:r>
      <w:r w:rsidRPr="00190526">
        <w:rPr>
          <w:rFonts w:hint="eastAsia"/>
          <w:szCs w:val="22"/>
          <w:lang w:eastAsia="zh-CN"/>
        </w:rPr>
        <w:t xml:space="preserve">the terms </w:t>
      </w:r>
      <w:r w:rsidRPr="00190526">
        <w:rPr>
          <w:szCs w:val="22"/>
          <w:lang w:eastAsia="zh-CN"/>
        </w:rPr>
        <w:t>“</w:t>
      </w:r>
      <w:r w:rsidRPr="00190526">
        <w:rPr>
          <w:b/>
          <w:szCs w:val="22"/>
        </w:rPr>
        <w:t>controll</w:t>
      </w:r>
      <w:r w:rsidRPr="00190526">
        <w:rPr>
          <w:rFonts w:hint="eastAsia"/>
          <w:b/>
          <w:szCs w:val="22"/>
          <w:lang w:eastAsia="zh-CN"/>
        </w:rPr>
        <w:t>ing</w:t>
      </w:r>
      <w:r w:rsidRPr="00190526">
        <w:rPr>
          <w:szCs w:val="22"/>
          <w:lang w:eastAsia="zh-CN"/>
        </w:rPr>
        <w:t>”</w:t>
      </w:r>
      <w:r w:rsidRPr="00190526">
        <w:rPr>
          <w:rFonts w:hint="eastAsia"/>
          <w:szCs w:val="22"/>
          <w:lang w:eastAsia="zh-CN"/>
        </w:rPr>
        <w:t xml:space="preserve">, </w:t>
      </w:r>
      <w:r w:rsidRPr="00190526">
        <w:rPr>
          <w:szCs w:val="22"/>
          <w:lang w:eastAsia="zh-CN"/>
        </w:rPr>
        <w:t>“</w:t>
      </w:r>
      <w:r w:rsidRPr="00190526">
        <w:rPr>
          <w:b/>
          <w:szCs w:val="22"/>
        </w:rPr>
        <w:t>controlled by</w:t>
      </w:r>
      <w:r w:rsidRPr="00190526">
        <w:rPr>
          <w:szCs w:val="22"/>
          <w:lang w:eastAsia="zh-CN"/>
        </w:rPr>
        <w:t>”</w:t>
      </w:r>
      <w:r w:rsidRPr="00190526">
        <w:rPr>
          <w:szCs w:val="22"/>
        </w:rPr>
        <w:t xml:space="preserve"> and </w:t>
      </w:r>
      <w:r w:rsidRPr="00190526">
        <w:rPr>
          <w:szCs w:val="22"/>
          <w:lang w:eastAsia="zh-CN"/>
        </w:rPr>
        <w:t>“</w:t>
      </w:r>
      <w:r w:rsidRPr="00190526">
        <w:rPr>
          <w:b/>
          <w:szCs w:val="22"/>
        </w:rPr>
        <w:t>under common control with</w:t>
      </w:r>
      <w:r w:rsidRPr="00190526">
        <w:rPr>
          <w:szCs w:val="22"/>
          <w:lang w:eastAsia="zh-CN"/>
        </w:rPr>
        <w:t>”</w:t>
      </w:r>
      <w:r w:rsidRPr="00190526">
        <w:rPr>
          <w:szCs w:val="22"/>
        </w:rPr>
        <w:t xml:space="preserve"> shall be construed accordingly;</w:t>
      </w:r>
    </w:p>
    <w:p w:rsidR="00A90F3E" w:rsidP="00AD291B" w14:paraId="43C432B0" w14:textId="77777777">
      <w:pPr>
        <w:pStyle w:val="FRAMemoCont2"/>
        <w:rPr>
          <w:lang w:val="en-US"/>
        </w:rPr>
      </w:pPr>
      <w:r>
        <w:rPr>
          <w:lang w:val="en-US"/>
        </w:rPr>
        <w:t>“</w:t>
      </w:r>
      <w:r w:rsidRPr="0047778F">
        <w:rPr>
          <w:b/>
          <w:bCs/>
          <w:lang w:val="en-US"/>
        </w:rPr>
        <w:t>AFRC</w:t>
      </w:r>
      <w:r>
        <w:rPr>
          <w:lang w:val="en-US"/>
        </w:rPr>
        <w:t>” means the Accounting and Financial Reporting Council of Hong Kong;</w:t>
      </w:r>
    </w:p>
    <w:p w:rsidR="00A90F3E" w:rsidP="00AD291B" w14:paraId="58D9675F" w14:textId="475682FF">
      <w:pPr>
        <w:pStyle w:val="FRAMemoCont2"/>
        <w:rPr>
          <w:lang w:val="en-US"/>
        </w:rPr>
      </w:pPr>
      <w:r>
        <w:rPr>
          <w:lang w:val="en-US"/>
        </w:rPr>
        <w:t>“</w:t>
      </w:r>
      <w:r w:rsidRPr="008A5B43">
        <w:rPr>
          <w:b/>
          <w:bCs/>
          <w:lang w:val="en-US"/>
        </w:rPr>
        <w:t>AFRC Transaction Levy</w:t>
      </w:r>
      <w:r>
        <w:rPr>
          <w:lang w:val="en-US"/>
        </w:rPr>
        <w:t xml:space="preserve">” </w:t>
      </w:r>
      <w:r w:rsidRPr="0084669C">
        <w:t xml:space="preserve">means the transaction levy at the rate of </w:t>
      </w:r>
      <w:r>
        <w:t xml:space="preserve">[0.00015]% </w:t>
      </w:r>
      <w:r w:rsidRPr="0084669C">
        <w:t xml:space="preserve">of the Offer Price in respect of the Offer Shares imposed by the </w:t>
      </w:r>
      <w:r>
        <w:t>AFRC</w:t>
      </w:r>
      <w:r>
        <w:rPr>
          <w:rStyle w:val="FootnoteReference"/>
        </w:rPr>
        <w:footnoteReference w:id="15"/>
      </w:r>
      <w:r>
        <w:t xml:space="preserve">; </w:t>
      </w:r>
    </w:p>
    <w:p w:rsidR="00A90F3E" w:rsidRPr="0084669C" w:rsidP="00AD291B" w14:paraId="275F94C2" w14:textId="6F1E0459">
      <w:pPr>
        <w:pStyle w:val="FRAMemoCont2"/>
        <w:rPr>
          <w:lang w:val="en-US"/>
        </w:rPr>
      </w:pPr>
      <w:r w:rsidRPr="0084669C">
        <w:rPr>
          <w:lang w:val="en-US"/>
        </w:rPr>
        <w:t>“</w:t>
      </w:r>
      <w:r w:rsidRPr="0084669C">
        <w:rPr>
          <w:b/>
          <w:lang w:val="en-US"/>
        </w:rPr>
        <w:t>Announcement Date</w:t>
      </w:r>
      <w:r w:rsidRPr="0084669C">
        <w:rPr>
          <w:lang w:val="en-US"/>
        </w:rPr>
        <w:t xml:space="preserve">” means </w:t>
      </w:r>
      <w:r w:rsidRPr="0084669C">
        <w:rPr>
          <w:rFonts w:eastAsia="STKaiti"/>
          <w:lang w:val="en-US"/>
        </w:rPr>
        <w:t xml:space="preserve">the date on which details of the basis of allocation of the Hong Kong Public Offering to successful applicants under the Hong Kong Public Offering are published in Hong Kong in accordance with the Prospectus, which is currently expected to be </w:t>
      </w:r>
      <w:r w:rsidRPr="00680E8D">
        <w:rPr>
          <w:rFonts w:eastAsia="STKaiti"/>
          <w:lang w:val="en-US"/>
        </w:rPr>
        <w:t>[</w:t>
      </w:r>
      <w:r>
        <w:rPr>
          <w:b/>
          <w:bCs/>
          <w:i/>
          <w:iCs/>
          <w:szCs w:val="22"/>
        </w:rPr>
        <w:t>insert date</w:t>
      </w:r>
      <w:r w:rsidRPr="00680E8D">
        <w:rPr>
          <w:rFonts w:eastAsia="STKaiti"/>
          <w:lang w:val="en-US"/>
        </w:rPr>
        <w:t>]</w:t>
      </w:r>
      <w:r w:rsidRPr="0084669C">
        <w:rPr>
          <w:rFonts w:eastAsia="STKaiti"/>
          <w:lang w:val="en-US"/>
        </w:rPr>
        <w:t>;</w:t>
      </w:r>
    </w:p>
    <w:p w:rsidR="00A90F3E" w:rsidRPr="0084669C" w14:paraId="18DAA9E0" w14:textId="07CD109B">
      <w:pPr>
        <w:pStyle w:val="FRAMemoCont2"/>
        <w:rPr>
          <w:szCs w:val="22"/>
        </w:rPr>
      </w:pPr>
      <w:r w:rsidRPr="0084669C">
        <w:rPr>
          <w:szCs w:val="22"/>
          <w:lang w:eastAsia="zh-CN"/>
        </w:rPr>
        <w:t>“</w:t>
      </w:r>
      <w:r w:rsidRPr="0084669C">
        <w:rPr>
          <w:b/>
          <w:szCs w:val="22"/>
        </w:rPr>
        <w:t>Application Lists</w:t>
      </w:r>
      <w:r w:rsidRPr="0084669C">
        <w:rPr>
          <w:szCs w:val="22"/>
          <w:lang w:eastAsia="zh-CN"/>
        </w:rPr>
        <w:t>”</w:t>
      </w:r>
      <w:r w:rsidRPr="0084669C">
        <w:rPr>
          <w:szCs w:val="22"/>
        </w:rPr>
        <w:t xml:space="preserve"> means the application lists in respect of the Hong Kong Public Offering referred to in </w:t>
      </w:r>
      <w:r w:rsidRPr="0009743B">
        <w:t xml:space="preserve">Clause </w:t>
      </w:r>
      <w:r w:rsidR="001E4B0A">
        <w:rPr>
          <w:szCs w:val="22"/>
        </w:rPr>
        <w:fldChar w:fldCharType="begin"/>
      </w:r>
      <w:r w:rsidR="001E4B0A">
        <w:rPr>
          <w:szCs w:val="22"/>
        </w:rPr>
        <w:instrText xml:space="preserve"> REF _Ref162047539 \r \h </w:instrText>
      </w:r>
      <w:r w:rsidR="001E4B0A">
        <w:rPr>
          <w:szCs w:val="22"/>
        </w:rPr>
        <w:fldChar w:fldCharType="separate"/>
      </w:r>
      <w:r w:rsidR="00605D7F">
        <w:rPr>
          <w:szCs w:val="22"/>
        </w:rPr>
        <w:t>4.4</w:t>
      </w:r>
      <w:r w:rsidR="001E4B0A">
        <w:rPr>
          <w:szCs w:val="22"/>
        </w:rPr>
        <w:fldChar w:fldCharType="end"/>
      </w:r>
      <w:r w:rsidRPr="0084669C">
        <w:rPr>
          <w:szCs w:val="22"/>
        </w:rPr>
        <w:t>;</w:t>
      </w:r>
    </w:p>
    <w:p w:rsidR="00A90F3E" w:rsidRPr="0084669C" w:rsidP="00EA7094" w14:paraId="17B3B039" w14:textId="54E83C50">
      <w:pPr>
        <w:pStyle w:val="FRAMemoCont2"/>
        <w:rPr>
          <w:szCs w:val="22"/>
        </w:rPr>
      </w:pPr>
      <w:r w:rsidRPr="0084669C">
        <w:rPr>
          <w:szCs w:val="22"/>
          <w:lang w:eastAsia="zh-CN"/>
        </w:rPr>
        <w:t>“</w:t>
      </w:r>
      <w:r w:rsidRPr="0084669C">
        <w:rPr>
          <w:b/>
          <w:szCs w:val="22"/>
        </w:rPr>
        <w:t>Application Proof</w:t>
      </w:r>
      <w:r w:rsidRPr="0084669C">
        <w:rPr>
          <w:szCs w:val="22"/>
          <w:lang w:eastAsia="zh-CN"/>
        </w:rPr>
        <w:t>”</w:t>
      </w:r>
      <w:r w:rsidRPr="0084669C">
        <w:rPr>
          <w:szCs w:val="22"/>
        </w:rPr>
        <w:t xml:space="preserve"> means the application proof of the </w:t>
      </w:r>
      <w:r w:rsidR="00A87F04">
        <w:rPr>
          <w:szCs w:val="22"/>
        </w:rPr>
        <w:t>P</w:t>
      </w:r>
      <w:r w:rsidRPr="0084669C">
        <w:rPr>
          <w:szCs w:val="22"/>
        </w:rPr>
        <w:t xml:space="preserve">rospectus posted on the Stock Exchange’s website at </w:t>
      </w:r>
      <w:r w:rsidRPr="00D95D29" w:rsidR="00D95D29">
        <w:rPr>
          <w:szCs w:val="22"/>
        </w:rPr>
        <w:t>http://www.hkexnews.hk</w:t>
      </w:r>
      <w:r w:rsidRPr="0084669C">
        <w:rPr>
          <w:szCs w:val="22"/>
        </w:rPr>
        <w:t xml:space="preserve"> on</w:t>
      </w:r>
      <w:r>
        <w:rPr>
          <w:szCs w:val="22"/>
        </w:rPr>
        <w:t xml:space="preserve"> </w:t>
      </w:r>
      <w:r w:rsidRPr="00E1279A">
        <w:rPr>
          <w:szCs w:val="22"/>
        </w:rPr>
        <w:t>[</w:t>
      </w:r>
      <w:r>
        <w:rPr>
          <w:b/>
          <w:bCs/>
          <w:i/>
          <w:iCs/>
          <w:szCs w:val="22"/>
        </w:rPr>
        <w:t>insert date</w:t>
      </w:r>
      <w:r w:rsidRPr="00E1279A">
        <w:rPr>
          <w:szCs w:val="22"/>
        </w:rPr>
        <w:t>]</w:t>
      </w:r>
      <w:r w:rsidRPr="0084669C">
        <w:rPr>
          <w:szCs w:val="22"/>
          <w:lang w:eastAsia="zh-CN"/>
        </w:rPr>
        <w:t>;</w:t>
      </w:r>
    </w:p>
    <w:p w:rsidR="00A90F3E" w:rsidRPr="0084669C" w14:paraId="637C36DF" w14:textId="07CFB03F">
      <w:pPr>
        <w:pStyle w:val="FRAMemoCont2"/>
        <w:rPr>
          <w:szCs w:val="22"/>
        </w:rPr>
      </w:pPr>
      <w:r w:rsidRPr="0084669C">
        <w:rPr>
          <w:szCs w:val="22"/>
          <w:lang w:eastAsia="zh-CN"/>
        </w:rPr>
        <w:t>“</w:t>
      </w:r>
      <w:r w:rsidRPr="0084669C">
        <w:rPr>
          <w:b/>
          <w:szCs w:val="22"/>
        </w:rPr>
        <w:t>Approvals and Filings</w:t>
      </w:r>
      <w:r w:rsidRPr="0084669C">
        <w:rPr>
          <w:szCs w:val="22"/>
          <w:lang w:eastAsia="zh-CN"/>
        </w:rPr>
        <w:t>”</w:t>
      </w:r>
      <w:r w:rsidRPr="0084669C">
        <w:rPr>
          <w:szCs w:val="22"/>
        </w:rPr>
        <w:t xml:space="preserve"> means all </w:t>
      </w:r>
      <w:r w:rsidRPr="00AE2987">
        <w:rPr>
          <w:szCs w:val="22"/>
        </w:rPr>
        <w:t>approvals, sanctions, consents</w:t>
      </w:r>
      <w:r w:rsidRPr="0084669C">
        <w:rPr>
          <w:szCs w:val="22"/>
        </w:rPr>
        <w:t>, permissions, certificates, authori</w:t>
      </w:r>
      <w:r w:rsidR="00393BC1">
        <w:rPr>
          <w:szCs w:val="22"/>
        </w:rPr>
        <w:t>z</w:t>
      </w:r>
      <w:r w:rsidRPr="0084669C">
        <w:rPr>
          <w:szCs w:val="22"/>
        </w:rPr>
        <w:t>ations, licenses, permits, clearances, orders, concessions, qualifications, registrations, declarations and franchises from any person, and filings and registrations with any person, of any relevant jurisdictions, including, without limitation, Hong Kong</w:t>
      </w:r>
      <w:r w:rsidR="00481459">
        <w:rPr>
          <w:szCs w:val="22"/>
        </w:rPr>
        <w:t>, the PRC</w:t>
      </w:r>
      <w:r w:rsidR="00564B8F">
        <w:rPr>
          <w:szCs w:val="22"/>
        </w:rPr>
        <w:t>,</w:t>
      </w:r>
      <w:r w:rsidR="006E3C32">
        <w:rPr>
          <w:rFonts w:hint="eastAsia"/>
          <w:szCs w:val="22"/>
          <w:lang w:eastAsia="zh-CN"/>
        </w:rPr>
        <w:t xml:space="preserve"> </w:t>
      </w:r>
      <w:r w:rsidR="00E164EE">
        <w:rPr>
          <w:szCs w:val="22"/>
        </w:rPr>
        <w:t xml:space="preserve">the </w:t>
      </w:r>
      <w:r w:rsidR="00564B8F">
        <w:rPr>
          <w:szCs w:val="22"/>
        </w:rPr>
        <w:t xml:space="preserve">Cayman </w:t>
      </w:r>
      <w:r w:rsidR="001C23F5">
        <w:rPr>
          <w:szCs w:val="22"/>
        </w:rPr>
        <w:t>Islands</w:t>
      </w:r>
      <w:r w:rsidRPr="0084669C" w:rsidR="001C23F5">
        <w:rPr>
          <w:szCs w:val="22"/>
        </w:rPr>
        <w:t xml:space="preserve"> and</w:t>
      </w:r>
      <w:r w:rsidRPr="0084669C">
        <w:rPr>
          <w:szCs w:val="22"/>
        </w:rPr>
        <w:t xml:space="preserve"> </w:t>
      </w:r>
      <w:r>
        <w:rPr>
          <w:szCs w:val="22"/>
        </w:rPr>
        <w:t>[</w:t>
      </w:r>
      <w:r w:rsidRPr="002A2149">
        <w:rPr>
          <w:b/>
          <w:bCs/>
          <w:i/>
          <w:iCs/>
          <w:szCs w:val="22"/>
        </w:rPr>
        <w:t>insert relevant jurisdiction(s) as applicable</w:t>
      </w:r>
      <w:r>
        <w:rPr>
          <w:szCs w:val="22"/>
        </w:rPr>
        <w:t>]</w:t>
      </w:r>
      <w:r w:rsidRPr="0084669C">
        <w:rPr>
          <w:szCs w:val="22"/>
        </w:rPr>
        <w:t>;</w:t>
      </w:r>
    </w:p>
    <w:p w:rsidR="00A90F3E" w:rsidRPr="0084669C" w:rsidP="006E3C32" w14:paraId="2F5203BF" w14:textId="660B8CD1">
      <w:pPr>
        <w:pStyle w:val="FRAMemoCont2"/>
        <w:rPr>
          <w:szCs w:val="22"/>
        </w:rPr>
      </w:pPr>
      <w:r w:rsidRPr="0084669C">
        <w:rPr>
          <w:szCs w:val="22"/>
          <w:lang w:eastAsia="zh-CN"/>
        </w:rPr>
        <w:t>“</w:t>
      </w:r>
      <w:r w:rsidRPr="0084669C">
        <w:rPr>
          <w:b/>
          <w:szCs w:val="22"/>
        </w:rPr>
        <w:t>Articles of Association</w:t>
      </w:r>
      <w:r w:rsidRPr="0084669C">
        <w:rPr>
          <w:szCs w:val="22"/>
          <w:lang w:eastAsia="zh-CN"/>
        </w:rPr>
        <w:t>”</w:t>
      </w:r>
      <w:r w:rsidRPr="0084669C">
        <w:rPr>
          <w:szCs w:val="22"/>
        </w:rPr>
        <w:t xml:space="preserve"> means the</w:t>
      </w:r>
      <w:r w:rsidRPr="006E3C32" w:rsidR="006E3C32">
        <w:rPr>
          <w:szCs w:val="22"/>
        </w:rPr>
        <w:t xml:space="preserve"> articles of association of </w:t>
      </w:r>
      <w:r w:rsidR="006E3C32">
        <w:rPr>
          <w:rFonts w:hint="eastAsia"/>
          <w:szCs w:val="22"/>
          <w:lang w:eastAsia="zh-CN"/>
        </w:rPr>
        <w:t>the</w:t>
      </w:r>
      <w:r w:rsidRPr="006E3C32" w:rsidR="006E3C32">
        <w:rPr>
          <w:szCs w:val="22"/>
        </w:rPr>
        <w:t xml:space="preserve"> Company</w:t>
      </w:r>
      <w:r w:rsidRPr="006E3C32" w:rsidR="006E3C32">
        <w:rPr>
          <w:szCs w:val="22"/>
        </w:rPr>
        <w:t xml:space="preserve"> </w:t>
      </w:r>
      <w:r w:rsidRPr="0084669C">
        <w:rPr>
          <w:szCs w:val="22"/>
        </w:rPr>
        <w:t>as</w:t>
      </w:r>
      <w:r w:rsidRPr="0084669C">
        <w:rPr>
          <w:rFonts w:hint="eastAsia"/>
          <w:szCs w:val="22"/>
          <w:lang w:eastAsia="zh-CN"/>
        </w:rPr>
        <w:t xml:space="preserve"> </w:t>
      </w:r>
      <w:r w:rsidRPr="0084669C">
        <w:rPr>
          <w:szCs w:val="22"/>
        </w:rPr>
        <w:t>amended, supplemented or otherwise modified from time to time;</w:t>
      </w:r>
    </w:p>
    <w:p w:rsidR="00A90F3E" w14:paraId="78667E17" w14:textId="252997AA">
      <w:pPr>
        <w:pStyle w:val="FRAMemoCont2"/>
        <w:rPr>
          <w:szCs w:val="22"/>
        </w:rPr>
      </w:pPr>
      <w:r w:rsidRPr="0084669C">
        <w:rPr>
          <w:szCs w:val="22"/>
          <w:lang w:eastAsia="zh-CN"/>
        </w:rPr>
        <w:t>“</w:t>
      </w:r>
      <w:r w:rsidRPr="0084669C">
        <w:rPr>
          <w:b/>
          <w:szCs w:val="22"/>
        </w:rPr>
        <w:t>Associate</w:t>
      </w:r>
      <w:r w:rsidRPr="0084669C">
        <w:rPr>
          <w:szCs w:val="22"/>
          <w:lang w:eastAsia="zh-CN"/>
        </w:rPr>
        <w:t>”</w:t>
      </w:r>
      <w:r w:rsidRPr="0084669C">
        <w:rPr>
          <w:szCs w:val="22"/>
        </w:rPr>
        <w:t xml:space="preserve"> </w:t>
      </w:r>
      <w:r w:rsidRPr="0084669C">
        <w:rPr>
          <w:rFonts w:hint="eastAsia"/>
          <w:szCs w:val="22"/>
          <w:lang w:eastAsia="zh-CN"/>
        </w:rPr>
        <w:t xml:space="preserve">or </w:t>
      </w:r>
      <w:r w:rsidRPr="0084669C">
        <w:rPr>
          <w:szCs w:val="22"/>
          <w:lang w:eastAsia="zh-CN"/>
        </w:rPr>
        <w:t>“</w:t>
      </w:r>
      <w:r w:rsidRPr="0084669C">
        <w:rPr>
          <w:b/>
          <w:szCs w:val="22"/>
          <w:lang w:eastAsia="zh-CN"/>
        </w:rPr>
        <w:t>Close Associate</w:t>
      </w:r>
      <w:r w:rsidRPr="0084669C">
        <w:rPr>
          <w:szCs w:val="22"/>
          <w:lang w:eastAsia="zh-CN"/>
        </w:rPr>
        <w:t>”</w:t>
      </w:r>
      <w:r w:rsidRPr="0084669C">
        <w:rPr>
          <w:rFonts w:hint="eastAsia"/>
          <w:szCs w:val="22"/>
          <w:lang w:eastAsia="zh-CN"/>
        </w:rPr>
        <w:t xml:space="preserve"> </w:t>
      </w:r>
      <w:r w:rsidRPr="0084669C">
        <w:rPr>
          <w:szCs w:val="22"/>
        </w:rPr>
        <w:t>has the meaning given to it in the Listing Rules;</w:t>
      </w:r>
    </w:p>
    <w:p w:rsidR="00543596" w14:paraId="6C2D0876" w14:textId="00DD6407">
      <w:pPr>
        <w:pStyle w:val="FRAMemoCont2"/>
        <w:rPr>
          <w:szCs w:val="22"/>
        </w:rPr>
      </w:pPr>
      <w:r>
        <w:rPr>
          <w:szCs w:val="22"/>
        </w:rPr>
        <w:t>“</w:t>
      </w:r>
      <w:r w:rsidRPr="00543596">
        <w:rPr>
          <w:b/>
          <w:bCs/>
          <w:szCs w:val="22"/>
        </w:rPr>
        <w:t>Authority</w:t>
      </w:r>
      <w:r>
        <w:rPr>
          <w:szCs w:val="22"/>
        </w:rPr>
        <w:t xml:space="preserve">” </w:t>
      </w:r>
      <w:r w:rsidRPr="0084669C">
        <w:rPr>
          <w:szCs w:val="22"/>
        </w:rPr>
        <w:t>means any administrative, governmental</w:t>
      </w:r>
      <w:r>
        <w:rPr>
          <w:szCs w:val="22"/>
        </w:rPr>
        <w:t>, legislative</w:t>
      </w:r>
      <w:r w:rsidRPr="0084669C">
        <w:rPr>
          <w:szCs w:val="22"/>
        </w:rPr>
        <w:t xml:space="preserve"> or regulatory commission, board, body, authority or agency, or any stock exchange, self-regulatory organi</w:t>
      </w:r>
      <w:r w:rsidR="003B2574">
        <w:rPr>
          <w:szCs w:val="22"/>
        </w:rPr>
        <w:t>z</w:t>
      </w:r>
      <w:r w:rsidRPr="0084669C">
        <w:rPr>
          <w:szCs w:val="22"/>
        </w:rPr>
        <w:t>ation or other non-governmental regulatory authority, or any court, tribunal or arbitrator, in each case whether national, central, federal, provincial, state, regional, municipal, local, domestic</w:t>
      </w:r>
      <w:r>
        <w:rPr>
          <w:szCs w:val="22"/>
        </w:rPr>
        <w:t xml:space="preserve">, </w:t>
      </w:r>
      <w:r w:rsidR="00E40052">
        <w:rPr>
          <w:szCs w:val="22"/>
        </w:rPr>
        <w:t xml:space="preserve">foreign or </w:t>
      </w:r>
      <w:r>
        <w:rPr>
          <w:szCs w:val="22"/>
        </w:rPr>
        <w:t>supranational</w:t>
      </w:r>
      <w:r w:rsidR="00E40052">
        <w:rPr>
          <w:szCs w:val="22"/>
        </w:rPr>
        <w:t>,</w:t>
      </w:r>
      <w:r w:rsidRPr="0084669C">
        <w:rPr>
          <w:szCs w:val="22"/>
        </w:rPr>
        <w:t xml:space="preserve"> </w:t>
      </w:r>
      <w:r>
        <w:rPr>
          <w:szCs w:val="22"/>
        </w:rPr>
        <w:t xml:space="preserve">including, without limitation, the </w:t>
      </w:r>
      <w:r w:rsidR="00E40052">
        <w:rPr>
          <w:szCs w:val="22"/>
        </w:rPr>
        <w:t>CSRC,</w:t>
      </w:r>
      <w:r>
        <w:rPr>
          <w:szCs w:val="22"/>
        </w:rPr>
        <w:t xml:space="preserve"> the Stock Exchange and the </w:t>
      </w:r>
      <w:r w:rsidR="00E40052">
        <w:rPr>
          <w:szCs w:val="22"/>
        </w:rPr>
        <w:t>SFC</w:t>
      </w:r>
      <w:r w:rsidRPr="0084669C">
        <w:rPr>
          <w:szCs w:val="22"/>
        </w:rPr>
        <w:t>;</w:t>
      </w:r>
    </w:p>
    <w:p w:rsidR="00A90F3E" w:rsidRPr="0084669C" w14:paraId="158C82E0" w14:textId="77777777">
      <w:pPr>
        <w:pStyle w:val="FRAMemoCont2"/>
        <w:rPr>
          <w:szCs w:val="22"/>
        </w:rPr>
      </w:pPr>
      <w:r w:rsidRPr="0084669C">
        <w:rPr>
          <w:szCs w:val="22"/>
          <w:lang w:eastAsia="zh-CN"/>
        </w:rPr>
        <w:t>“</w:t>
      </w:r>
      <w:r w:rsidRPr="0084669C">
        <w:rPr>
          <w:b/>
          <w:szCs w:val="22"/>
        </w:rPr>
        <w:t>Board</w:t>
      </w:r>
      <w:r w:rsidRPr="0084669C">
        <w:rPr>
          <w:szCs w:val="22"/>
          <w:lang w:eastAsia="zh-CN"/>
        </w:rPr>
        <w:t>”</w:t>
      </w:r>
      <w:r w:rsidRPr="0084669C">
        <w:rPr>
          <w:szCs w:val="22"/>
        </w:rPr>
        <w:t xml:space="preserve"> means the board of directors of the Company;</w:t>
      </w:r>
    </w:p>
    <w:p w:rsidR="00A90F3E" w:rsidRPr="0084669C" w14:paraId="4A858BAA" w14:textId="6268A26D">
      <w:pPr>
        <w:pStyle w:val="FRAMemoCont2"/>
        <w:rPr>
          <w:szCs w:val="22"/>
        </w:rPr>
      </w:pPr>
      <w:r w:rsidRPr="0084669C">
        <w:rPr>
          <w:szCs w:val="22"/>
          <w:lang w:eastAsia="zh-CN"/>
        </w:rPr>
        <w:t>“</w:t>
      </w:r>
      <w:r w:rsidRPr="0084669C">
        <w:rPr>
          <w:b/>
          <w:szCs w:val="22"/>
        </w:rPr>
        <w:t>Brokerage</w:t>
      </w:r>
      <w:r w:rsidRPr="0084669C">
        <w:rPr>
          <w:szCs w:val="22"/>
          <w:lang w:eastAsia="zh-CN"/>
        </w:rPr>
        <w:t>”</w:t>
      </w:r>
      <w:r w:rsidRPr="0084669C">
        <w:rPr>
          <w:szCs w:val="22"/>
        </w:rPr>
        <w:t xml:space="preserve"> means the brokerage at the rate of </w:t>
      </w:r>
      <w:r>
        <w:rPr>
          <w:szCs w:val="22"/>
        </w:rPr>
        <w:t>[</w:t>
      </w:r>
      <w:r w:rsidRPr="0084669C">
        <w:rPr>
          <w:szCs w:val="22"/>
        </w:rPr>
        <w:t>1.0</w:t>
      </w:r>
      <w:r>
        <w:rPr>
          <w:szCs w:val="22"/>
        </w:rPr>
        <w:t>]</w:t>
      </w:r>
      <w:r w:rsidRPr="0084669C">
        <w:rPr>
          <w:szCs w:val="22"/>
        </w:rPr>
        <w:t>% of the Offer Price in respect of the Offer Shares payable by investors in the Global Offering</w:t>
      </w:r>
      <w:r>
        <w:rPr>
          <w:rStyle w:val="FootnoteReference"/>
          <w:szCs w:val="22"/>
        </w:rPr>
        <w:footnoteReference w:id="16"/>
      </w:r>
      <w:r w:rsidRPr="0084669C">
        <w:rPr>
          <w:szCs w:val="22"/>
        </w:rPr>
        <w:t>;</w:t>
      </w:r>
    </w:p>
    <w:p w:rsidR="00A90F3E" w:rsidRPr="0084669C" w14:paraId="004BCCC2" w14:textId="77777777">
      <w:pPr>
        <w:pStyle w:val="FRAMemoCont2"/>
        <w:rPr>
          <w:szCs w:val="22"/>
        </w:rPr>
      </w:pPr>
      <w:r w:rsidRPr="0084669C">
        <w:rPr>
          <w:szCs w:val="22"/>
          <w:lang w:eastAsia="zh-CN"/>
        </w:rPr>
        <w:t>“</w:t>
      </w:r>
      <w:r w:rsidRPr="0084669C">
        <w:rPr>
          <w:b/>
          <w:szCs w:val="22"/>
        </w:rPr>
        <w:t>Business Day</w:t>
      </w:r>
      <w:r w:rsidRPr="0084669C">
        <w:rPr>
          <w:szCs w:val="22"/>
          <w:lang w:eastAsia="zh-CN"/>
        </w:rPr>
        <w:t>”</w:t>
      </w:r>
      <w:r w:rsidRPr="0084669C">
        <w:rPr>
          <w:szCs w:val="22"/>
        </w:rPr>
        <w:t xml:space="preserve"> means any day (other than a Saturday, Sunday or public holiday in Hong Kong) on which banks in Hong Kong are open for general banking business </w:t>
      </w:r>
      <w:r w:rsidRPr="0084669C">
        <w:rPr>
          <w:rFonts w:hint="eastAsia"/>
          <w:szCs w:val="22"/>
          <w:lang w:eastAsia="zh-CN"/>
        </w:rPr>
        <w:t>and on which the Stock Exchange is open for business of dealing in securities</w:t>
      </w:r>
      <w:r w:rsidRPr="0084669C">
        <w:rPr>
          <w:szCs w:val="22"/>
        </w:rPr>
        <w:t>;</w:t>
      </w:r>
    </w:p>
    <w:p w:rsidR="00A90F3E" w:rsidRPr="0084669C" w:rsidP="00EA7094" w14:paraId="76FAD357" w14:textId="77777777">
      <w:pPr>
        <w:pStyle w:val="FRAMemoCont2"/>
        <w:rPr>
          <w:szCs w:val="22"/>
          <w:lang w:eastAsia="zh-CN"/>
        </w:rPr>
      </w:pPr>
      <w:r w:rsidRPr="0084669C">
        <w:rPr>
          <w:szCs w:val="22"/>
          <w:lang w:eastAsia="zh-CN"/>
        </w:rPr>
        <w:t>“</w:t>
      </w:r>
      <w:r w:rsidRPr="0084669C">
        <w:rPr>
          <w:b/>
          <w:szCs w:val="22"/>
        </w:rPr>
        <w:t>CCASS</w:t>
      </w:r>
      <w:r w:rsidRPr="0084669C">
        <w:rPr>
          <w:szCs w:val="22"/>
          <w:lang w:eastAsia="zh-CN"/>
        </w:rPr>
        <w:t>”</w:t>
      </w:r>
      <w:r w:rsidRPr="0084669C">
        <w:rPr>
          <w:szCs w:val="22"/>
        </w:rPr>
        <w:t xml:space="preserve"> means the Central Clearing and Settlement System established and operated by HKSCC;</w:t>
      </w:r>
    </w:p>
    <w:p w:rsidR="00A90F3E" w:rsidRPr="00B22E44" w14:paraId="0F8A9889" w14:textId="77777777">
      <w:pPr>
        <w:pStyle w:val="FRAMemoCont2"/>
        <w:rPr>
          <w:szCs w:val="22"/>
          <w:lang w:eastAsia="zh-CN"/>
        </w:rPr>
      </w:pPr>
      <w:r>
        <w:rPr>
          <w:szCs w:val="22"/>
          <w:lang w:eastAsia="zh-CN"/>
        </w:rPr>
        <w:t>“</w:t>
      </w:r>
      <w:r>
        <w:rPr>
          <w:b/>
          <w:bCs/>
          <w:szCs w:val="22"/>
          <w:lang w:eastAsia="zh-CN"/>
        </w:rPr>
        <w:t>CMI Engagement Letters</w:t>
      </w:r>
      <w:r>
        <w:rPr>
          <w:szCs w:val="22"/>
          <w:lang w:eastAsia="zh-CN"/>
        </w:rPr>
        <w:t>” means the respective engagement letters in respect of the Global Offering entered into between the respective CMIs and the Company;</w:t>
      </w:r>
    </w:p>
    <w:p w:rsidR="00A90F3E" w14:paraId="530A7F3C" w14:textId="2FEF8D07">
      <w:pPr>
        <w:pStyle w:val="FRAMemoCont2"/>
        <w:rPr>
          <w:szCs w:val="22"/>
          <w:lang w:eastAsia="zh-CN"/>
        </w:rPr>
      </w:pPr>
      <w:r>
        <w:rPr>
          <w:szCs w:val="22"/>
          <w:lang w:eastAsia="zh-CN"/>
        </w:rPr>
        <w:t>“</w:t>
      </w:r>
      <w:r w:rsidRPr="00B35569">
        <w:rPr>
          <w:b/>
          <w:bCs/>
          <w:szCs w:val="22"/>
          <w:lang w:eastAsia="zh-CN"/>
        </w:rPr>
        <w:t>CMIs</w:t>
      </w:r>
      <w:r>
        <w:rPr>
          <w:szCs w:val="22"/>
          <w:lang w:eastAsia="zh-CN"/>
        </w:rPr>
        <w:t>” means</w:t>
      </w:r>
      <w:r w:rsidR="006E3C32">
        <w:rPr>
          <w:rFonts w:hint="eastAsia"/>
          <w:szCs w:val="22"/>
          <w:lang w:eastAsia="zh-CN"/>
        </w:rPr>
        <w:t xml:space="preserve"> </w:t>
      </w:r>
      <w:r w:rsidRPr="00B35569">
        <w:rPr>
          <w:szCs w:val="22"/>
          <w:lang w:eastAsia="zh-CN"/>
        </w:rPr>
        <w:t>[</w:t>
      </w:r>
      <w:r>
        <w:rPr>
          <w:b/>
          <w:bCs/>
          <w:i/>
          <w:iCs/>
          <w:szCs w:val="22"/>
          <w:lang w:eastAsia="zh-CN"/>
        </w:rPr>
        <w:t>insert the names of the capital market intermediaries</w:t>
      </w:r>
      <w:r w:rsidRPr="00B35569">
        <w:rPr>
          <w:szCs w:val="22"/>
          <w:lang w:eastAsia="zh-CN"/>
        </w:rPr>
        <w:t>]</w:t>
      </w:r>
      <w:r>
        <w:rPr>
          <w:szCs w:val="22"/>
          <w:lang w:eastAsia="zh-CN"/>
        </w:rPr>
        <w:t xml:space="preserve">; </w:t>
      </w:r>
    </w:p>
    <w:p w:rsidR="00A90F3E" w14:paraId="54BFF4DE" w14:textId="77777777">
      <w:pPr>
        <w:pStyle w:val="FRAMemoCont2"/>
        <w:rPr>
          <w:szCs w:val="22"/>
          <w:lang w:eastAsia="zh-CN"/>
        </w:rPr>
      </w:pPr>
      <w:r>
        <w:rPr>
          <w:szCs w:val="22"/>
          <w:lang w:eastAsia="zh-CN"/>
        </w:rPr>
        <w:t>“</w:t>
      </w:r>
      <w:r w:rsidRPr="00522512">
        <w:rPr>
          <w:b/>
          <w:bCs/>
          <w:szCs w:val="22"/>
          <w:lang w:eastAsia="zh-CN"/>
        </w:rPr>
        <w:t>Code of Conduct</w:t>
      </w:r>
      <w:r>
        <w:rPr>
          <w:szCs w:val="22"/>
          <w:lang w:eastAsia="zh-CN"/>
        </w:rPr>
        <w:t>”</w:t>
      </w:r>
      <w:r w:rsidRPr="00522512">
        <w:rPr>
          <w:szCs w:val="22"/>
          <w:lang w:eastAsia="zh-CN"/>
        </w:rPr>
        <w:t xml:space="preserve"> means the Code of Conduct for Persons Licensed by or Registered with the Securities and Futures Commission</w:t>
      </w:r>
      <w:r>
        <w:rPr>
          <w:szCs w:val="22"/>
          <w:lang w:eastAsia="zh-CN"/>
        </w:rPr>
        <w:t>, as amended, supplemented or otherwise modified from time to time;</w:t>
      </w:r>
    </w:p>
    <w:p w:rsidR="00A90F3E" w:rsidRPr="0084669C" w14:paraId="6321BAD8" w14:textId="77777777">
      <w:pPr>
        <w:pStyle w:val="FRAMemoCont2"/>
        <w:rPr>
          <w:szCs w:val="22"/>
        </w:rPr>
      </w:pPr>
      <w:r w:rsidRPr="0084669C">
        <w:rPr>
          <w:szCs w:val="22"/>
          <w:lang w:eastAsia="zh-CN"/>
        </w:rPr>
        <w:t>“</w:t>
      </w:r>
      <w:r w:rsidRPr="0084669C">
        <w:rPr>
          <w:b/>
          <w:szCs w:val="22"/>
        </w:rPr>
        <w:t>Companies Ordinance</w:t>
      </w:r>
      <w:r w:rsidRPr="0084669C">
        <w:rPr>
          <w:szCs w:val="22"/>
          <w:lang w:eastAsia="zh-CN"/>
        </w:rPr>
        <w:t>”</w:t>
      </w:r>
      <w:r w:rsidRPr="0084669C">
        <w:rPr>
          <w:szCs w:val="22"/>
        </w:rPr>
        <w:t xml:space="preserve"> means the Companies Ordinance (Chapter 622 of the Laws of Hong Kong), as amended, supplemented or otherwise modified from time to time;</w:t>
      </w:r>
    </w:p>
    <w:p w:rsidR="00A90F3E" w:rsidRPr="0084669C" w14:paraId="2009D447" w14:textId="77777777">
      <w:pPr>
        <w:pStyle w:val="FRAMemoCont2"/>
        <w:rPr>
          <w:szCs w:val="22"/>
        </w:rPr>
      </w:pPr>
      <w:r w:rsidRPr="0084669C">
        <w:rPr>
          <w:szCs w:val="22"/>
          <w:lang w:eastAsia="zh-CN"/>
        </w:rPr>
        <w:t>“</w:t>
      </w:r>
      <w:r w:rsidRPr="0084669C">
        <w:rPr>
          <w:b/>
          <w:szCs w:val="22"/>
        </w:rPr>
        <w:t>Companies (Winding up and Miscellaneous Provisions) Ordinance</w:t>
      </w:r>
      <w:r w:rsidRPr="0084669C">
        <w:rPr>
          <w:szCs w:val="22"/>
          <w:lang w:eastAsia="zh-CN"/>
        </w:rPr>
        <w:t>”</w:t>
      </w:r>
      <w:r w:rsidRPr="0084669C">
        <w:rPr>
          <w:szCs w:val="22"/>
        </w:rPr>
        <w:t xml:space="preserve"> means the Companies (Winding up and Miscellaneous Provisions) Ordinance (Chapter 32 of the Laws of Hong Kong), as amended, supplemented or otherwise modified from time to time;</w:t>
      </w:r>
    </w:p>
    <w:p w:rsidR="00A90F3E" w:rsidRPr="0084669C" w:rsidP="00625902" w14:paraId="7E66BB5B" w14:textId="4A040AE6">
      <w:pPr>
        <w:pStyle w:val="FRAMemoCont2"/>
        <w:rPr>
          <w:szCs w:val="22"/>
          <w:lang w:eastAsia="zh-CN"/>
        </w:rPr>
      </w:pPr>
      <w:r w:rsidRPr="0084669C">
        <w:rPr>
          <w:szCs w:val="22"/>
          <w:lang w:eastAsia="zh-CN"/>
        </w:rPr>
        <w:t>“</w:t>
      </w:r>
      <w:r w:rsidRPr="0084669C">
        <w:rPr>
          <w:b/>
          <w:szCs w:val="22"/>
        </w:rPr>
        <w:t>Company</w:t>
      </w:r>
      <w:r w:rsidRPr="0084669C">
        <w:rPr>
          <w:b/>
          <w:szCs w:val="22"/>
          <w:lang w:eastAsia="zh-CN"/>
        </w:rPr>
        <w:t>’</w:t>
      </w:r>
      <w:r w:rsidRPr="0084669C">
        <w:rPr>
          <w:b/>
          <w:szCs w:val="22"/>
        </w:rPr>
        <w:t xml:space="preserve">s </w:t>
      </w:r>
      <w:r w:rsidRPr="0084669C">
        <w:rPr>
          <w:b/>
          <w:szCs w:val="22"/>
          <w:lang w:eastAsia="zh-CN"/>
        </w:rPr>
        <w:t>Cayman</w:t>
      </w:r>
      <w:r w:rsidRPr="0084669C">
        <w:rPr>
          <w:rFonts w:hint="eastAsia"/>
          <w:b/>
          <w:szCs w:val="22"/>
          <w:lang w:eastAsia="zh-CN"/>
        </w:rPr>
        <w:t xml:space="preserve"> </w:t>
      </w:r>
      <w:r w:rsidRPr="0084669C">
        <w:rPr>
          <w:b/>
          <w:szCs w:val="22"/>
        </w:rPr>
        <w:t>Counsel</w:t>
      </w:r>
      <w:r w:rsidRPr="0084669C">
        <w:rPr>
          <w:szCs w:val="22"/>
          <w:lang w:eastAsia="zh-CN"/>
        </w:rPr>
        <w:t>”</w:t>
      </w:r>
      <w:r w:rsidRPr="0084669C">
        <w:rPr>
          <w:rFonts w:hint="eastAsia"/>
          <w:szCs w:val="22"/>
          <w:lang w:eastAsia="zh-CN"/>
        </w:rPr>
        <w:t xml:space="preserve"> means </w:t>
      </w:r>
      <w:r w:rsidRPr="00594D20">
        <w:rPr>
          <w:szCs w:val="22"/>
          <w:lang w:eastAsia="zh-CN"/>
        </w:rPr>
        <w:t>[</w:t>
      </w:r>
      <w:r>
        <w:rPr>
          <w:b/>
          <w:bCs/>
          <w:i/>
          <w:iCs/>
          <w:szCs w:val="22"/>
          <w:lang w:eastAsia="zh-CN"/>
        </w:rPr>
        <w:t>insert name of Company’s Cayman Counsel</w:t>
      </w:r>
      <w:r w:rsidRPr="00594D20">
        <w:rPr>
          <w:szCs w:val="22"/>
          <w:lang w:eastAsia="zh-CN"/>
        </w:rPr>
        <w:t>]</w:t>
      </w:r>
      <w:r w:rsidRPr="0084669C">
        <w:rPr>
          <w:rFonts w:hint="eastAsia"/>
          <w:szCs w:val="22"/>
          <w:lang w:eastAsia="zh-CN"/>
        </w:rPr>
        <w:t>, being the Company</w:t>
      </w:r>
      <w:r w:rsidRPr="0084669C">
        <w:rPr>
          <w:szCs w:val="22"/>
          <w:lang w:eastAsia="zh-CN"/>
        </w:rPr>
        <w:t>’</w:t>
      </w:r>
      <w:r w:rsidRPr="0084669C">
        <w:rPr>
          <w:rFonts w:hint="eastAsia"/>
          <w:szCs w:val="22"/>
          <w:lang w:eastAsia="zh-CN"/>
        </w:rPr>
        <w:t xml:space="preserve">s legal advisers </w:t>
      </w:r>
      <w:r w:rsidRPr="0084669C">
        <w:rPr>
          <w:szCs w:val="22"/>
          <w:lang w:eastAsia="zh-CN"/>
        </w:rPr>
        <w:t>as to</w:t>
      </w:r>
      <w:r w:rsidRPr="0084669C">
        <w:rPr>
          <w:rFonts w:hint="eastAsia"/>
          <w:szCs w:val="22"/>
          <w:lang w:eastAsia="zh-CN"/>
        </w:rPr>
        <w:t xml:space="preserve"> </w:t>
      </w:r>
      <w:r w:rsidRPr="0084669C">
        <w:rPr>
          <w:szCs w:val="22"/>
          <w:lang w:eastAsia="zh-CN"/>
        </w:rPr>
        <w:t>Cayman Islands</w:t>
      </w:r>
      <w:r w:rsidRPr="0084669C">
        <w:rPr>
          <w:rFonts w:hint="eastAsia"/>
          <w:szCs w:val="22"/>
          <w:lang w:eastAsia="zh-CN"/>
        </w:rPr>
        <w:t xml:space="preserve"> law</w:t>
      </w:r>
      <w:r w:rsidRPr="0084669C">
        <w:rPr>
          <w:szCs w:val="22"/>
          <w:lang w:eastAsia="zh-CN"/>
        </w:rPr>
        <w:t>s</w:t>
      </w:r>
      <w:r w:rsidRPr="0084669C">
        <w:rPr>
          <w:rFonts w:hint="eastAsia"/>
          <w:szCs w:val="22"/>
          <w:lang w:eastAsia="zh-CN"/>
        </w:rPr>
        <w:t xml:space="preserve">, of </w:t>
      </w:r>
      <w:r w:rsidRPr="00594D20">
        <w:rPr>
          <w:szCs w:val="22"/>
          <w:lang w:eastAsia="zh-CN"/>
        </w:rPr>
        <w:t>[</w:t>
      </w:r>
      <w:r>
        <w:rPr>
          <w:b/>
          <w:bCs/>
          <w:i/>
          <w:iCs/>
          <w:szCs w:val="22"/>
          <w:lang w:eastAsia="zh-CN"/>
        </w:rPr>
        <w:t>insert address of Cayman counsel</w:t>
      </w:r>
      <w:r w:rsidRPr="00594D20">
        <w:rPr>
          <w:szCs w:val="22"/>
          <w:lang w:eastAsia="zh-CN"/>
        </w:rPr>
        <w:t>]</w:t>
      </w:r>
      <w:r w:rsidRPr="0084669C">
        <w:rPr>
          <w:rFonts w:hint="eastAsia"/>
          <w:szCs w:val="22"/>
          <w:lang w:eastAsia="zh-CN"/>
        </w:rPr>
        <w:t>;</w:t>
      </w:r>
    </w:p>
    <w:p w:rsidR="00A90F3E" w:rsidRPr="0084669C" w:rsidP="00625902" w14:paraId="462E921C" w14:textId="5528BB9B">
      <w:pPr>
        <w:pStyle w:val="FRAMemoCont2"/>
        <w:rPr>
          <w:szCs w:val="22"/>
          <w:lang w:eastAsia="zh-CN"/>
        </w:rPr>
      </w:pPr>
      <w:r w:rsidRPr="00B80D76">
        <w:rPr>
          <w:szCs w:val="22"/>
          <w:lang w:eastAsia="zh-CN"/>
        </w:rPr>
        <w:t>“</w:t>
      </w:r>
      <w:r w:rsidRPr="00B80D76">
        <w:rPr>
          <w:b/>
          <w:szCs w:val="22"/>
        </w:rPr>
        <w:t>Company</w:t>
      </w:r>
      <w:r w:rsidRPr="00B80D76">
        <w:rPr>
          <w:b/>
          <w:szCs w:val="22"/>
          <w:lang w:eastAsia="zh-CN"/>
        </w:rPr>
        <w:t>’</w:t>
      </w:r>
      <w:r w:rsidRPr="00B80D76">
        <w:rPr>
          <w:b/>
          <w:szCs w:val="22"/>
        </w:rPr>
        <w:t xml:space="preserve">s </w:t>
      </w:r>
      <w:r w:rsidRPr="00B80D76">
        <w:rPr>
          <w:rFonts w:hint="eastAsia"/>
          <w:b/>
          <w:szCs w:val="22"/>
          <w:lang w:eastAsia="zh-CN"/>
        </w:rPr>
        <w:t>HK</w:t>
      </w:r>
      <w:r w:rsidRPr="00B80D76">
        <w:rPr>
          <w:b/>
          <w:szCs w:val="22"/>
          <w:lang w:eastAsia="zh-CN"/>
        </w:rPr>
        <w:t xml:space="preserve"> &amp; US</w:t>
      </w:r>
      <w:r w:rsidRPr="00B80D76">
        <w:rPr>
          <w:rFonts w:hint="eastAsia"/>
          <w:b/>
          <w:szCs w:val="22"/>
          <w:lang w:eastAsia="zh-CN"/>
        </w:rPr>
        <w:t xml:space="preserve"> </w:t>
      </w:r>
      <w:r w:rsidRPr="00B80D76">
        <w:rPr>
          <w:b/>
          <w:szCs w:val="22"/>
        </w:rPr>
        <w:t>Counsel</w:t>
      </w:r>
      <w:r w:rsidRPr="00B80D76">
        <w:rPr>
          <w:szCs w:val="22"/>
          <w:lang w:eastAsia="zh-CN"/>
        </w:rPr>
        <w:t>”</w:t>
      </w:r>
      <w:r w:rsidRPr="00B80D76">
        <w:rPr>
          <w:rFonts w:hint="eastAsia"/>
          <w:szCs w:val="22"/>
          <w:lang w:eastAsia="zh-CN"/>
        </w:rPr>
        <w:t xml:space="preserve"> means</w:t>
      </w:r>
      <w:r w:rsidRPr="0084669C">
        <w:rPr>
          <w:rFonts w:hint="eastAsia"/>
          <w:szCs w:val="22"/>
          <w:lang w:eastAsia="zh-CN"/>
        </w:rPr>
        <w:t xml:space="preserve"> </w:t>
      </w:r>
      <w:r w:rsidRPr="00594D20">
        <w:rPr>
          <w:szCs w:val="22"/>
          <w:lang w:eastAsia="zh-CN"/>
        </w:rPr>
        <w:t>[</w:t>
      </w:r>
      <w:r>
        <w:rPr>
          <w:b/>
          <w:bCs/>
          <w:i/>
          <w:iCs/>
          <w:szCs w:val="22"/>
          <w:lang w:eastAsia="zh-CN"/>
        </w:rPr>
        <w:t>insert name of Company’s HK &amp; US counsel</w:t>
      </w:r>
      <w:r w:rsidRPr="00594D20">
        <w:rPr>
          <w:szCs w:val="22"/>
          <w:lang w:eastAsia="zh-CN"/>
        </w:rPr>
        <w:t>]</w:t>
      </w:r>
      <w:r w:rsidRPr="0084669C">
        <w:rPr>
          <w:rFonts w:hint="eastAsia"/>
          <w:szCs w:val="22"/>
          <w:lang w:eastAsia="zh-CN"/>
        </w:rPr>
        <w:t>, being the Company</w:t>
      </w:r>
      <w:r w:rsidRPr="0084669C">
        <w:rPr>
          <w:szCs w:val="22"/>
          <w:lang w:eastAsia="zh-CN"/>
        </w:rPr>
        <w:t>’</w:t>
      </w:r>
      <w:r w:rsidRPr="0084669C">
        <w:rPr>
          <w:rFonts w:hint="eastAsia"/>
          <w:szCs w:val="22"/>
          <w:lang w:eastAsia="zh-CN"/>
        </w:rPr>
        <w:t xml:space="preserve">s legal advisers </w:t>
      </w:r>
      <w:r w:rsidRPr="0084669C">
        <w:rPr>
          <w:szCs w:val="22"/>
          <w:lang w:eastAsia="zh-CN"/>
        </w:rPr>
        <w:t>as to</w:t>
      </w:r>
      <w:r w:rsidRPr="0084669C">
        <w:rPr>
          <w:rFonts w:hint="eastAsia"/>
          <w:szCs w:val="22"/>
          <w:lang w:eastAsia="zh-CN"/>
        </w:rPr>
        <w:t xml:space="preserve"> Hong Kong </w:t>
      </w:r>
      <w:r w:rsidRPr="0084669C">
        <w:rPr>
          <w:szCs w:val="22"/>
          <w:lang w:eastAsia="zh-CN"/>
        </w:rPr>
        <w:t>and US laws</w:t>
      </w:r>
      <w:r w:rsidRPr="0084669C">
        <w:rPr>
          <w:rFonts w:hint="eastAsia"/>
          <w:szCs w:val="22"/>
          <w:lang w:eastAsia="zh-CN"/>
        </w:rPr>
        <w:t xml:space="preserve">, of </w:t>
      </w:r>
      <w:r w:rsidRPr="00594D20">
        <w:rPr>
          <w:szCs w:val="22"/>
          <w:lang w:eastAsia="zh-CN"/>
        </w:rPr>
        <w:t>[</w:t>
      </w:r>
      <w:r>
        <w:rPr>
          <w:b/>
          <w:bCs/>
          <w:i/>
          <w:iCs/>
          <w:szCs w:val="22"/>
          <w:lang w:eastAsia="zh-CN"/>
        </w:rPr>
        <w:t>insert address of Company’s HK &amp; US counsel</w:t>
      </w:r>
      <w:r w:rsidRPr="00594D20">
        <w:rPr>
          <w:szCs w:val="22"/>
          <w:lang w:eastAsia="zh-CN"/>
        </w:rPr>
        <w:t>]</w:t>
      </w:r>
      <w:r w:rsidRPr="0084669C">
        <w:rPr>
          <w:rFonts w:hint="eastAsia"/>
          <w:szCs w:val="22"/>
          <w:lang w:eastAsia="zh-CN"/>
        </w:rPr>
        <w:t>;</w:t>
      </w:r>
    </w:p>
    <w:p w:rsidR="00454238" w:rsidP="00625902" w14:paraId="04228286" w14:textId="2D2CF7C6">
      <w:pPr>
        <w:pStyle w:val="FRAMemoCont2"/>
        <w:rPr>
          <w:szCs w:val="22"/>
          <w:lang w:eastAsia="zh-CN"/>
        </w:rPr>
      </w:pPr>
      <w:r w:rsidRPr="00B80D76">
        <w:rPr>
          <w:szCs w:val="22"/>
          <w:lang w:eastAsia="zh-CN"/>
        </w:rPr>
        <w:t>“</w:t>
      </w:r>
      <w:r w:rsidRPr="00454238">
        <w:rPr>
          <w:b/>
          <w:bCs/>
          <w:szCs w:val="22"/>
          <w:lang w:eastAsia="zh-CN"/>
        </w:rPr>
        <w:t>Company’s PRC Counsel</w:t>
      </w:r>
      <w:r>
        <w:rPr>
          <w:szCs w:val="22"/>
          <w:lang w:eastAsia="zh-CN"/>
        </w:rPr>
        <w:t>” means [</w:t>
      </w:r>
      <w:r w:rsidRPr="00454238">
        <w:rPr>
          <w:b/>
          <w:bCs/>
          <w:i/>
          <w:iCs/>
          <w:szCs w:val="22"/>
          <w:lang w:eastAsia="zh-CN"/>
        </w:rPr>
        <w:t>insert name of Company’s PRC counsel</w:t>
      </w:r>
      <w:r>
        <w:rPr>
          <w:szCs w:val="22"/>
          <w:lang w:eastAsia="zh-CN"/>
        </w:rPr>
        <w:t>], being the Company’s legal advisers as to PRC laws, of [</w:t>
      </w:r>
      <w:r w:rsidRPr="00454238">
        <w:rPr>
          <w:b/>
          <w:bCs/>
          <w:i/>
          <w:iCs/>
          <w:szCs w:val="22"/>
          <w:lang w:eastAsia="zh-CN"/>
        </w:rPr>
        <w:t>insert address of Company’s PRC counsel</w:t>
      </w:r>
      <w:r>
        <w:rPr>
          <w:szCs w:val="22"/>
          <w:lang w:eastAsia="zh-CN"/>
        </w:rPr>
        <w:t>];</w:t>
      </w:r>
    </w:p>
    <w:p w:rsidR="00A90F3E" w:rsidP="0070470A" w14:paraId="119FE6FD" w14:textId="77777777">
      <w:pPr>
        <w:pStyle w:val="FRAMemoCont2"/>
        <w:rPr>
          <w:szCs w:val="22"/>
        </w:rPr>
      </w:pPr>
      <w:r w:rsidRPr="0084669C">
        <w:rPr>
          <w:szCs w:val="22"/>
          <w:lang w:eastAsia="zh-CN"/>
        </w:rPr>
        <w:t>“</w:t>
      </w:r>
      <w:r w:rsidRPr="0084669C">
        <w:rPr>
          <w:b/>
          <w:szCs w:val="22"/>
        </w:rPr>
        <w:t>Company</w:t>
      </w:r>
      <w:r w:rsidRPr="0084669C">
        <w:rPr>
          <w:b/>
          <w:szCs w:val="22"/>
          <w:lang w:eastAsia="zh-CN"/>
        </w:rPr>
        <w:t>’</w:t>
      </w:r>
      <w:r w:rsidRPr="0084669C">
        <w:rPr>
          <w:b/>
          <w:szCs w:val="22"/>
        </w:rPr>
        <w:t xml:space="preserve">s </w:t>
      </w:r>
      <w:r>
        <w:rPr>
          <w:b/>
          <w:szCs w:val="22"/>
        </w:rPr>
        <w:t>[</w:t>
      </w:r>
      <w:r>
        <w:rPr>
          <w:b/>
          <w:i/>
          <w:iCs/>
          <w:szCs w:val="22"/>
        </w:rPr>
        <w:t>insert jurisdiction</w:t>
      </w:r>
      <w:r>
        <w:rPr>
          <w:b/>
          <w:szCs w:val="22"/>
        </w:rPr>
        <w:t>]</w:t>
      </w:r>
      <w:r w:rsidRPr="0084669C">
        <w:rPr>
          <w:b/>
          <w:szCs w:val="22"/>
        </w:rPr>
        <w:t xml:space="preserve"> Counsel</w:t>
      </w:r>
      <w:r w:rsidRPr="0084669C">
        <w:rPr>
          <w:szCs w:val="22"/>
          <w:lang w:eastAsia="zh-CN"/>
        </w:rPr>
        <w:t>”</w:t>
      </w:r>
      <w:r w:rsidRPr="0084669C">
        <w:rPr>
          <w:szCs w:val="22"/>
        </w:rPr>
        <w:t xml:space="preserve"> means </w:t>
      </w:r>
      <w:r w:rsidRPr="00594D20">
        <w:rPr>
          <w:szCs w:val="22"/>
        </w:rPr>
        <w:t>[</w:t>
      </w:r>
      <w:r>
        <w:rPr>
          <w:b/>
          <w:bCs/>
          <w:i/>
          <w:iCs/>
          <w:szCs w:val="22"/>
        </w:rPr>
        <w:t>insert name of Company’s counsel</w:t>
      </w:r>
      <w:r w:rsidRPr="00594D20">
        <w:rPr>
          <w:szCs w:val="22"/>
        </w:rPr>
        <w:t>]</w:t>
      </w:r>
      <w:r w:rsidRPr="00614611">
        <w:rPr>
          <w:szCs w:val="22"/>
        </w:rPr>
        <w:t>, being the Company</w:t>
      </w:r>
      <w:r w:rsidRPr="00614611">
        <w:rPr>
          <w:szCs w:val="22"/>
          <w:lang w:eastAsia="zh-CN"/>
        </w:rPr>
        <w:t>’</w:t>
      </w:r>
      <w:r w:rsidRPr="00614611">
        <w:rPr>
          <w:szCs w:val="22"/>
        </w:rPr>
        <w:t xml:space="preserve">s legal advisers as to </w:t>
      </w:r>
      <w:r>
        <w:rPr>
          <w:b/>
          <w:bCs/>
          <w:szCs w:val="22"/>
        </w:rPr>
        <w:t>[</w:t>
      </w:r>
      <w:r>
        <w:rPr>
          <w:b/>
          <w:bCs/>
          <w:i/>
          <w:iCs/>
          <w:szCs w:val="22"/>
        </w:rPr>
        <w:t>insert jurisdiction</w:t>
      </w:r>
      <w:r>
        <w:rPr>
          <w:b/>
          <w:bCs/>
          <w:szCs w:val="22"/>
        </w:rPr>
        <w:t>]</w:t>
      </w:r>
      <w:r w:rsidRPr="00614611">
        <w:rPr>
          <w:szCs w:val="22"/>
        </w:rPr>
        <w:t xml:space="preserve"> laws</w:t>
      </w:r>
      <w:r w:rsidRPr="00614611">
        <w:rPr>
          <w:rFonts w:hint="eastAsia"/>
          <w:szCs w:val="22"/>
        </w:rPr>
        <w:t>,</w:t>
      </w:r>
      <w:r w:rsidRPr="00614611">
        <w:rPr>
          <w:szCs w:val="22"/>
        </w:rPr>
        <w:t xml:space="preserve"> of </w:t>
      </w:r>
      <w:r w:rsidRPr="00594D20">
        <w:rPr>
          <w:szCs w:val="22"/>
        </w:rPr>
        <w:t>[</w:t>
      </w:r>
      <w:r>
        <w:rPr>
          <w:b/>
          <w:bCs/>
          <w:i/>
          <w:iCs/>
          <w:szCs w:val="22"/>
        </w:rPr>
        <w:t>insert address of the relevant Company’s counsel</w:t>
      </w:r>
      <w:r w:rsidRPr="00594D20">
        <w:rPr>
          <w:szCs w:val="22"/>
        </w:rPr>
        <w:t>]</w:t>
      </w:r>
      <w:r>
        <w:rPr>
          <w:rStyle w:val="FootnoteReference"/>
          <w:szCs w:val="22"/>
        </w:rPr>
        <w:footnoteReference w:id="17"/>
      </w:r>
      <w:r w:rsidRPr="0084669C">
        <w:rPr>
          <w:szCs w:val="22"/>
        </w:rPr>
        <w:t>;</w:t>
      </w:r>
    </w:p>
    <w:p w:rsidR="00A90F3E" w:rsidRPr="0084669C" w:rsidP="00625902" w14:paraId="30413865" w14:textId="3D4B7401">
      <w:pPr>
        <w:pStyle w:val="FRAMemoCont2"/>
        <w:rPr>
          <w:szCs w:val="22"/>
          <w:lang w:eastAsia="zh-CN"/>
        </w:rPr>
      </w:pPr>
      <w:r w:rsidRPr="0084669C">
        <w:rPr>
          <w:szCs w:val="22"/>
          <w:lang w:eastAsia="zh-CN"/>
        </w:rPr>
        <w:t>“</w:t>
      </w:r>
      <w:r w:rsidRPr="0084669C">
        <w:rPr>
          <w:b/>
          <w:szCs w:val="22"/>
          <w:lang w:eastAsia="zh-CN"/>
        </w:rPr>
        <w:t>Compliance Adviser</w:t>
      </w:r>
      <w:r w:rsidRPr="0084669C">
        <w:rPr>
          <w:szCs w:val="22"/>
          <w:lang w:eastAsia="zh-CN"/>
        </w:rPr>
        <w:t xml:space="preserve">” means </w:t>
      </w:r>
      <w:r w:rsidRPr="00594D20">
        <w:rPr>
          <w:szCs w:val="22"/>
          <w:lang w:eastAsia="zh-CN"/>
        </w:rPr>
        <w:t>[</w:t>
      </w:r>
      <w:r>
        <w:rPr>
          <w:b/>
          <w:bCs/>
          <w:i/>
          <w:iCs/>
          <w:szCs w:val="22"/>
          <w:lang w:eastAsia="zh-CN"/>
        </w:rPr>
        <w:t>insert name of compliance adviser</w:t>
      </w:r>
      <w:r w:rsidRPr="00594D20">
        <w:rPr>
          <w:szCs w:val="22"/>
          <w:lang w:eastAsia="zh-CN"/>
        </w:rPr>
        <w:t>]</w:t>
      </w:r>
      <w:r w:rsidRPr="0084669C">
        <w:rPr>
          <w:szCs w:val="22"/>
          <w:lang w:eastAsia="zh-CN"/>
        </w:rPr>
        <w:t>;</w:t>
      </w:r>
    </w:p>
    <w:p w:rsidR="00A90F3E" w:rsidRPr="0084669C" w:rsidP="00EA7094" w14:paraId="511D4DDC" w14:textId="3F6D3C84">
      <w:pPr>
        <w:pStyle w:val="FRAMemoCont2"/>
        <w:rPr>
          <w:szCs w:val="22"/>
          <w:lang w:eastAsia="zh-CN"/>
        </w:rPr>
      </w:pPr>
      <w:r w:rsidRPr="0084669C">
        <w:rPr>
          <w:szCs w:val="22"/>
          <w:lang w:eastAsia="zh-CN"/>
        </w:rPr>
        <w:t>“</w:t>
      </w:r>
      <w:r w:rsidRPr="0084669C">
        <w:rPr>
          <w:b/>
          <w:szCs w:val="22"/>
          <w:lang w:eastAsia="zh-CN"/>
        </w:rPr>
        <w:t>Compliance Adviser Agreement</w:t>
      </w:r>
      <w:r w:rsidRPr="0084669C">
        <w:rPr>
          <w:szCs w:val="22"/>
          <w:lang w:eastAsia="zh-CN"/>
        </w:rPr>
        <w:t xml:space="preserve">” means the agreement entered into between the Company and the Compliance Adviser on </w:t>
      </w:r>
      <w:r w:rsidRPr="00594D20">
        <w:rPr>
          <w:szCs w:val="22"/>
          <w:lang w:eastAsia="zh-CN"/>
        </w:rPr>
        <w:t>[</w:t>
      </w:r>
      <w:r>
        <w:rPr>
          <w:b/>
          <w:bCs/>
          <w:i/>
          <w:iCs/>
          <w:szCs w:val="22"/>
          <w:lang w:eastAsia="zh-CN"/>
        </w:rPr>
        <w:t>insert date</w:t>
      </w:r>
      <w:r w:rsidRPr="00594D20">
        <w:rPr>
          <w:szCs w:val="22"/>
          <w:lang w:eastAsia="zh-CN"/>
        </w:rPr>
        <w:t>]</w:t>
      </w:r>
      <w:r w:rsidRPr="0084669C">
        <w:rPr>
          <w:szCs w:val="22"/>
          <w:lang w:eastAsia="zh-CN"/>
        </w:rPr>
        <w:t>, appointing the Compliance Adviser to provide continuing compliance advice to the Company as stipulated therein and as required under the Listing Rules;</w:t>
      </w:r>
    </w:p>
    <w:p w:rsidR="00A90F3E" w:rsidRPr="0084669C" w14:paraId="6C40E296" w14:textId="40D5DE17">
      <w:pPr>
        <w:pStyle w:val="FRAMemoCont2"/>
        <w:rPr>
          <w:szCs w:val="22"/>
        </w:rPr>
      </w:pPr>
      <w:r w:rsidRPr="0084669C">
        <w:rPr>
          <w:szCs w:val="22"/>
          <w:lang w:eastAsia="zh-CN"/>
        </w:rPr>
        <w:t>“</w:t>
      </w:r>
      <w:r w:rsidRPr="0084669C">
        <w:rPr>
          <w:b/>
          <w:szCs w:val="22"/>
        </w:rPr>
        <w:t>Conditions</w:t>
      </w:r>
      <w:r w:rsidRPr="0084669C">
        <w:rPr>
          <w:szCs w:val="22"/>
          <w:lang w:eastAsia="zh-CN"/>
        </w:rPr>
        <w:t>”</w:t>
      </w:r>
      <w:r w:rsidRPr="0084669C">
        <w:rPr>
          <w:szCs w:val="22"/>
        </w:rPr>
        <w:t xml:space="preserve"> means the conditions precedent set out in </w:t>
      </w:r>
      <w:r w:rsidRPr="0009743B">
        <w:t xml:space="preserve">Clause </w:t>
      </w:r>
      <w:r w:rsidRPr="0084669C">
        <w:rPr>
          <w:szCs w:val="22"/>
        </w:rPr>
        <w:fldChar w:fldCharType="begin"/>
      </w:r>
      <w:r w:rsidRPr="0084669C">
        <w:rPr>
          <w:szCs w:val="22"/>
        </w:rPr>
        <w:instrText xml:space="preserve"> REF _Ref308535668 \r \h </w:instrText>
      </w:r>
      <w:r>
        <w:rPr>
          <w:szCs w:val="22"/>
        </w:rPr>
        <w:instrText xml:space="preserve"> \* MERGEFORMAT </w:instrText>
      </w:r>
      <w:r w:rsidRPr="0084669C">
        <w:rPr>
          <w:szCs w:val="22"/>
        </w:rPr>
        <w:fldChar w:fldCharType="separate"/>
      </w:r>
      <w:r w:rsidR="00605D7F">
        <w:rPr>
          <w:szCs w:val="22"/>
        </w:rPr>
        <w:t>2.1</w:t>
      </w:r>
      <w:r w:rsidRPr="0084669C">
        <w:rPr>
          <w:szCs w:val="22"/>
        </w:rPr>
        <w:fldChar w:fldCharType="end"/>
      </w:r>
      <w:r w:rsidRPr="0084669C">
        <w:rPr>
          <w:szCs w:val="22"/>
        </w:rPr>
        <w:t>;</w:t>
      </w:r>
    </w:p>
    <w:p w:rsidR="00A90F3E" w:rsidRPr="0084669C" w14:paraId="10418364" w14:textId="1A4E6145">
      <w:pPr>
        <w:pStyle w:val="FRAMemoCont2"/>
        <w:rPr>
          <w:szCs w:val="22"/>
          <w:lang w:eastAsia="zh-CN"/>
        </w:rPr>
      </w:pPr>
      <w:r w:rsidRPr="0084669C">
        <w:rPr>
          <w:szCs w:val="22"/>
        </w:rPr>
        <w:t>“</w:t>
      </w:r>
      <w:r w:rsidRPr="0084669C">
        <w:rPr>
          <w:b/>
          <w:szCs w:val="22"/>
        </w:rPr>
        <w:t>Conditions Precedent Documents</w:t>
      </w:r>
      <w:r w:rsidRPr="0084669C">
        <w:rPr>
          <w:szCs w:val="22"/>
        </w:rPr>
        <w:t>” means the documents listed in Parts A and B of</w:t>
      </w:r>
      <w:r w:rsidR="00A218B1">
        <w:rPr>
          <w:szCs w:val="22"/>
        </w:rPr>
        <w:t xml:space="preserve"> </w:t>
      </w:r>
      <w:r w:rsidR="00A218B1">
        <w:rPr>
          <w:szCs w:val="22"/>
        </w:rPr>
        <w:fldChar w:fldCharType="begin"/>
      </w:r>
      <w:r w:rsidR="00A218B1">
        <w:rPr>
          <w:szCs w:val="22"/>
        </w:rPr>
        <w:instrText xml:space="preserve"> REF  _Ref349742909 \* Caps \h \r </w:instrText>
      </w:r>
      <w:r w:rsidR="00A218B1">
        <w:rPr>
          <w:szCs w:val="22"/>
        </w:rPr>
        <w:fldChar w:fldCharType="separate"/>
      </w:r>
      <w:r w:rsidR="00605D7F">
        <w:rPr>
          <w:szCs w:val="22"/>
        </w:rPr>
        <w:t>Schedule 3</w:t>
      </w:r>
      <w:r w:rsidR="00A218B1">
        <w:rPr>
          <w:szCs w:val="22"/>
        </w:rPr>
        <w:fldChar w:fldCharType="end"/>
      </w:r>
      <w:r w:rsidRPr="0084669C">
        <w:rPr>
          <w:szCs w:val="22"/>
        </w:rPr>
        <w:t>;</w:t>
      </w:r>
      <w:r w:rsidR="00A218B1">
        <w:rPr>
          <w:szCs w:val="22"/>
        </w:rPr>
        <w:t xml:space="preserve"> </w:t>
      </w:r>
    </w:p>
    <w:p w:rsidR="00A90F3E" w:rsidRPr="0084669C" w14:paraId="3C5A4036" w14:textId="306C2BA5">
      <w:pPr>
        <w:pStyle w:val="FRAMemoCont2"/>
        <w:rPr>
          <w:szCs w:val="22"/>
          <w:lang w:eastAsia="zh-CN"/>
        </w:rPr>
      </w:pPr>
      <w:r w:rsidRPr="0084669C">
        <w:rPr>
          <w:szCs w:val="22"/>
          <w:lang w:eastAsia="zh-CN"/>
        </w:rPr>
        <w:t>“</w:t>
      </w:r>
      <w:r w:rsidRPr="0084669C">
        <w:rPr>
          <w:b/>
          <w:szCs w:val="22"/>
          <w:lang w:eastAsia="zh-CN"/>
        </w:rPr>
        <w:t>Connected Person</w:t>
      </w:r>
      <w:r w:rsidRPr="0084669C">
        <w:rPr>
          <w:szCs w:val="22"/>
          <w:lang w:eastAsia="zh-CN"/>
        </w:rPr>
        <w:t>”</w:t>
      </w:r>
      <w:r w:rsidRPr="0084669C">
        <w:rPr>
          <w:rFonts w:hint="eastAsia"/>
          <w:szCs w:val="22"/>
          <w:lang w:eastAsia="zh-CN"/>
        </w:rPr>
        <w:t xml:space="preserve"> has the meaning given to it in the Listing Rules;</w:t>
      </w:r>
    </w:p>
    <w:p w:rsidR="00A90F3E" w14:paraId="6D5E29E3" w14:textId="77777777">
      <w:pPr>
        <w:pStyle w:val="FRAMemoCont2"/>
        <w:rPr>
          <w:szCs w:val="22"/>
          <w:lang w:eastAsia="zh-CN"/>
        </w:rPr>
      </w:pPr>
      <w:r w:rsidRPr="0084669C">
        <w:rPr>
          <w:szCs w:val="22"/>
          <w:lang w:val="en-US" w:eastAsia="zh-CN"/>
        </w:rPr>
        <w:t>“</w:t>
      </w:r>
      <w:r w:rsidRPr="0084669C">
        <w:rPr>
          <w:b/>
          <w:bCs/>
          <w:szCs w:val="22"/>
          <w:lang w:eastAsia="zh-CN"/>
        </w:rPr>
        <w:t>Contracts (Rights of Third Parties) Ordinance</w:t>
      </w:r>
      <w:r w:rsidRPr="0084669C">
        <w:rPr>
          <w:szCs w:val="22"/>
          <w:lang w:val="en-US" w:eastAsia="zh-CN"/>
        </w:rPr>
        <w:t>”</w:t>
      </w:r>
      <w:r w:rsidRPr="0084669C">
        <w:rPr>
          <w:b/>
          <w:bCs/>
          <w:szCs w:val="22"/>
          <w:lang w:eastAsia="zh-CN"/>
        </w:rPr>
        <w:t xml:space="preserve"> </w:t>
      </w:r>
      <w:r w:rsidRPr="0084669C">
        <w:rPr>
          <w:szCs w:val="22"/>
          <w:lang w:eastAsia="zh-CN"/>
        </w:rPr>
        <w:t>means the Contracts (Rights of Third Parties) Ordinance (Chapter 623 of the laws of Hong Kong), as amended, supplemented or otherwise modified from time to time</w:t>
      </w:r>
      <w:r w:rsidRPr="0084669C">
        <w:rPr>
          <w:rFonts w:hint="eastAsia"/>
          <w:szCs w:val="22"/>
          <w:lang w:eastAsia="zh-CN"/>
        </w:rPr>
        <w:t>;</w:t>
      </w:r>
    </w:p>
    <w:p w:rsidR="00A90F3E" w:rsidRPr="0084669C" w14:paraId="5079D43D" w14:textId="7D469E7A">
      <w:pPr>
        <w:pStyle w:val="FRAMemoCont2"/>
        <w:rPr>
          <w:szCs w:val="22"/>
          <w:lang w:eastAsia="zh-CN"/>
        </w:rPr>
      </w:pPr>
      <w:r>
        <w:rPr>
          <w:szCs w:val="22"/>
          <w:lang w:eastAsia="zh-CN"/>
        </w:rPr>
        <w:t>“</w:t>
      </w:r>
      <w:r w:rsidRPr="0005328C">
        <w:rPr>
          <w:b/>
          <w:bCs/>
          <w:szCs w:val="22"/>
          <w:lang w:eastAsia="zh-CN"/>
        </w:rPr>
        <w:t>Controlling Shareholders</w:t>
      </w:r>
      <w:r>
        <w:rPr>
          <w:szCs w:val="22"/>
          <w:lang w:eastAsia="zh-CN"/>
        </w:rPr>
        <w:t xml:space="preserve">” has the meaning ascribed to it under the Listing Rules and, unless the context requires otherwise, refers to </w:t>
      </w:r>
      <w:r w:rsidR="007E4CA5">
        <w:rPr>
          <w:szCs w:val="22"/>
          <w:lang w:eastAsia="zh-CN"/>
        </w:rPr>
        <w:t>the controlling shareholder individual(s) and/ or entity/ entities as referred to in the Prospectus;</w:t>
      </w:r>
    </w:p>
    <w:p w:rsidR="00A90F3E" w:rsidP="00EA7094" w14:paraId="6CCFFBDA" w14:textId="74639AB2">
      <w:pPr>
        <w:pStyle w:val="FRAMemoCont2"/>
        <w:rPr>
          <w:szCs w:val="22"/>
          <w:lang w:eastAsia="zh-CN"/>
        </w:rPr>
      </w:pPr>
      <w:r w:rsidRPr="0084669C">
        <w:rPr>
          <w:szCs w:val="22"/>
          <w:lang w:eastAsia="zh-CN"/>
        </w:rPr>
        <w:t>“</w:t>
      </w:r>
      <w:r w:rsidRPr="0084669C">
        <w:rPr>
          <w:rFonts w:hint="eastAsia"/>
          <w:b/>
          <w:szCs w:val="22"/>
          <w:lang w:eastAsia="zh-CN"/>
        </w:rPr>
        <w:t>Cornerstone Investment Agreements</w:t>
      </w:r>
      <w:r w:rsidRPr="0084669C">
        <w:rPr>
          <w:szCs w:val="22"/>
          <w:lang w:eastAsia="zh-CN"/>
        </w:rPr>
        <w:t>”</w:t>
      </w:r>
      <w:r w:rsidRPr="0084669C">
        <w:rPr>
          <w:szCs w:val="22"/>
        </w:rPr>
        <w:t xml:space="preserve"> means</w:t>
      </w:r>
      <w:r w:rsidRPr="0084669C">
        <w:rPr>
          <w:rFonts w:hint="eastAsia"/>
          <w:szCs w:val="22"/>
          <w:lang w:eastAsia="zh-CN"/>
        </w:rPr>
        <w:t xml:space="preserve"> the cornerstone investment agreements entered into between, </w:t>
      </w:r>
      <w:r w:rsidRPr="0084669C">
        <w:rPr>
          <w:rFonts w:hint="eastAsia"/>
          <w:i/>
          <w:szCs w:val="22"/>
          <w:lang w:eastAsia="zh-CN"/>
        </w:rPr>
        <w:t>inter alia</w:t>
      </w:r>
      <w:r w:rsidRPr="0084669C">
        <w:rPr>
          <w:rFonts w:hint="eastAsia"/>
          <w:szCs w:val="22"/>
          <w:lang w:eastAsia="zh-CN"/>
        </w:rPr>
        <w:t xml:space="preserve">, the Company and </w:t>
      </w:r>
      <w:r>
        <w:rPr>
          <w:szCs w:val="22"/>
          <w:lang w:eastAsia="zh-CN"/>
        </w:rPr>
        <w:t>the</w:t>
      </w:r>
      <w:r w:rsidRPr="0084669C">
        <w:rPr>
          <w:rFonts w:hint="eastAsia"/>
          <w:szCs w:val="22"/>
          <w:lang w:eastAsia="zh-CN"/>
        </w:rPr>
        <w:t xml:space="preserve"> cornerstone investors as described in the Prospectus</w:t>
      </w:r>
      <w:r>
        <w:rPr>
          <w:rStyle w:val="FootnoteReference"/>
          <w:szCs w:val="22"/>
          <w:lang w:eastAsia="zh-CN"/>
        </w:rPr>
        <w:footnoteReference w:id="18"/>
      </w:r>
      <w:r w:rsidRPr="0084669C">
        <w:rPr>
          <w:rFonts w:hint="eastAsia"/>
          <w:szCs w:val="22"/>
          <w:lang w:eastAsia="zh-CN"/>
        </w:rPr>
        <w:t>;</w:t>
      </w:r>
    </w:p>
    <w:p w:rsidR="00A90F3E" w:rsidRPr="00DB6836" w:rsidP="00DE1CFF" w14:paraId="01FDD648" w14:textId="40D32957">
      <w:pPr>
        <w:pStyle w:val="FRAMemoCont2"/>
        <w:rPr>
          <w:bCs/>
          <w:szCs w:val="22"/>
        </w:rPr>
      </w:pPr>
      <w:r>
        <w:rPr>
          <w:rFonts w:hint="eastAsia"/>
          <w:b/>
          <w:szCs w:val="22"/>
          <w:lang w:eastAsia="zh-CN"/>
        </w:rPr>
        <w:t>[</w:t>
      </w:r>
      <w:r w:rsidRPr="00DB6836">
        <w:rPr>
          <w:b/>
          <w:szCs w:val="22"/>
        </w:rPr>
        <w:t xml:space="preserve">“CSRC” </w:t>
      </w:r>
      <w:r w:rsidRPr="00DB6836">
        <w:rPr>
          <w:bCs/>
          <w:szCs w:val="22"/>
        </w:rPr>
        <w:t>means the China Securities Regulatory Commission</w:t>
      </w:r>
      <w:r>
        <w:rPr>
          <w:bCs/>
          <w:szCs w:val="22"/>
        </w:rPr>
        <w:t xml:space="preserve"> of the PRC;</w:t>
      </w:r>
    </w:p>
    <w:p w:rsidR="00A90F3E" w:rsidP="00DE1CFF" w14:paraId="021233D8" w14:textId="77777777">
      <w:pPr>
        <w:pStyle w:val="FRAMemoCont2"/>
        <w:rPr>
          <w:bCs/>
          <w:szCs w:val="22"/>
        </w:rPr>
      </w:pPr>
      <w:r w:rsidRPr="00DB6836">
        <w:rPr>
          <w:b/>
          <w:szCs w:val="22"/>
          <w:lang w:eastAsia="zh-CN"/>
        </w:rPr>
        <w:t>“CSRC Archive Rules</w:t>
      </w:r>
      <w:bookmarkStart w:id="5" w:name="_Hlk148273005"/>
      <w:r w:rsidRPr="00DB6836">
        <w:rPr>
          <w:b/>
          <w:szCs w:val="22"/>
          <w:lang w:eastAsia="zh-CN"/>
        </w:rPr>
        <w:t>”</w:t>
      </w:r>
      <w:bookmarkEnd w:id="5"/>
      <w:r w:rsidRPr="00DB6836">
        <w:rPr>
          <w:bCs/>
          <w:szCs w:val="22"/>
        </w:rPr>
        <w:t xml:space="preserve"> means the Provisions on Strengthening Confidentiality and Archives Administration of Overseas Securities Offering and Listing by Domestic Companies </w:t>
      </w:r>
      <w:r w:rsidRPr="00DC75DF">
        <w:rPr>
          <w:rFonts w:hint="eastAsia"/>
          <w:bCs/>
          <w:szCs w:val="22"/>
        </w:rPr>
        <w:t>(</w:t>
      </w:r>
      <w:r w:rsidRPr="00DC75DF">
        <w:rPr>
          <w:rFonts w:hint="eastAsia"/>
          <w:bCs/>
          <w:szCs w:val="22"/>
        </w:rPr>
        <w:t>關於加強境內企業境外發行證券和上市相關保密和檔案管理工作的規定</w:t>
      </w:r>
      <w:r w:rsidRPr="00DC75DF">
        <w:rPr>
          <w:rFonts w:hint="eastAsia"/>
          <w:bCs/>
          <w:szCs w:val="22"/>
        </w:rPr>
        <w:t>)</w:t>
      </w:r>
      <w:r w:rsidRPr="00DC75DF">
        <w:rPr>
          <w:bCs/>
          <w:szCs w:val="22"/>
        </w:rPr>
        <w:t xml:space="preserve"> </w:t>
      </w:r>
      <w:r w:rsidRPr="00DB6836">
        <w:rPr>
          <w:bCs/>
          <w:szCs w:val="22"/>
        </w:rPr>
        <w:t xml:space="preserve">issued by the CSRC, </w:t>
      </w:r>
      <w:r>
        <w:rPr>
          <w:bCs/>
          <w:szCs w:val="22"/>
        </w:rPr>
        <w:t xml:space="preserve">the </w:t>
      </w:r>
      <w:r w:rsidRPr="00DB6836">
        <w:rPr>
          <w:bCs/>
          <w:szCs w:val="22"/>
        </w:rPr>
        <w:t xml:space="preserve">Ministry of Finance of the PRC, </w:t>
      </w:r>
      <w:r>
        <w:rPr>
          <w:bCs/>
          <w:szCs w:val="22"/>
        </w:rPr>
        <w:t xml:space="preserve">the </w:t>
      </w:r>
      <w:r w:rsidRPr="00DB6836">
        <w:rPr>
          <w:bCs/>
          <w:szCs w:val="22"/>
        </w:rPr>
        <w:t xml:space="preserve">National Administration of State Secrets Protection of the PRC, and </w:t>
      </w:r>
      <w:r>
        <w:rPr>
          <w:bCs/>
          <w:szCs w:val="22"/>
        </w:rPr>
        <w:t xml:space="preserve">the </w:t>
      </w:r>
      <w:r w:rsidRPr="00DB6836">
        <w:rPr>
          <w:bCs/>
          <w:szCs w:val="22"/>
        </w:rPr>
        <w:t>National Archives Administration of the PRC (effective from 31 March 2023), as amended, supplemented or modified from time to time;</w:t>
      </w:r>
    </w:p>
    <w:p w:rsidR="00D578FE" w:rsidP="00DE1CFF" w14:paraId="1E6F031C" w14:textId="7FE5C49F">
      <w:pPr>
        <w:pStyle w:val="FRAMemoCont2"/>
        <w:rPr>
          <w:bCs/>
          <w:szCs w:val="22"/>
        </w:rPr>
      </w:pPr>
      <w:r w:rsidRPr="00DB6836">
        <w:rPr>
          <w:b/>
          <w:szCs w:val="22"/>
          <w:lang w:eastAsia="zh-CN"/>
        </w:rPr>
        <w:t>“CSRC Filing Report”</w:t>
      </w:r>
      <w:r w:rsidRPr="00DB6836">
        <w:rPr>
          <w:bCs/>
          <w:szCs w:val="22"/>
        </w:rPr>
        <w:t xml:space="preserve"> means the filing report of the Company in relation to the Global Offering, submitted to the CSRC on </w:t>
      </w:r>
      <w:r w:rsidRPr="00594D20">
        <w:rPr>
          <w:bCs/>
          <w:szCs w:val="22"/>
        </w:rPr>
        <w:t>[</w:t>
      </w:r>
      <w:r w:rsidRPr="00486BD7">
        <w:rPr>
          <w:b/>
          <w:i/>
          <w:iCs/>
          <w:szCs w:val="22"/>
        </w:rPr>
        <w:t>insert date</w:t>
      </w:r>
      <w:r w:rsidRPr="00594D20">
        <w:rPr>
          <w:bCs/>
          <w:szCs w:val="22"/>
        </w:rPr>
        <w:t>]</w:t>
      </w:r>
      <w:r w:rsidRPr="00DB6836">
        <w:rPr>
          <w:bCs/>
          <w:szCs w:val="22"/>
        </w:rPr>
        <w:t xml:space="preserve"> pursuant to Article 13 of the CSRC Filing Rules</w:t>
      </w:r>
      <w:r>
        <w:rPr>
          <w:bCs/>
          <w:szCs w:val="22"/>
        </w:rPr>
        <w:t xml:space="preserve">, </w:t>
      </w:r>
      <w:r w:rsidRPr="00DB6836">
        <w:rPr>
          <w:bCs/>
          <w:szCs w:val="22"/>
        </w:rPr>
        <w:t>including any amendments, supplements</w:t>
      </w:r>
      <w:r>
        <w:rPr>
          <w:bCs/>
          <w:szCs w:val="22"/>
        </w:rPr>
        <w:t xml:space="preserve"> </w:t>
      </w:r>
      <w:r w:rsidRPr="00DB6836">
        <w:rPr>
          <w:bCs/>
          <w:szCs w:val="22"/>
        </w:rPr>
        <w:t>and/or modifications thereof;</w:t>
      </w:r>
    </w:p>
    <w:p w:rsidR="00A90F3E" w:rsidRPr="00DB6836" w:rsidP="00DE1CFF" w14:paraId="0F5B94FB" w14:textId="77777777">
      <w:pPr>
        <w:pStyle w:val="FRAMemoCont2"/>
        <w:rPr>
          <w:bCs/>
          <w:szCs w:val="22"/>
        </w:rPr>
      </w:pPr>
      <w:r>
        <w:rPr>
          <w:bCs/>
          <w:szCs w:val="22"/>
        </w:rPr>
        <w:t>“</w:t>
      </w:r>
      <w:r w:rsidRPr="00420205">
        <w:rPr>
          <w:b/>
          <w:szCs w:val="22"/>
          <w:lang w:eastAsia="zh-CN"/>
        </w:rPr>
        <w:t>CSRC Filing Rules</w:t>
      </w:r>
      <w:r>
        <w:rPr>
          <w:bCs/>
          <w:szCs w:val="22"/>
        </w:rPr>
        <w:t xml:space="preserve">” </w:t>
      </w:r>
      <w:r w:rsidRPr="00420205">
        <w:rPr>
          <w:rFonts w:hint="eastAsia"/>
          <w:bCs/>
          <w:szCs w:val="22"/>
        </w:rPr>
        <w:t>means the Trial Administrative Measures of Overseas Securities Offering and Listing by Domestic Companies (</w:t>
      </w:r>
      <w:r w:rsidRPr="00420205">
        <w:rPr>
          <w:rFonts w:hint="eastAsia"/>
          <w:bCs/>
          <w:szCs w:val="22"/>
        </w:rPr>
        <w:t>境內企業境外發行證券和上市管理試行辦法</w:t>
      </w:r>
      <w:r w:rsidRPr="00420205">
        <w:rPr>
          <w:rFonts w:hint="eastAsia"/>
          <w:bCs/>
          <w:szCs w:val="22"/>
        </w:rPr>
        <w:t>) and supporting guidelines issued by the CSRC (effective from March 31, 2023), as amended, supplemented or otherwise modified fro</w:t>
      </w:r>
      <w:r w:rsidRPr="00420205">
        <w:rPr>
          <w:bCs/>
          <w:szCs w:val="22"/>
        </w:rPr>
        <w:t>m time to time;</w:t>
      </w:r>
    </w:p>
    <w:p w:rsidR="00A90F3E" w:rsidRPr="00DB6836" w:rsidP="00DE1CFF" w14:paraId="22AA715F" w14:textId="77777777">
      <w:pPr>
        <w:pStyle w:val="FRAMemoCont2"/>
        <w:rPr>
          <w:bCs/>
          <w:szCs w:val="22"/>
        </w:rPr>
      </w:pPr>
      <w:r w:rsidRPr="00DB6836">
        <w:rPr>
          <w:b/>
          <w:szCs w:val="22"/>
          <w:lang w:eastAsia="zh-CN"/>
        </w:rPr>
        <w:t>“CSRC Filing(s)”</w:t>
      </w:r>
      <w:r w:rsidRPr="00DB6836">
        <w:rPr>
          <w:bCs/>
          <w:szCs w:val="22"/>
        </w:rPr>
        <w:t xml:space="preserve"> means any letters, filings, correspondences, communications, documents, responses, undertakings and submissions in any form, including any amendments, supplements and/or modifications thereof, made or to be made to the CSRC, relating to or in connection with the Global Offering pursuant to the CSRC Filing Rules and other applicable rules and requirements of the CSRC (including, without limitation, the CSRC Filing Report); </w:t>
      </w:r>
    </w:p>
    <w:p w:rsidR="00A90F3E" w:rsidRPr="00610CE1" w:rsidP="00610CE1" w14:paraId="7FCC0B98" w14:textId="34E4360D">
      <w:pPr>
        <w:pStyle w:val="FRAMemoCont2"/>
        <w:rPr>
          <w:bCs/>
          <w:szCs w:val="22"/>
        </w:rPr>
      </w:pPr>
      <w:r w:rsidRPr="00DB6836">
        <w:rPr>
          <w:b/>
          <w:szCs w:val="22"/>
          <w:lang w:eastAsia="zh-CN"/>
        </w:rPr>
        <w:t>“CSRC Rules”</w:t>
      </w:r>
      <w:r w:rsidRPr="00DB6836">
        <w:rPr>
          <w:bCs/>
          <w:szCs w:val="22"/>
        </w:rPr>
        <w:t xml:space="preserve"> means the CSRC Filing Rules and the CSRC Archive Rules;</w:t>
      </w:r>
      <w:r>
        <w:rPr>
          <w:rStyle w:val="FootnoteReference"/>
          <w:bCs/>
          <w:szCs w:val="22"/>
        </w:rPr>
        <w:footnoteReference w:id="19"/>
      </w:r>
      <w:r>
        <w:rPr>
          <w:bCs/>
          <w:szCs w:val="22"/>
        </w:rPr>
        <w:t>]</w:t>
      </w:r>
    </w:p>
    <w:p w:rsidR="00A90F3E" w:rsidRPr="0084669C" w14:paraId="51E5CE5D" w14:textId="77777777">
      <w:pPr>
        <w:pStyle w:val="FRAMemoCont2"/>
        <w:rPr>
          <w:szCs w:val="22"/>
          <w:lang w:eastAsia="zh-CN"/>
        </w:rPr>
      </w:pPr>
      <w:r w:rsidRPr="0084669C">
        <w:rPr>
          <w:szCs w:val="22"/>
          <w:lang w:eastAsia="zh-CN"/>
        </w:rPr>
        <w:t>“</w:t>
      </w:r>
      <w:r w:rsidRPr="0084669C">
        <w:rPr>
          <w:b/>
          <w:szCs w:val="22"/>
        </w:rPr>
        <w:t>Directors</w:t>
      </w:r>
      <w:r w:rsidRPr="0084669C">
        <w:rPr>
          <w:szCs w:val="22"/>
          <w:lang w:eastAsia="zh-CN"/>
        </w:rPr>
        <w:t>”</w:t>
      </w:r>
      <w:r w:rsidRPr="0084669C">
        <w:rPr>
          <w:szCs w:val="22"/>
        </w:rPr>
        <w:t xml:space="preserve"> means the directors of the Company whose names are set out in the section headed </w:t>
      </w:r>
      <w:r w:rsidRPr="0084669C">
        <w:rPr>
          <w:szCs w:val="22"/>
          <w:lang w:eastAsia="zh-CN"/>
        </w:rPr>
        <w:t>“</w:t>
      </w:r>
      <w:r w:rsidRPr="0084669C">
        <w:rPr>
          <w:szCs w:val="22"/>
        </w:rPr>
        <w:t>Directors and Senior Management</w:t>
      </w:r>
      <w:r w:rsidRPr="0084669C">
        <w:rPr>
          <w:szCs w:val="22"/>
          <w:lang w:eastAsia="zh-CN"/>
        </w:rPr>
        <w:t>”</w:t>
      </w:r>
      <w:r w:rsidRPr="0084669C">
        <w:rPr>
          <w:szCs w:val="22"/>
        </w:rPr>
        <w:t xml:space="preserve"> in the Prospectus;</w:t>
      </w:r>
    </w:p>
    <w:p w:rsidR="00A90F3E" w:rsidRPr="0084669C" w14:paraId="782AA145" w14:textId="5E9120F7">
      <w:pPr>
        <w:pStyle w:val="FRAMemoCont2"/>
        <w:rPr>
          <w:szCs w:val="22"/>
        </w:rPr>
      </w:pPr>
      <w:r w:rsidRPr="0084669C">
        <w:rPr>
          <w:szCs w:val="22"/>
          <w:lang w:eastAsia="zh-CN"/>
        </w:rPr>
        <w:t>“</w:t>
      </w:r>
      <w:r w:rsidRPr="0084669C">
        <w:rPr>
          <w:b/>
          <w:szCs w:val="22"/>
        </w:rPr>
        <w:t>Disclosure Package</w:t>
      </w:r>
      <w:r w:rsidRPr="0084669C">
        <w:rPr>
          <w:szCs w:val="22"/>
          <w:lang w:eastAsia="zh-CN"/>
        </w:rPr>
        <w:t>”</w:t>
      </w:r>
      <w:r w:rsidRPr="0084669C">
        <w:rPr>
          <w:szCs w:val="22"/>
        </w:rPr>
        <w:t xml:space="preserve"> shall have the meaning ascribed to it in the International Underwriting Agreement;</w:t>
      </w:r>
    </w:p>
    <w:p w:rsidR="00A90F3E" w:rsidRPr="0084669C" w14:paraId="1679CBF4" w14:textId="6FD9E6A3">
      <w:pPr>
        <w:pStyle w:val="FRAMemoCont2"/>
        <w:rPr>
          <w:szCs w:val="22"/>
          <w:lang w:eastAsia="zh-CN"/>
        </w:rPr>
      </w:pPr>
      <w:r w:rsidRPr="0084669C">
        <w:rPr>
          <w:szCs w:val="22"/>
          <w:lang w:eastAsia="zh-CN"/>
        </w:rPr>
        <w:t>“</w:t>
      </w:r>
      <w:r w:rsidRPr="0084669C">
        <w:rPr>
          <w:b/>
          <w:szCs w:val="22"/>
        </w:rPr>
        <w:t>Disputes</w:t>
      </w:r>
      <w:r w:rsidRPr="0084669C">
        <w:rPr>
          <w:szCs w:val="22"/>
          <w:lang w:eastAsia="zh-CN"/>
        </w:rPr>
        <w:t>”</w:t>
      </w:r>
      <w:r w:rsidRPr="0084669C">
        <w:rPr>
          <w:szCs w:val="22"/>
        </w:rPr>
        <w:t xml:space="preserve"> has the meaning ascribed to it in </w:t>
      </w:r>
      <w:r w:rsidRPr="0009743B">
        <w:t xml:space="preserve">Clause </w:t>
      </w:r>
      <w:r>
        <w:rPr>
          <w:szCs w:val="22"/>
        </w:rPr>
        <w:fldChar w:fldCharType="begin"/>
      </w:r>
      <w:r>
        <w:rPr>
          <w:szCs w:val="22"/>
        </w:rPr>
        <w:instrText xml:space="preserve"> REF _Ref161762232 \r \h </w:instrText>
      </w:r>
      <w:r>
        <w:rPr>
          <w:szCs w:val="22"/>
        </w:rPr>
        <w:fldChar w:fldCharType="separate"/>
      </w:r>
      <w:r w:rsidR="00605D7F">
        <w:rPr>
          <w:szCs w:val="22"/>
        </w:rPr>
        <w:t>16.2</w:t>
      </w:r>
      <w:r>
        <w:rPr>
          <w:szCs w:val="22"/>
        </w:rPr>
        <w:fldChar w:fldCharType="end"/>
      </w:r>
      <w:r w:rsidRPr="0084669C">
        <w:rPr>
          <w:szCs w:val="22"/>
        </w:rPr>
        <w:t>;</w:t>
      </w:r>
    </w:p>
    <w:p w:rsidR="00A90F3E" w:rsidRPr="0084669C" w:rsidP="00595CDE" w14:paraId="55263E2F" w14:textId="492A5346">
      <w:pPr>
        <w:pStyle w:val="FRAMemoCont2"/>
        <w:rPr>
          <w:szCs w:val="22"/>
          <w:lang w:eastAsia="zh-CN"/>
        </w:rPr>
      </w:pPr>
      <w:bookmarkStart w:id="6" w:name="_Hlk181789337"/>
      <w:r w:rsidRPr="0084669C">
        <w:rPr>
          <w:szCs w:val="22"/>
          <w:lang w:eastAsia="zh-CN"/>
        </w:rPr>
        <w:t>“</w:t>
      </w:r>
      <w:r w:rsidRPr="0084669C">
        <w:rPr>
          <w:b/>
          <w:szCs w:val="22"/>
        </w:rPr>
        <w:t>Encumbrance</w:t>
      </w:r>
      <w:r w:rsidRPr="0084669C">
        <w:rPr>
          <w:szCs w:val="22"/>
          <w:lang w:eastAsia="zh-CN"/>
        </w:rPr>
        <w:t>”</w:t>
      </w:r>
      <w:r w:rsidRPr="0084669C">
        <w:rPr>
          <w:szCs w:val="22"/>
        </w:rPr>
        <w:t xml:space="preserve"> means a</w:t>
      </w:r>
      <w:r>
        <w:rPr>
          <w:szCs w:val="22"/>
        </w:rPr>
        <w:t>ny</w:t>
      </w:r>
      <w:r w:rsidRPr="0084669C">
        <w:rPr>
          <w:szCs w:val="22"/>
        </w:rPr>
        <w:t xml:space="preserve"> mortgage, charge, pledge, lien, option, restriction, right of first refusal, </w:t>
      </w:r>
      <w:r>
        <w:rPr>
          <w:szCs w:val="22"/>
        </w:rPr>
        <w:t xml:space="preserve">equitable right, power of sale, hypothecation, retention of title, </w:t>
      </w:r>
      <w:r w:rsidRPr="0084669C">
        <w:rPr>
          <w:szCs w:val="22"/>
        </w:rPr>
        <w:t>right of pre-emption</w:t>
      </w:r>
      <w:r>
        <w:rPr>
          <w:szCs w:val="22"/>
        </w:rPr>
        <w:t xml:space="preserve"> or other third party claim</w:t>
      </w:r>
      <w:r w:rsidRPr="0084669C">
        <w:rPr>
          <w:szCs w:val="22"/>
        </w:rPr>
        <w:t>, claim, defect, right, interest or preference granted to any third party, or any other encumbrance or security interest of any kind</w:t>
      </w:r>
      <w:r>
        <w:rPr>
          <w:szCs w:val="22"/>
        </w:rPr>
        <w:t>, or an agreement, arrangement or obligation to create any of the foregoing</w:t>
      </w:r>
      <w:bookmarkEnd w:id="6"/>
      <w:r w:rsidRPr="0084669C">
        <w:rPr>
          <w:szCs w:val="22"/>
        </w:rPr>
        <w:t>;</w:t>
      </w:r>
    </w:p>
    <w:p w:rsidR="00A90F3E" w:rsidRPr="0084669C" w14:paraId="372C8271" w14:textId="77777777">
      <w:pPr>
        <w:pStyle w:val="FRAMemoCont2"/>
        <w:rPr>
          <w:szCs w:val="22"/>
          <w:lang w:eastAsia="zh-CN"/>
        </w:rPr>
      </w:pPr>
      <w:r w:rsidRPr="0084669C">
        <w:rPr>
          <w:szCs w:val="22"/>
          <w:lang w:eastAsia="zh-CN"/>
        </w:rPr>
        <w:t>“</w:t>
      </w:r>
      <w:r w:rsidRPr="0084669C">
        <w:rPr>
          <w:b/>
          <w:szCs w:val="22"/>
          <w:lang w:eastAsia="zh-CN"/>
        </w:rPr>
        <w:t>Exchange Act</w:t>
      </w:r>
      <w:r w:rsidRPr="0084669C">
        <w:rPr>
          <w:szCs w:val="22"/>
          <w:lang w:eastAsia="zh-CN"/>
        </w:rPr>
        <w:t>”</w:t>
      </w:r>
      <w:r w:rsidRPr="0084669C">
        <w:rPr>
          <w:rFonts w:hint="eastAsia"/>
          <w:szCs w:val="22"/>
          <w:lang w:eastAsia="zh-CN"/>
        </w:rPr>
        <w:t xml:space="preserve"> </w:t>
      </w:r>
      <w:r w:rsidRPr="0084669C">
        <w:rPr>
          <w:szCs w:val="22"/>
        </w:rPr>
        <w:t>means the United States Securities Exchange Act of 1934, as amended from time to time, and the rules and regulations promulgated thereunder;</w:t>
      </w:r>
    </w:p>
    <w:p w:rsidR="00A90F3E" w:rsidRPr="00132253" w:rsidP="00EA7094" w14:paraId="4194FC12" w14:textId="77777777">
      <w:pPr>
        <w:pStyle w:val="FRAMemoCont2"/>
        <w:rPr>
          <w:b/>
          <w:bCs/>
          <w:szCs w:val="22"/>
          <w:lang w:eastAsia="zh-CN"/>
        </w:rPr>
      </w:pPr>
      <w:r w:rsidRPr="0084669C">
        <w:rPr>
          <w:szCs w:val="22"/>
          <w:lang w:eastAsia="zh-CN"/>
        </w:rPr>
        <w:t>“</w:t>
      </w:r>
      <w:r>
        <w:rPr>
          <w:b/>
          <w:szCs w:val="22"/>
          <w:lang w:eastAsia="zh-CN"/>
        </w:rPr>
        <w:t>FINI</w:t>
      </w:r>
      <w:r w:rsidRPr="0084669C">
        <w:rPr>
          <w:szCs w:val="22"/>
          <w:lang w:eastAsia="zh-CN"/>
        </w:rPr>
        <w:t>”</w:t>
      </w:r>
      <w:r w:rsidRPr="0084669C">
        <w:rPr>
          <w:rFonts w:hint="eastAsia"/>
          <w:szCs w:val="22"/>
          <w:lang w:eastAsia="zh-CN"/>
        </w:rPr>
        <w:t xml:space="preserve"> </w:t>
      </w:r>
      <w:r w:rsidRPr="0084669C">
        <w:rPr>
          <w:szCs w:val="22"/>
        </w:rPr>
        <w:t>means</w:t>
      </w:r>
      <w:r>
        <w:rPr>
          <w:szCs w:val="22"/>
        </w:rPr>
        <w:t xml:space="preserve"> the </w:t>
      </w:r>
      <w:r w:rsidRPr="0084669C">
        <w:rPr>
          <w:szCs w:val="22"/>
          <w:lang w:eastAsia="zh-CN"/>
        </w:rPr>
        <w:t>“</w:t>
      </w:r>
      <w:r>
        <w:rPr>
          <w:bCs/>
          <w:szCs w:val="22"/>
          <w:lang w:eastAsia="zh-CN"/>
        </w:rPr>
        <w:t>F</w:t>
      </w:r>
      <w:r>
        <w:rPr>
          <w:rFonts w:hint="eastAsia"/>
          <w:bCs/>
          <w:szCs w:val="22"/>
          <w:lang w:eastAsia="zh-CN"/>
        </w:rPr>
        <w:t>ast</w:t>
      </w:r>
      <w:r>
        <w:rPr>
          <w:bCs/>
          <w:szCs w:val="22"/>
          <w:lang w:eastAsia="zh-CN"/>
        </w:rPr>
        <w:t xml:space="preserve"> Interface for New Issuance</w:t>
      </w:r>
      <w:r w:rsidRPr="0084669C">
        <w:rPr>
          <w:szCs w:val="22"/>
          <w:lang w:eastAsia="zh-CN"/>
        </w:rPr>
        <w:t>”</w:t>
      </w:r>
      <w:r>
        <w:rPr>
          <w:szCs w:val="22"/>
          <w:lang w:eastAsia="zh-CN"/>
        </w:rPr>
        <w:t>, an online platform operated by the HKSCC that is mandatory for admission to trading and, where applicable, the collection and processing of specified information on subscription in and settlement of all new listings;</w:t>
      </w:r>
    </w:p>
    <w:p w:rsidR="00A90F3E" w:rsidRPr="003D64C9" w:rsidP="00EA7094" w14:paraId="0B972246" w14:textId="0B105099">
      <w:pPr>
        <w:pStyle w:val="FRAMemoCont2"/>
        <w:rPr>
          <w:szCs w:val="22"/>
          <w:lang w:eastAsia="zh-CN"/>
        </w:rPr>
      </w:pPr>
      <w:r w:rsidRPr="0084669C">
        <w:rPr>
          <w:szCs w:val="22"/>
          <w:lang w:eastAsia="zh-CN"/>
        </w:rPr>
        <w:t>“</w:t>
      </w:r>
      <w:r>
        <w:rPr>
          <w:b/>
          <w:szCs w:val="22"/>
          <w:lang w:eastAsia="zh-CN"/>
        </w:rPr>
        <w:t>FINI Agreement</w:t>
      </w:r>
      <w:r w:rsidRPr="0084669C">
        <w:rPr>
          <w:szCs w:val="22"/>
          <w:lang w:eastAsia="zh-CN"/>
        </w:rPr>
        <w:t>”</w:t>
      </w:r>
      <w:r w:rsidRPr="0084669C">
        <w:rPr>
          <w:rFonts w:hint="eastAsia"/>
          <w:szCs w:val="22"/>
          <w:lang w:eastAsia="zh-CN"/>
        </w:rPr>
        <w:t xml:space="preserve"> </w:t>
      </w:r>
      <w:r w:rsidRPr="0084669C">
        <w:rPr>
          <w:szCs w:val="22"/>
        </w:rPr>
        <w:t>means</w:t>
      </w:r>
      <w:r w:rsidRPr="0084669C">
        <w:rPr>
          <w:szCs w:val="22"/>
          <w:lang w:eastAsia="zh-CN"/>
        </w:rPr>
        <w:t xml:space="preserve"> </w:t>
      </w:r>
      <w:r>
        <w:rPr>
          <w:szCs w:val="22"/>
          <w:lang w:eastAsia="zh-CN"/>
        </w:rPr>
        <w:t>the FINI agreement dated [</w:t>
      </w:r>
      <w:r>
        <w:rPr>
          <w:b/>
          <w:bCs/>
          <w:i/>
          <w:iCs/>
          <w:szCs w:val="22"/>
          <w:lang w:eastAsia="zh-CN"/>
        </w:rPr>
        <w:t>insert date</w:t>
      </w:r>
      <w:r>
        <w:rPr>
          <w:szCs w:val="22"/>
          <w:lang w:eastAsia="zh-CN"/>
        </w:rPr>
        <w:t>]</w:t>
      </w:r>
      <w:r w:rsidR="00E3705C">
        <w:rPr>
          <w:szCs w:val="22"/>
          <w:lang w:eastAsia="zh-CN"/>
        </w:rPr>
        <w:t xml:space="preserve"> </w:t>
      </w:r>
      <w:r>
        <w:rPr>
          <w:szCs w:val="22"/>
          <w:lang w:eastAsia="zh-CN"/>
        </w:rPr>
        <w:t>and entered into between the Company and HKSCC;</w:t>
      </w:r>
    </w:p>
    <w:p w:rsidR="00A90F3E" w:rsidP="00EA7094" w14:paraId="400A81D7" w14:textId="77777777">
      <w:pPr>
        <w:pStyle w:val="FRAMemoCont2"/>
        <w:rPr>
          <w:szCs w:val="22"/>
        </w:rPr>
      </w:pPr>
      <w:r w:rsidRPr="0084669C">
        <w:rPr>
          <w:szCs w:val="22"/>
          <w:lang w:eastAsia="zh-CN"/>
        </w:rPr>
        <w:t>“</w:t>
      </w:r>
      <w:r w:rsidRPr="0084669C">
        <w:rPr>
          <w:b/>
          <w:szCs w:val="22"/>
        </w:rPr>
        <w:t>Formal Notice</w:t>
      </w:r>
      <w:r w:rsidRPr="0084669C">
        <w:rPr>
          <w:szCs w:val="22"/>
          <w:lang w:eastAsia="zh-CN"/>
        </w:rPr>
        <w:t>”</w:t>
      </w:r>
      <w:r w:rsidRPr="0084669C">
        <w:rPr>
          <w:szCs w:val="22"/>
        </w:rPr>
        <w:t xml:space="preserve"> means the press announcement substantially in the agreed form to be issued in connection with the Hong Kong Public Offering pursuant to the Listing Rules</w:t>
      </w:r>
      <w:r w:rsidRPr="0084669C">
        <w:rPr>
          <w:rFonts w:hint="eastAsia"/>
          <w:szCs w:val="22"/>
          <w:lang w:eastAsia="zh-CN"/>
        </w:rPr>
        <w:t xml:space="preserve">, </w:t>
      </w:r>
      <w:r w:rsidRPr="0084669C">
        <w:rPr>
          <w:szCs w:val="22"/>
        </w:rPr>
        <w:t>as amended, supplemented or otherwise modified from time to time;</w:t>
      </w:r>
    </w:p>
    <w:p w:rsidR="00A90F3E" w:rsidRPr="0084669C" w:rsidP="00EA7094" w14:paraId="210D4999" w14:textId="77777777">
      <w:pPr>
        <w:pStyle w:val="FRAMemoCont2"/>
        <w:rPr>
          <w:szCs w:val="22"/>
        </w:rPr>
      </w:pPr>
      <w:r w:rsidRPr="0084669C">
        <w:rPr>
          <w:szCs w:val="22"/>
          <w:lang w:eastAsia="zh-CN"/>
        </w:rPr>
        <w:t>“</w:t>
      </w:r>
      <w:r w:rsidRPr="0084669C">
        <w:rPr>
          <w:b/>
          <w:szCs w:val="22"/>
        </w:rPr>
        <w:t>Global Offering</w:t>
      </w:r>
      <w:r w:rsidRPr="0084669C">
        <w:rPr>
          <w:szCs w:val="22"/>
          <w:lang w:eastAsia="zh-CN"/>
        </w:rPr>
        <w:t>”</w:t>
      </w:r>
      <w:r w:rsidRPr="0084669C">
        <w:rPr>
          <w:szCs w:val="22"/>
        </w:rPr>
        <w:t xml:space="preserve"> means the Hong Kong Public Offering and the International Offering;</w:t>
      </w:r>
    </w:p>
    <w:p w:rsidR="00A90F3E" w:rsidRPr="0084669C" w14:paraId="49B6B01A" w14:textId="77777777">
      <w:pPr>
        <w:pStyle w:val="FRAMemoCont2"/>
        <w:rPr>
          <w:szCs w:val="22"/>
          <w:lang w:eastAsia="zh-CN"/>
        </w:rPr>
      </w:pPr>
      <w:r w:rsidRPr="0084669C">
        <w:rPr>
          <w:szCs w:val="22"/>
          <w:lang w:eastAsia="zh-CN"/>
        </w:rPr>
        <w:t>“</w:t>
      </w:r>
      <w:r w:rsidRPr="0084669C">
        <w:rPr>
          <w:rFonts w:hint="eastAsia"/>
          <w:b/>
          <w:szCs w:val="22"/>
          <w:lang w:eastAsia="zh-CN"/>
        </w:rPr>
        <w:t>Group</w:t>
      </w:r>
      <w:r w:rsidRPr="0084669C">
        <w:rPr>
          <w:szCs w:val="22"/>
          <w:lang w:eastAsia="zh-CN"/>
        </w:rPr>
        <w:t>”</w:t>
      </w:r>
      <w:r w:rsidRPr="0084669C">
        <w:rPr>
          <w:rFonts w:hint="eastAsia"/>
          <w:szCs w:val="22"/>
          <w:lang w:eastAsia="zh-CN"/>
        </w:rPr>
        <w:t xml:space="preserve"> means the Company and its S</w:t>
      </w:r>
      <w:r w:rsidRPr="0084669C">
        <w:rPr>
          <w:szCs w:val="22"/>
          <w:lang w:eastAsia="zh-CN"/>
        </w:rPr>
        <w:t>ubsidiaries from time to time</w:t>
      </w:r>
      <w:r w:rsidRPr="0084669C">
        <w:rPr>
          <w:rFonts w:hint="eastAsia"/>
          <w:szCs w:val="22"/>
          <w:lang w:eastAsia="zh-CN"/>
        </w:rPr>
        <w:t>;</w:t>
      </w:r>
    </w:p>
    <w:p w:rsidR="00A90F3E" w:rsidRPr="0084669C" w14:paraId="008EBF06" w14:textId="77777777">
      <w:pPr>
        <w:pStyle w:val="FRAMemoCont2"/>
        <w:rPr>
          <w:szCs w:val="22"/>
          <w:lang w:eastAsia="zh-CN"/>
        </w:rPr>
      </w:pPr>
      <w:r w:rsidRPr="0084669C">
        <w:rPr>
          <w:szCs w:val="22"/>
          <w:lang w:eastAsia="zh-CN"/>
        </w:rPr>
        <w:t>“</w:t>
      </w:r>
      <w:r w:rsidRPr="0084669C">
        <w:rPr>
          <w:b/>
          <w:szCs w:val="22"/>
        </w:rPr>
        <w:t>Group Company</w:t>
      </w:r>
      <w:r w:rsidRPr="0084669C">
        <w:rPr>
          <w:szCs w:val="22"/>
          <w:lang w:eastAsia="zh-CN"/>
        </w:rPr>
        <w:t>”</w:t>
      </w:r>
      <w:r w:rsidRPr="0084669C">
        <w:rPr>
          <w:szCs w:val="22"/>
        </w:rPr>
        <w:t xml:space="preserve"> means </w:t>
      </w:r>
      <w:r w:rsidRPr="0084669C">
        <w:rPr>
          <w:rFonts w:hint="eastAsia"/>
          <w:szCs w:val="22"/>
          <w:lang w:eastAsia="zh-CN"/>
        </w:rPr>
        <w:t xml:space="preserve">a member of </w:t>
      </w:r>
      <w:r w:rsidRPr="0084669C">
        <w:rPr>
          <w:szCs w:val="22"/>
          <w:lang w:eastAsia="zh-CN"/>
        </w:rPr>
        <w:t>the</w:t>
      </w:r>
      <w:r w:rsidRPr="0084669C">
        <w:rPr>
          <w:rFonts w:hint="eastAsia"/>
          <w:szCs w:val="22"/>
          <w:lang w:eastAsia="zh-CN"/>
        </w:rPr>
        <w:t xml:space="preserve"> Group</w:t>
      </w:r>
      <w:r w:rsidRPr="0084669C">
        <w:rPr>
          <w:szCs w:val="22"/>
        </w:rPr>
        <w:t>;</w:t>
      </w:r>
    </w:p>
    <w:p w:rsidR="00A90F3E" w14:paraId="7F42FA08" w14:textId="77777777">
      <w:pPr>
        <w:pStyle w:val="FRAMemoCont2"/>
        <w:rPr>
          <w:szCs w:val="22"/>
        </w:rPr>
      </w:pPr>
      <w:r w:rsidRPr="0084669C">
        <w:rPr>
          <w:szCs w:val="22"/>
          <w:lang w:eastAsia="zh-CN"/>
        </w:rPr>
        <w:t>“</w:t>
      </w:r>
      <w:r w:rsidRPr="0084669C">
        <w:rPr>
          <w:b/>
          <w:szCs w:val="22"/>
        </w:rPr>
        <w:t>HK$</w:t>
      </w:r>
      <w:r w:rsidRPr="0084669C">
        <w:rPr>
          <w:szCs w:val="22"/>
          <w:lang w:eastAsia="zh-CN"/>
        </w:rPr>
        <w:t>”</w:t>
      </w:r>
      <w:r w:rsidRPr="0084669C">
        <w:rPr>
          <w:szCs w:val="22"/>
        </w:rPr>
        <w:t xml:space="preserve"> </w:t>
      </w:r>
      <w:r w:rsidRPr="0084669C">
        <w:rPr>
          <w:rFonts w:eastAsia="PMingLiU" w:hint="eastAsia"/>
          <w:szCs w:val="22"/>
          <w:lang w:eastAsia="zh-TW"/>
        </w:rPr>
        <w:t xml:space="preserve">or </w:t>
      </w:r>
      <w:r w:rsidRPr="0084669C">
        <w:rPr>
          <w:rFonts w:eastAsiaTheme="minorEastAsia"/>
          <w:szCs w:val="22"/>
          <w:lang w:eastAsia="zh-CN"/>
        </w:rPr>
        <w:t>“</w:t>
      </w:r>
      <w:r w:rsidRPr="0084669C">
        <w:rPr>
          <w:rFonts w:eastAsia="PMingLiU" w:hint="eastAsia"/>
          <w:b/>
          <w:szCs w:val="22"/>
          <w:lang w:eastAsia="zh-TW"/>
        </w:rPr>
        <w:t>Hong Kong dollars</w:t>
      </w:r>
      <w:r w:rsidRPr="0084669C">
        <w:rPr>
          <w:rFonts w:eastAsiaTheme="minorEastAsia"/>
          <w:szCs w:val="22"/>
          <w:lang w:eastAsia="zh-CN"/>
        </w:rPr>
        <w:t>”</w:t>
      </w:r>
      <w:r w:rsidRPr="0084669C">
        <w:rPr>
          <w:rFonts w:eastAsia="PMingLiU"/>
          <w:b/>
          <w:szCs w:val="22"/>
          <w:lang w:eastAsia="zh-TW"/>
        </w:rPr>
        <w:t xml:space="preserve"> </w:t>
      </w:r>
      <w:r w:rsidRPr="0084669C">
        <w:rPr>
          <w:szCs w:val="22"/>
        </w:rPr>
        <w:t>means Hong Kong dollars, the lawful currency of Hong Kong;</w:t>
      </w:r>
    </w:p>
    <w:p w:rsidR="00A217C6" w:rsidRPr="00982C46" w:rsidP="0009743B" w14:paraId="0F6E27D0" w14:textId="4A799496">
      <w:pPr>
        <w:pStyle w:val="FRAMemoCont2"/>
        <w:rPr>
          <w:rFonts w:eastAsia="PMingLiU" w:cs="Arial"/>
          <w:lang w:eastAsia="zh-CN"/>
        </w:rPr>
      </w:pPr>
      <w:r w:rsidRPr="0009743B">
        <w:t>“</w:t>
      </w:r>
      <w:r w:rsidRPr="0009743B">
        <w:rPr>
          <w:b/>
        </w:rPr>
        <w:t>HK eIPO White Form</w:t>
      </w:r>
      <w:r w:rsidRPr="008E3BE9" w:rsidR="00D864C7">
        <w:rPr>
          <w:b/>
          <w:szCs w:val="22"/>
        </w:rPr>
        <w:t xml:space="preserve"> Service</w:t>
      </w:r>
      <w:r w:rsidRPr="0009743B">
        <w:t xml:space="preserve">” means the </w:t>
      </w:r>
      <w:r w:rsidRPr="008E3BE9" w:rsidR="00D864C7">
        <w:rPr>
          <w:szCs w:val="22"/>
        </w:rPr>
        <w:t xml:space="preserve">facility offered by the Company through the </w:t>
      </w:r>
      <w:r w:rsidR="00D864C7">
        <w:rPr>
          <w:szCs w:val="22"/>
        </w:rPr>
        <w:t>HK eIPO White Form</w:t>
      </w:r>
      <w:r w:rsidRPr="008E3BE9" w:rsidR="00D864C7">
        <w:rPr>
          <w:szCs w:val="22"/>
        </w:rPr>
        <w:t xml:space="preserve"> Service Provider as the service provider designated by the Company allowing investors to apply electronically to purchase </w:t>
      </w:r>
      <w:r w:rsidRPr="0009743B">
        <w:t xml:space="preserve">Offer Shares in the </w:t>
      </w:r>
      <w:r w:rsidRPr="008E3BE9" w:rsidR="00D864C7">
        <w:rPr>
          <w:szCs w:val="22"/>
        </w:rPr>
        <w:t xml:space="preserve">Hong Kong Public Offering on a </w:t>
      </w:r>
      <w:r w:rsidRPr="0009743B">
        <w:t xml:space="preserve">website </w:t>
      </w:r>
      <w:r w:rsidRPr="008E3BE9" w:rsidR="00D864C7">
        <w:rPr>
          <w:szCs w:val="22"/>
        </w:rPr>
        <w:t>designated for such purpose</w:t>
      </w:r>
      <w:r w:rsidRPr="0009743B">
        <w:t>, as provided for and disclosed in the Prospectus;</w:t>
      </w:r>
      <w:r>
        <w:rPr>
          <w:rStyle w:val="FootnoteReference"/>
          <w:szCs w:val="22"/>
        </w:rPr>
        <w:footnoteReference w:id="20"/>
      </w:r>
    </w:p>
    <w:p w:rsidR="00A90F3E" w:rsidRPr="0084669C" w:rsidP="00625902" w14:paraId="6BAC8638" w14:textId="15555D84">
      <w:pPr>
        <w:pStyle w:val="FRAMemoCont2"/>
        <w:rPr>
          <w:szCs w:val="22"/>
        </w:rPr>
      </w:pPr>
      <w:r>
        <w:rPr>
          <w:b/>
          <w:szCs w:val="22"/>
          <w:lang w:eastAsia="zh-CN"/>
        </w:rPr>
        <w:t>“HK eIPO White Form</w:t>
      </w:r>
      <w:r w:rsidRPr="008E3BE9">
        <w:rPr>
          <w:b/>
          <w:szCs w:val="22"/>
          <w:lang w:eastAsia="zh-CN"/>
        </w:rPr>
        <w:t xml:space="preserve"> Service Provider</w:t>
      </w:r>
      <w:r w:rsidRPr="008E3BE9">
        <w:rPr>
          <w:szCs w:val="22"/>
          <w:lang w:eastAsia="zh-CN"/>
        </w:rPr>
        <w:t>”</w:t>
      </w:r>
      <w:r w:rsidRPr="008E3BE9">
        <w:rPr>
          <w:szCs w:val="22"/>
        </w:rPr>
        <w:t xml:space="preserve"> means </w:t>
      </w:r>
      <w:r w:rsidRPr="00594D20">
        <w:rPr>
          <w:szCs w:val="22"/>
        </w:rPr>
        <w:t>[</w:t>
      </w:r>
      <w:r>
        <w:rPr>
          <w:b/>
          <w:bCs/>
          <w:i/>
          <w:iCs/>
          <w:szCs w:val="22"/>
        </w:rPr>
        <w:t>insert name of</w:t>
      </w:r>
      <w:r w:rsidRPr="0009743B" w:rsidR="00625902">
        <w:rPr>
          <w:b/>
          <w:i/>
        </w:rPr>
        <w:t xml:space="preserve"> HK eIPO service provider</w:t>
      </w:r>
      <w:r w:rsidRPr="00594D20">
        <w:rPr>
          <w:szCs w:val="22"/>
        </w:rPr>
        <w:t> ]</w:t>
      </w:r>
      <w:r w:rsidRPr="008E3BE9">
        <w:rPr>
          <w:szCs w:val="22"/>
        </w:rPr>
        <w:t xml:space="preserve"> of </w:t>
      </w:r>
      <w:r w:rsidRPr="00594D20">
        <w:rPr>
          <w:szCs w:val="22"/>
        </w:rPr>
        <w:t>[</w:t>
      </w:r>
      <w:r>
        <w:rPr>
          <w:b/>
          <w:bCs/>
          <w:i/>
          <w:iCs/>
          <w:szCs w:val="22"/>
        </w:rPr>
        <w:t>insert address of HK eIPO service provider</w:t>
      </w:r>
      <w:r w:rsidRPr="00594D20">
        <w:rPr>
          <w:szCs w:val="22"/>
        </w:rPr>
        <w:t>]</w:t>
      </w:r>
      <w:r w:rsidRPr="008E3BE9">
        <w:rPr>
          <w:szCs w:val="22"/>
          <w:lang w:eastAsia="zh-CN"/>
        </w:rPr>
        <w:t>;</w:t>
      </w:r>
    </w:p>
    <w:p w:rsidR="00A90F3E" w:rsidRPr="0084669C" w14:paraId="54A5FFBD" w14:textId="77777777">
      <w:pPr>
        <w:pStyle w:val="FRAMemoCont2"/>
        <w:rPr>
          <w:szCs w:val="22"/>
        </w:rPr>
      </w:pPr>
      <w:r w:rsidRPr="0084669C">
        <w:rPr>
          <w:szCs w:val="22"/>
          <w:lang w:eastAsia="zh-CN"/>
        </w:rPr>
        <w:t>“</w:t>
      </w:r>
      <w:r w:rsidRPr="0084669C">
        <w:rPr>
          <w:b/>
          <w:szCs w:val="22"/>
        </w:rPr>
        <w:t>HKSCC</w:t>
      </w:r>
      <w:r w:rsidRPr="0084669C">
        <w:rPr>
          <w:szCs w:val="22"/>
          <w:lang w:eastAsia="zh-CN"/>
        </w:rPr>
        <w:t>”</w:t>
      </w:r>
      <w:r w:rsidRPr="0084669C">
        <w:rPr>
          <w:szCs w:val="22"/>
        </w:rPr>
        <w:t xml:space="preserve"> means Hong Kong Securities Clearing Company Limited;</w:t>
      </w:r>
    </w:p>
    <w:p w:rsidR="00A90F3E" w:rsidRPr="0084669C" w14:paraId="7F50D6FD" w14:textId="77777777">
      <w:pPr>
        <w:pStyle w:val="FRAMemoCont2"/>
        <w:rPr>
          <w:szCs w:val="22"/>
        </w:rPr>
      </w:pPr>
      <w:r w:rsidRPr="0084669C">
        <w:rPr>
          <w:szCs w:val="22"/>
          <w:lang w:eastAsia="zh-CN"/>
        </w:rPr>
        <w:t>“</w:t>
      </w:r>
      <w:r w:rsidRPr="0084669C">
        <w:rPr>
          <w:b/>
          <w:szCs w:val="22"/>
        </w:rPr>
        <w:t>Hong Kong</w:t>
      </w:r>
      <w:r w:rsidRPr="0084669C">
        <w:rPr>
          <w:szCs w:val="22"/>
          <w:lang w:eastAsia="zh-CN"/>
        </w:rPr>
        <w:t>”</w:t>
      </w:r>
      <w:r w:rsidRPr="0084669C">
        <w:rPr>
          <w:szCs w:val="22"/>
        </w:rPr>
        <w:t xml:space="preserve"> means the Hong Kong Special Administrative Region of the People’s Republic of China;</w:t>
      </w:r>
    </w:p>
    <w:p w:rsidR="00A90F3E" w:rsidRPr="0084669C" w:rsidP="00625902" w14:paraId="5B54A63D" w14:textId="1ACFFA92">
      <w:pPr>
        <w:pStyle w:val="FRAMemoCont2"/>
        <w:rPr>
          <w:szCs w:val="22"/>
        </w:rPr>
      </w:pPr>
      <w:r w:rsidRPr="0084669C">
        <w:rPr>
          <w:szCs w:val="22"/>
          <w:lang w:eastAsia="zh-CN"/>
        </w:rPr>
        <w:t>“</w:t>
      </w:r>
      <w:r w:rsidRPr="0084669C">
        <w:rPr>
          <w:b/>
          <w:szCs w:val="22"/>
        </w:rPr>
        <w:t>Hong Kong Offer Shares</w:t>
      </w:r>
      <w:r w:rsidRPr="0084669C">
        <w:rPr>
          <w:szCs w:val="22"/>
          <w:lang w:eastAsia="zh-CN"/>
        </w:rPr>
        <w:t>”</w:t>
      </w:r>
      <w:r w:rsidRPr="0084669C">
        <w:rPr>
          <w:szCs w:val="22"/>
        </w:rPr>
        <w:t xml:space="preserve"> means </w:t>
      </w:r>
      <w:r w:rsidRPr="00625902" w:rsidR="00625902">
        <w:rPr>
          <w:szCs w:val="22"/>
        </w:rPr>
        <w:t>the [</w:t>
      </w:r>
      <w:r>
        <w:rPr>
          <w:b/>
          <w:bCs/>
          <w:i/>
          <w:iCs/>
          <w:szCs w:val="22"/>
        </w:rPr>
        <w:t>insert the initial number of Hong Kong Offer</w:t>
      </w:r>
      <w:r w:rsidRPr="0009743B" w:rsidR="00625902">
        <w:rPr>
          <w:b/>
          <w:i/>
        </w:rPr>
        <w:t xml:space="preserve"> Shares</w:t>
      </w:r>
      <w:r w:rsidRPr="00594D20">
        <w:rPr>
          <w:szCs w:val="22"/>
        </w:rPr>
        <w:t>]</w:t>
      </w:r>
      <w:r w:rsidRPr="0084669C">
        <w:rPr>
          <w:szCs w:val="22"/>
        </w:rPr>
        <w:t xml:space="preserve"> </w:t>
      </w:r>
      <w:r w:rsidRPr="0084669C">
        <w:rPr>
          <w:rFonts w:hint="eastAsia"/>
          <w:szCs w:val="22"/>
          <w:lang w:eastAsia="zh-CN"/>
        </w:rPr>
        <w:t xml:space="preserve">new </w:t>
      </w:r>
      <w:r w:rsidRPr="0084669C">
        <w:rPr>
          <w:szCs w:val="22"/>
        </w:rPr>
        <w:t>Shares</w:t>
      </w:r>
      <w:r>
        <w:rPr>
          <w:rStyle w:val="FootnoteReference"/>
          <w:szCs w:val="22"/>
        </w:rPr>
        <w:footnoteReference w:id="21"/>
      </w:r>
      <w:r w:rsidRPr="0084669C">
        <w:rPr>
          <w:szCs w:val="22"/>
        </w:rPr>
        <w:t xml:space="preserve"> being</w:t>
      </w:r>
      <w:r w:rsidRPr="00625902" w:rsidR="00625902">
        <w:rPr>
          <w:szCs w:val="22"/>
        </w:rPr>
        <w:t xml:space="preserve"> initially offered by </w:t>
      </w:r>
      <w:r w:rsidR="00625902">
        <w:rPr>
          <w:rFonts w:hint="eastAsia"/>
          <w:szCs w:val="22"/>
          <w:lang w:eastAsia="zh-CN"/>
        </w:rPr>
        <w:t>the</w:t>
      </w:r>
      <w:r w:rsidRPr="00625902" w:rsidR="00625902">
        <w:rPr>
          <w:szCs w:val="22"/>
        </w:rPr>
        <w:t xml:space="preserve"> Company for subscription </w:t>
      </w:r>
      <w:r w:rsidRPr="0084669C">
        <w:rPr>
          <w:szCs w:val="22"/>
        </w:rPr>
        <w:t>under</w:t>
      </w:r>
      <w:r w:rsidRPr="00625902" w:rsidR="00625902">
        <w:rPr>
          <w:szCs w:val="22"/>
        </w:rPr>
        <w:t xml:space="preserve"> the Hong Kong Public Offering</w:t>
      </w:r>
      <w:r w:rsidRPr="0084669C">
        <w:rPr>
          <w:szCs w:val="22"/>
        </w:rPr>
        <w:t xml:space="preserve">, subject to adjustment and reallocation as provided in </w:t>
      </w:r>
      <w:r w:rsidRPr="0009743B">
        <w:t>Clauses</w:t>
      </w:r>
      <w:r w:rsidRPr="0009743B" w:rsidR="009E07E1">
        <w:t xml:space="preserve"> </w:t>
      </w:r>
      <w:r w:rsidR="009E07E1">
        <w:rPr>
          <w:szCs w:val="22"/>
        </w:rPr>
        <w:fldChar w:fldCharType="begin"/>
      </w:r>
      <w:r w:rsidR="009E07E1">
        <w:rPr>
          <w:szCs w:val="22"/>
        </w:rPr>
        <w:instrText xml:space="preserve"> REF _Ref161991056 \r \h </w:instrText>
      </w:r>
      <w:r w:rsidR="009E07E1">
        <w:rPr>
          <w:szCs w:val="22"/>
        </w:rPr>
        <w:fldChar w:fldCharType="separate"/>
      </w:r>
      <w:r w:rsidR="00605D7F">
        <w:rPr>
          <w:szCs w:val="22"/>
        </w:rPr>
        <w:t>2.7</w:t>
      </w:r>
      <w:r w:rsidR="009E07E1">
        <w:rPr>
          <w:szCs w:val="22"/>
        </w:rPr>
        <w:fldChar w:fldCharType="end"/>
      </w:r>
      <w:r>
        <w:rPr>
          <w:szCs w:val="22"/>
        </w:rPr>
        <w:t xml:space="preserve">, </w:t>
      </w:r>
      <w:r w:rsidRPr="0009743B">
        <w:fldChar w:fldCharType="begin"/>
      </w:r>
      <w:r w:rsidRPr="00D71892">
        <w:rPr>
          <w:b/>
        </w:rPr>
        <w:instrText xml:space="preserve"> REF _Ref308535780 \r \h  \* MERGEFORMAT </w:instrText>
      </w:r>
      <w:r w:rsidRPr="0009743B">
        <w:fldChar w:fldCharType="separate"/>
      </w:r>
      <w:r w:rsidRPr="00605D7F" w:rsidR="00605D7F">
        <w:t>4.11</w:t>
      </w:r>
      <w:r w:rsidRPr="0009743B">
        <w:fldChar w:fldCharType="end"/>
      </w:r>
      <w:r>
        <w:rPr>
          <w:szCs w:val="22"/>
        </w:rPr>
        <w:t xml:space="preserve"> </w:t>
      </w:r>
      <w:r>
        <w:rPr>
          <w:szCs w:val="22"/>
          <w:lang w:val="en-US"/>
        </w:rPr>
        <w:t>and</w:t>
      </w:r>
      <w:r w:rsidRPr="0084669C">
        <w:rPr>
          <w:szCs w:val="22"/>
        </w:rPr>
        <w:t xml:space="preserve"> </w:t>
      </w:r>
      <w:r w:rsidRPr="0009743B">
        <w:fldChar w:fldCharType="begin"/>
      </w:r>
      <w:r w:rsidRPr="00D71892">
        <w:rPr>
          <w:b/>
        </w:rPr>
        <w:instrText xml:space="preserve"> REF _Ref308791498 \r \h  \* MERGEFORMAT </w:instrText>
      </w:r>
      <w:r w:rsidRPr="0009743B">
        <w:fldChar w:fldCharType="separate"/>
      </w:r>
      <w:r w:rsidRPr="00605D7F" w:rsidR="00605D7F">
        <w:t>4.12</w:t>
      </w:r>
      <w:r w:rsidRPr="0009743B">
        <w:fldChar w:fldCharType="end"/>
      </w:r>
      <w:r w:rsidRPr="0084669C">
        <w:rPr>
          <w:szCs w:val="22"/>
        </w:rPr>
        <w:t>;</w:t>
      </w:r>
    </w:p>
    <w:p w:rsidR="00A90F3E" w:rsidRPr="0084669C" w14:paraId="597A5597" w14:textId="77777777">
      <w:pPr>
        <w:pStyle w:val="FRAMemoCont2"/>
        <w:rPr>
          <w:szCs w:val="22"/>
        </w:rPr>
      </w:pPr>
      <w:r w:rsidRPr="0084669C">
        <w:rPr>
          <w:szCs w:val="22"/>
          <w:lang w:eastAsia="zh-CN"/>
        </w:rPr>
        <w:t>“</w:t>
      </w:r>
      <w:r w:rsidRPr="0084669C">
        <w:rPr>
          <w:b/>
          <w:szCs w:val="22"/>
        </w:rPr>
        <w:t>Hong Kong Public Offering</w:t>
      </w:r>
      <w:r w:rsidRPr="0084669C">
        <w:rPr>
          <w:szCs w:val="22"/>
          <w:lang w:eastAsia="zh-CN"/>
        </w:rPr>
        <w:t>”</w:t>
      </w:r>
      <w:r w:rsidRPr="0084669C">
        <w:rPr>
          <w:szCs w:val="22"/>
        </w:rPr>
        <w:t xml:space="preserve"> means the offer of the Hong Kong Offer Shares at the Offer Price for subscription by the public in Hong Kong on and subject to the terms and conditions of </w:t>
      </w:r>
      <w:r>
        <w:rPr>
          <w:szCs w:val="22"/>
        </w:rPr>
        <w:t xml:space="preserve">this Agreement and </w:t>
      </w:r>
      <w:r w:rsidRPr="0084669C">
        <w:rPr>
          <w:szCs w:val="22"/>
        </w:rPr>
        <w:t>the Hong Kong Public Offering Documents;</w:t>
      </w:r>
    </w:p>
    <w:p w:rsidR="00A90F3E" w:rsidRPr="0084669C" w:rsidP="00EA7094" w14:paraId="45325D1E" w14:textId="06385E55">
      <w:pPr>
        <w:pStyle w:val="FRAMemoCont2"/>
        <w:rPr>
          <w:szCs w:val="22"/>
          <w:lang w:eastAsia="zh-CN"/>
        </w:rPr>
      </w:pPr>
      <w:r w:rsidRPr="0084669C">
        <w:rPr>
          <w:szCs w:val="22"/>
          <w:lang w:eastAsia="zh-CN"/>
        </w:rPr>
        <w:t>“</w:t>
      </w:r>
      <w:r w:rsidRPr="0084669C">
        <w:rPr>
          <w:b/>
          <w:szCs w:val="22"/>
        </w:rPr>
        <w:t>Hong Kong Public Offering Applications</w:t>
      </w:r>
      <w:r w:rsidRPr="0084669C">
        <w:rPr>
          <w:szCs w:val="22"/>
          <w:lang w:eastAsia="zh-CN"/>
        </w:rPr>
        <w:t>”</w:t>
      </w:r>
      <w:r w:rsidRPr="0084669C">
        <w:rPr>
          <w:szCs w:val="22"/>
        </w:rPr>
        <w:t xml:space="preserve"> </w:t>
      </w:r>
      <w:r w:rsidRPr="001405B4" w:rsidR="00625902">
        <w:rPr>
          <w:szCs w:val="22"/>
        </w:rPr>
        <w:t xml:space="preserve">means applications to subscribe for Hong Kong Offer Shares made </w:t>
      </w:r>
      <w:r w:rsidRPr="0009743B" w:rsidR="00625902">
        <w:t xml:space="preserve">online through the HK eIPO White Form </w:t>
      </w:r>
      <w:r w:rsidRPr="0084669C">
        <w:rPr>
          <w:szCs w:val="22"/>
        </w:rPr>
        <w:t>Service</w:t>
      </w:r>
      <w:r w:rsidRPr="0009743B" w:rsidR="00625902">
        <w:t xml:space="preserve"> or through HKSCC EIPO </w:t>
      </w:r>
      <w:r w:rsidRPr="0084669C">
        <w:rPr>
          <w:szCs w:val="22"/>
        </w:rPr>
        <w:t>service</w:t>
      </w:r>
      <w:r w:rsidRPr="0009743B" w:rsidR="00625902">
        <w:t xml:space="preserve"> to electronically cause HKSCC </w:t>
      </w:r>
      <w:r w:rsidRPr="0084669C">
        <w:rPr>
          <w:szCs w:val="22"/>
        </w:rPr>
        <w:t>Nominee</w:t>
      </w:r>
      <w:r w:rsidRPr="0009743B" w:rsidR="00625902">
        <w:t xml:space="preserve"> Limited to apply on an applicant’s behalf</w:t>
      </w:r>
      <w:r w:rsidRPr="001405B4" w:rsidR="00625902">
        <w:rPr>
          <w:szCs w:val="22"/>
        </w:rPr>
        <w:t xml:space="preserve"> and otherwise made in compliance with the terms </w:t>
      </w:r>
      <w:r w:rsidR="00EC4B25">
        <w:rPr>
          <w:szCs w:val="22"/>
        </w:rPr>
        <w:t xml:space="preserve">and conditions </w:t>
      </w:r>
      <w:r w:rsidRPr="001405B4" w:rsidR="00625902">
        <w:rPr>
          <w:szCs w:val="22"/>
        </w:rPr>
        <w:t>of the Hong Kong Public Offering Documents, including</w:t>
      </w:r>
      <w:r w:rsidR="006F3AD4">
        <w:rPr>
          <w:szCs w:val="22"/>
        </w:rPr>
        <w:t>,</w:t>
      </w:r>
      <w:r w:rsidRPr="001405B4" w:rsidR="00625902">
        <w:rPr>
          <w:szCs w:val="22"/>
        </w:rPr>
        <w:t xml:space="preserve"> for the avoidance of doubt</w:t>
      </w:r>
      <w:r w:rsidR="006F3AD4">
        <w:rPr>
          <w:szCs w:val="22"/>
        </w:rPr>
        <w:t>,</w:t>
      </w:r>
      <w:r w:rsidRPr="001405B4" w:rsidR="00625902">
        <w:rPr>
          <w:szCs w:val="22"/>
        </w:rPr>
        <w:t xml:space="preserve"> Hong Kong Underwriter’</w:t>
      </w:r>
      <w:r w:rsidR="00625902">
        <w:rPr>
          <w:szCs w:val="22"/>
        </w:rPr>
        <w:t>s</w:t>
      </w:r>
      <w:r w:rsidRPr="001405B4" w:rsidR="00625902">
        <w:rPr>
          <w:szCs w:val="22"/>
        </w:rPr>
        <w:t xml:space="preserve"> Applications;</w:t>
      </w:r>
    </w:p>
    <w:p w:rsidR="00A90F3E" w:rsidRPr="0084669C" w14:paraId="382B2AE1" w14:textId="65234FE1">
      <w:pPr>
        <w:pStyle w:val="FRAMemoCont2"/>
        <w:rPr>
          <w:szCs w:val="22"/>
          <w:lang w:eastAsia="zh-CN"/>
        </w:rPr>
      </w:pPr>
      <w:r w:rsidRPr="0084669C">
        <w:rPr>
          <w:szCs w:val="22"/>
          <w:lang w:eastAsia="zh-CN"/>
        </w:rPr>
        <w:t>“</w:t>
      </w:r>
      <w:r w:rsidRPr="0084669C">
        <w:rPr>
          <w:b/>
          <w:szCs w:val="22"/>
        </w:rPr>
        <w:t>Hong Kong Public Offering Documents</w:t>
      </w:r>
      <w:r w:rsidRPr="0084669C">
        <w:rPr>
          <w:szCs w:val="22"/>
          <w:lang w:eastAsia="zh-CN"/>
        </w:rPr>
        <w:t>”</w:t>
      </w:r>
      <w:r w:rsidRPr="0084669C">
        <w:rPr>
          <w:szCs w:val="22"/>
        </w:rPr>
        <w:t xml:space="preserve"> means the Prospectus</w:t>
      </w:r>
      <w:r w:rsidR="0053443B">
        <w:rPr>
          <w:szCs w:val="22"/>
        </w:rPr>
        <w:t xml:space="preserve">, the </w:t>
      </w:r>
      <w:r w:rsidR="00937F53">
        <w:rPr>
          <w:szCs w:val="22"/>
        </w:rPr>
        <w:t>F</w:t>
      </w:r>
      <w:r w:rsidR="0053443B">
        <w:rPr>
          <w:szCs w:val="22"/>
        </w:rPr>
        <w:t xml:space="preserve">ormal </w:t>
      </w:r>
      <w:r w:rsidR="00937F53">
        <w:rPr>
          <w:szCs w:val="22"/>
        </w:rPr>
        <w:t>N</w:t>
      </w:r>
      <w:r w:rsidR="0053443B">
        <w:rPr>
          <w:szCs w:val="22"/>
        </w:rPr>
        <w:t>otice</w:t>
      </w:r>
      <w:r w:rsidR="00625902">
        <w:rPr>
          <w:rFonts w:hint="eastAsia"/>
          <w:szCs w:val="22"/>
          <w:lang w:eastAsia="zh-CN"/>
        </w:rPr>
        <w:t>,</w:t>
      </w:r>
      <w:r w:rsidRPr="0084669C">
        <w:rPr>
          <w:szCs w:val="22"/>
        </w:rPr>
        <w:t xml:space="preserve"> the </w:t>
      </w:r>
      <w:r w:rsidR="0006581E">
        <w:rPr>
          <w:szCs w:val="22"/>
        </w:rPr>
        <w:t>Application Proof</w:t>
      </w:r>
      <w:r w:rsidR="00625902">
        <w:rPr>
          <w:rFonts w:hint="eastAsia"/>
          <w:szCs w:val="22"/>
          <w:lang w:eastAsia="zh-CN"/>
        </w:rPr>
        <w:t xml:space="preserve"> and </w:t>
      </w:r>
      <w:r w:rsidRPr="001405B4" w:rsidR="00625902">
        <w:rPr>
          <w:szCs w:val="22"/>
        </w:rPr>
        <w:t>the</w:t>
      </w:r>
      <w:r w:rsidR="00625902">
        <w:rPr>
          <w:szCs w:val="22"/>
        </w:rPr>
        <w:t xml:space="preserve"> </w:t>
      </w:r>
      <w:r w:rsidRPr="0084669C" w:rsidR="000707F2">
        <w:rPr>
          <w:szCs w:val="22"/>
        </w:rPr>
        <w:t>PHIP</w:t>
      </w:r>
      <w:r w:rsidRPr="0084669C">
        <w:rPr>
          <w:szCs w:val="22"/>
        </w:rPr>
        <w:t>;</w:t>
      </w:r>
    </w:p>
    <w:p w:rsidR="00A90F3E" w:rsidRPr="0084669C" w:rsidP="00EA7094" w14:paraId="6B18D18D" w14:textId="2424286C">
      <w:pPr>
        <w:pStyle w:val="FRAMemoCont2"/>
        <w:rPr>
          <w:szCs w:val="22"/>
          <w:lang w:eastAsia="zh-CN"/>
        </w:rPr>
      </w:pPr>
      <w:r w:rsidRPr="0084669C">
        <w:rPr>
          <w:szCs w:val="22"/>
          <w:lang w:eastAsia="zh-CN"/>
        </w:rPr>
        <w:t>“</w:t>
      </w:r>
      <w:r w:rsidRPr="0084669C">
        <w:rPr>
          <w:b/>
          <w:szCs w:val="22"/>
        </w:rPr>
        <w:t>Hong Kong Underwrit</w:t>
      </w:r>
      <w:r w:rsidRPr="0084669C">
        <w:rPr>
          <w:rFonts w:hint="eastAsia"/>
          <w:b/>
          <w:szCs w:val="22"/>
          <w:lang w:eastAsia="zh-CN"/>
        </w:rPr>
        <w:t>ers</w:t>
      </w:r>
      <w:r w:rsidRPr="0084669C">
        <w:rPr>
          <w:szCs w:val="22"/>
          <w:lang w:eastAsia="zh-CN"/>
        </w:rPr>
        <w:t>”</w:t>
      </w:r>
      <w:r w:rsidRPr="0084669C">
        <w:rPr>
          <w:szCs w:val="22"/>
        </w:rPr>
        <w:t xml:space="preserve"> </w:t>
      </w:r>
      <w:r w:rsidRPr="0084669C">
        <w:rPr>
          <w:szCs w:val="22"/>
          <w:lang w:eastAsia="zh-CN"/>
        </w:rPr>
        <w:t>means the underwriters whose names and addresses are set out in</w:t>
      </w:r>
      <w:r w:rsidR="00CC27B5">
        <w:rPr>
          <w:rFonts w:hint="eastAsia"/>
          <w:szCs w:val="22"/>
          <w:lang w:eastAsia="zh-CN"/>
        </w:rPr>
        <w:t xml:space="preserve"> </w:t>
      </w:r>
      <w:r w:rsidR="00A218B1">
        <w:rPr>
          <w:szCs w:val="22"/>
          <w:lang w:eastAsia="zh-CN"/>
        </w:rPr>
        <w:fldChar w:fldCharType="begin"/>
      </w:r>
      <w:r w:rsidR="00A218B1">
        <w:rPr>
          <w:szCs w:val="22"/>
          <w:lang w:eastAsia="zh-CN"/>
        </w:rPr>
        <w:instrText xml:space="preserve"> REF  _Ref68811816 \* Caps \h \r  \* MERGEFORMAT </w:instrText>
      </w:r>
      <w:r w:rsidR="00A218B1">
        <w:rPr>
          <w:szCs w:val="22"/>
          <w:lang w:eastAsia="zh-CN"/>
        </w:rPr>
        <w:fldChar w:fldCharType="separate"/>
      </w:r>
      <w:r w:rsidR="00605D7F">
        <w:rPr>
          <w:szCs w:val="22"/>
          <w:lang w:eastAsia="zh-CN"/>
        </w:rPr>
        <w:t>Schedule 1</w:t>
      </w:r>
      <w:r w:rsidR="00A218B1">
        <w:rPr>
          <w:szCs w:val="22"/>
          <w:lang w:eastAsia="zh-CN"/>
        </w:rPr>
        <w:fldChar w:fldCharType="end"/>
      </w:r>
      <w:r w:rsidRPr="0084669C">
        <w:rPr>
          <w:rFonts w:hint="eastAsia"/>
          <w:szCs w:val="22"/>
          <w:lang w:eastAsia="zh-CN"/>
        </w:rPr>
        <w:t>;</w:t>
      </w:r>
    </w:p>
    <w:p w:rsidR="00A90F3E" w:rsidRPr="0084669C" w:rsidP="00625902" w14:paraId="322C09EE" w14:textId="1291BA37">
      <w:pPr>
        <w:pStyle w:val="FRAMemoCont2"/>
        <w:rPr>
          <w:szCs w:val="22"/>
        </w:rPr>
      </w:pPr>
      <w:r w:rsidRPr="0084669C">
        <w:rPr>
          <w:szCs w:val="22"/>
          <w:lang w:eastAsia="zh-CN"/>
        </w:rPr>
        <w:t>“</w:t>
      </w:r>
      <w:r w:rsidRPr="0084669C">
        <w:rPr>
          <w:b/>
          <w:szCs w:val="22"/>
        </w:rPr>
        <w:t>Hong Kong Underwriting Commitment</w:t>
      </w:r>
      <w:r w:rsidRPr="0084669C">
        <w:rPr>
          <w:szCs w:val="22"/>
          <w:lang w:eastAsia="zh-CN"/>
        </w:rPr>
        <w:t>”</w:t>
      </w:r>
      <w:r w:rsidRPr="0084669C">
        <w:rPr>
          <w:szCs w:val="22"/>
        </w:rPr>
        <w:t xml:space="preserve"> means, in relation to any Hong Kong Underwriter, the </w:t>
      </w:r>
      <w:r w:rsidRPr="0084669C">
        <w:rPr>
          <w:rFonts w:hint="eastAsia"/>
          <w:szCs w:val="22"/>
          <w:lang w:eastAsia="zh-CN"/>
        </w:rPr>
        <w:t xml:space="preserve">maximum </w:t>
      </w:r>
      <w:r w:rsidRPr="0084669C">
        <w:rPr>
          <w:szCs w:val="22"/>
        </w:rPr>
        <w:t xml:space="preserve">number of Hong Kong Offer Shares which such Hong Kong Underwriter has agreed to procure </w:t>
      </w:r>
      <w:r>
        <w:rPr>
          <w:szCs w:val="22"/>
        </w:rPr>
        <w:t>applications to purchase</w:t>
      </w:r>
      <w:r w:rsidRPr="0084669C">
        <w:rPr>
          <w:szCs w:val="22"/>
        </w:rPr>
        <w:t>, or failing which itself as principal</w:t>
      </w:r>
      <w:r>
        <w:rPr>
          <w:szCs w:val="22"/>
        </w:rPr>
        <w:t xml:space="preserve"> apply to purchase</w:t>
      </w:r>
      <w:r w:rsidRPr="0084669C">
        <w:rPr>
          <w:szCs w:val="22"/>
        </w:rPr>
        <w:t xml:space="preserve">, pursuant to the terms of this Agreement, </w:t>
      </w:r>
      <w:r>
        <w:rPr>
          <w:szCs w:val="22"/>
        </w:rPr>
        <w:t xml:space="preserve">being such number calculated by applying the percentage set forth </w:t>
      </w:r>
      <w:r w:rsidRPr="0084669C">
        <w:rPr>
          <w:szCs w:val="22"/>
        </w:rPr>
        <w:t xml:space="preserve">opposite </w:t>
      </w:r>
      <w:r>
        <w:rPr>
          <w:szCs w:val="22"/>
        </w:rPr>
        <w:t xml:space="preserve">to </w:t>
      </w:r>
      <w:r w:rsidRPr="0084669C">
        <w:rPr>
          <w:szCs w:val="22"/>
        </w:rPr>
        <w:t xml:space="preserve">its name in </w:t>
      </w:r>
      <w:r w:rsidR="00A218B1">
        <w:rPr>
          <w:szCs w:val="22"/>
        </w:rPr>
        <w:fldChar w:fldCharType="begin"/>
      </w:r>
      <w:r w:rsidR="00A218B1">
        <w:rPr>
          <w:szCs w:val="22"/>
        </w:rPr>
        <w:instrText xml:space="preserve"> REF  _Ref349739819 \* Caps \h \r  \* MERGEFORMAT </w:instrText>
      </w:r>
      <w:r w:rsidR="00A218B1">
        <w:rPr>
          <w:szCs w:val="22"/>
        </w:rPr>
        <w:fldChar w:fldCharType="separate"/>
      </w:r>
      <w:r w:rsidR="00605D7F">
        <w:rPr>
          <w:szCs w:val="22"/>
        </w:rPr>
        <w:t>Schedule 1</w:t>
      </w:r>
      <w:r w:rsidR="00A218B1">
        <w:rPr>
          <w:szCs w:val="22"/>
        </w:rPr>
        <w:fldChar w:fldCharType="end"/>
      </w:r>
      <w:r w:rsidR="00A218B1">
        <w:rPr>
          <w:szCs w:val="22"/>
        </w:rPr>
        <w:t xml:space="preserve"> </w:t>
      </w:r>
      <w:r>
        <w:rPr>
          <w:szCs w:val="22"/>
        </w:rPr>
        <w:t>to the aggregate number of Hong Kong Offer Shares</w:t>
      </w:r>
      <w:r w:rsidRPr="0084669C">
        <w:rPr>
          <w:szCs w:val="22"/>
        </w:rPr>
        <w:t xml:space="preserve">, subject to adjustment and reallocation as provided in </w:t>
      </w:r>
      <w:r w:rsidRPr="00FB103B">
        <w:t xml:space="preserve">Clauses </w:t>
      </w:r>
      <w:r w:rsidR="00D87CCE">
        <w:rPr>
          <w:szCs w:val="22"/>
        </w:rPr>
        <w:fldChar w:fldCharType="begin"/>
      </w:r>
      <w:r w:rsidR="00D87CCE">
        <w:rPr>
          <w:szCs w:val="22"/>
        </w:rPr>
        <w:instrText xml:space="preserve"> REF _Ref161991056 \r \h </w:instrText>
      </w:r>
      <w:r w:rsidR="00D87CCE">
        <w:rPr>
          <w:szCs w:val="22"/>
        </w:rPr>
        <w:fldChar w:fldCharType="separate"/>
      </w:r>
      <w:r w:rsidR="00605D7F">
        <w:rPr>
          <w:szCs w:val="22"/>
        </w:rPr>
        <w:t>2.7</w:t>
      </w:r>
      <w:r w:rsidR="00D87CCE">
        <w:rPr>
          <w:szCs w:val="22"/>
        </w:rPr>
        <w:fldChar w:fldCharType="end"/>
      </w:r>
      <w:r>
        <w:rPr>
          <w:szCs w:val="22"/>
        </w:rPr>
        <w:t xml:space="preserve">, </w:t>
      </w:r>
      <w:r w:rsidR="00D87CCE">
        <w:rPr>
          <w:szCs w:val="22"/>
        </w:rPr>
        <w:fldChar w:fldCharType="begin"/>
      </w:r>
      <w:r w:rsidR="00D87CCE">
        <w:rPr>
          <w:szCs w:val="22"/>
        </w:rPr>
        <w:instrText xml:space="preserve"> REF _Ref162203426 \r \h </w:instrText>
      </w:r>
      <w:r w:rsidR="00D87CCE">
        <w:rPr>
          <w:szCs w:val="22"/>
        </w:rPr>
        <w:fldChar w:fldCharType="separate"/>
      </w:r>
      <w:r w:rsidR="00605D7F">
        <w:rPr>
          <w:szCs w:val="22"/>
        </w:rPr>
        <w:t>4.9</w:t>
      </w:r>
      <w:r w:rsidR="00D87CCE">
        <w:rPr>
          <w:szCs w:val="22"/>
        </w:rPr>
        <w:fldChar w:fldCharType="end"/>
      </w:r>
      <w:r w:rsidRPr="0084669C">
        <w:rPr>
          <w:szCs w:val="22"/>
        </w:rPr>
        <w:t xml:space="preserve">, </w:t>
      </w:r>
      <w:r w:rsidRPr="00FB103B">
        <w:fldChar w:fldCharType="begin"/>
      </w:r>
      <w:r w:rsidRPr="00D71892">
        <w:rPr>
          <w:b/>
        </w:rPr>
        <w:instrText xml:space="preserve"> REF _Ref68811847 \r \h  \* MERGEFORMAT </w:instrText>
      </w:r>
      <w:r w:rsidRPr="00FB103B">
        <w:fldChar w:fldCharType="separate"/>
      </w:r>
      <w:r w:rsidRPr="00605D7F" w:rsidR="00605D7F">
        <w:t>4.11</w:t>
      </w:r>
      <w:r w:rsidRPr="00FB103B">
        <w:fldChar w:fldCharType="end"/>
      </w:r>
      <w:r>
        <w:rPr>
          <w:szCs w:val="22"/>
        </w:rPr>
        <w:t xml:space="preserve"> and</w:t>
      </w:r>
      <w:r w:rsidRPr="0084669C">
        <w:rPr>
          <w:szCs w:val="22"/>
        </w:rPr>
        <w:t xml:space="preserve"> </w:t>
      </w:r>
      <w:r w:rsidRPr="00FB103B">
        <w:fldChar w:fldCharType="begin"/>
      </w:r>
      <w:r w:rsidRPr="00D71892">
        <w:rPr>
          <w:b/>
        </w:rPr>
        <w:instrText xml:space="preserve"> REF _Ref308791498 \r \h  \* MERGEFORMAT </w:instrText>
      </w:r>
      <w:r w:rsidRPr="00FB103B">
        <w:fldChar w:fldCharType="separate"/>
      </w:r>
      <w:r w:rsidRPr="00605D7F" w:rsidR="00605D7F">
        <w:t>4.12</w:t>
      </w:r>
      <w:r w:rsidRPr="00FB103B">
        <w:fldChar w:fldCharType="end"/>
      </w:r>
      <w:r>
        <w:rPr>
          <w:szCs w:val="22"/>
        </w:rPr>
        <w:t xml:space="preserve">, as applicable, but in any event not exceeding the maximum number of Hong Kong Offer Shares as set out in </w:t>
      </w:r>
      <w:r w:rsidR="00A218B1">
        <w:rPr>
          <w:szCs w:val="22"/>
        </w:rPr>
        <w:fldChar w:fldCharType="begin"/>
      </w:r>
      <w:r w:rsidR="00A218B1">
        <w:rPr>
          <w:szCs w:val="22"/>
        </w:rPr>
        <w:instrText xml:space="preserve"> REF  _Ref162120474 \* Caps \h \r </w:instrText>
      </w:r>
      <w:r w:rsidR="00A218B1">
        <w:rPr>
          <w:szCs w:val="22"/>
        </w:rPr>
        <w:fldChar w:fldCharType="separate"/>
      </w:r>
      <w:r w:rsidR="00605D7F">
        <w:rPr>
          <w:szCs w:val="22"/>
        </w:rPr>
        <w:t>Schedule 1</w:t>
      </w:r>
      <w:r w:rsidR="00A218B1">
        <w:rPr>
          <w:szCs w:val="22"/>
        </w:rPr>
        <w:fldChar w:fldCharType="end"/>
      </w:r>
      <w:r w:rsidRPr="0084669C">
        <w:rPr>
          <w:szCs w:val="22"/>
        </w:rPr>
        <w:t>;</w:t>
      </w:r>
    </w:p>
    <w:p w:rsidR="00A90F3E" w:rsidRPr="0084669C" w:rsidP="00EA7094" w14:paraId="5E85C51A" w14:textId="6B503811">
      <w:pPr>
        <w:pStyle w:val="FRAMemoCont2"/>
        <w:rPr>
          <w:szCs w:val="22"/>
        </w:rPr>
      </w:pPr>
      <w:r w:rsidRPr="0084669C">
        <w:rPr>
          <w:szCs w:val="22"/>
        </w:rPr>
        <w:t>“</w:t>
      </w:r>
      <w:r w:rsidRPr="0084669C">
        <w:rPr>
          <w:b/>
          <w:szCs w:val="22"/>
        </w:rPr>
        <w:t>Hong Kong Underwriter’s Application</w:t>
      </w:r>
      <w:r w:rsidRPr="0084669C">
        <w:rPr>
          <w:szCs w:val="22"/>
        </w:rPr>
        <w:t xml:space="preserve">” means, in relation to any Hong Kong Underwriter, a Hong Kong Public Offering Application made or procured to be made by such Hong Kong Underwriter as provided in </w:t>
      </w:r>
      <w:r w:rsidRPr="00FB103B">
        <w:t xml:space="preserve">Clause </w:t>
      </w:r>
      <w:r w:rsidRPr="00FB103B">
        <w:fldChar w:fldCharType="begin"/>
      </w:r>
      <w:r w:rsidRPr="00D71892">
        <w:rPr>
          <w:b/>
        </w:rPr>
        <w:instrText xml:space="preserve"> REF _Ref308537201 \r \h  \* MERGEFORMAT </w:instrText>
      </w:r>
      <w:r w:rsidRPr="00FB103B">
        <w:fldChar w:fldCharType="separate"/>
      </w:r>
      <w:r w:rsidRPr="00605D7F" w:rsidR="00605D7F">
        <w:t>4.7</w:t>
      </w:r>
      <w:r w:rsidRPr="00FB103B">
        <w:fldChar w:fldCharType="end"/>
      </w:r>
      <w:r w:rsidRPr="0084669C">
        <w:rPr>
          <w:szCs w:val="22"/>
        </w:rPr>
        <w:t xml:space="preserve"> which is applied to reduce the Hong Kong Underwriting Commitment of such Hong Kong Underwriter pursuant to </w:t>
      </w:r>
      <w:r w:rsidRPr="00FB103B">
        <w:t xml:space="preserve">Clause </w:t>
      </w:r>
      <w:r w:rsidRPr="0084669C">
        <w:rPr>
          <w:szCs w:val="22"/>
        </w:rPr>
        <w:fldChar w:fldCharType="begin"/>
      </w:r>
      <w:r w:rsidRPr="0084669C">
        <w:rPr>
          <w:szCs w:val="22"/>
        </w:rPr>
        <w:instrText xml:space="preserve"> REF _Ref308537201 \r \h </w:instrText>
      </w:r>
      <w:r>
        <w:rPr>
          <w:szCs w:val="22"/>
        </w:rPr>
        <w:instrText xml:space="preserve"> \* MERGEFORMAT </w:instrText>
      </w:r>
      <w:r w:rsidRPr="0084669C">
        <w:rPr>
          <w:szCs w:val="22"/>
        </w:rPr>
        <w:fldChar w:fldCharType="separate"/>
      </w:r>
      <w:r w:rsidR="00605D7F">
        <w:rPr>
          <w:szCs w:val="22"/>
        </w:rPr>
        <w:t>4.7</w:t>
      </w:r>
      <w:r w:rsidRPr="0084669C">
        <w:rPr>
          <w:szCs w:val="22"/>
        </w:rPr>
        <w:fldChar w:fldCharType="end"/>
      </w:r>
      <w:r w:rsidRPr="0084669C">
        <w:rPr>
          <w:szCs w:val="22"/>
        </w:rPr>
        <w:t>;</w:t>
      </w:r>
    </w:p>
    <w:p w:rsidR="00A90F3E" w:rsidRPr="0084669C" w:rsidP="00EA7094" w14:paraId="4CE767E3" w14:textId="21BB5738">
      <w:pPr>
        <w:pStyle w:val="FRAMemoCont2"/>
        <w:rPr>
          <w:szCs w:val="22"/>
          <w:lang w:eastAsia="zh-CN"/>
        </w:rPr>
      </w:pPr>
      <w:r w:rsidRPr="0084669C">
        <w:rPr>
          <w:szCs w:val="22"/>
          <w:lang w:eastAsia="zh-CN"/>
        </w:rPr>
        <w:t>“</w:t>
      </w:r>
      <w:r w:rsidRPr="00F44E53">
        <w:rPr>
          <w:b/>
          <w:szCs w:val="22"/>
          <w:lang w:eastAsia="zh-CN"/>
        </w:rPr>
        <w:t>Incentive Fee</w:t>
      </w:r>
      <w:r w:rsidRPr="0084669C">
        <w:rPr>
          <w:szCs w:val="22"/>
          <w:lang w:eastAsia="zh-CN"/>
        </w:rPr>
        <w:t>”</w:t>
      </w:r>
      <w:r w:rsidRPr="0084669C">
        <w:rPr>
          <w:rFonts w:hint="eastAsia"/>
          <w:szCs w:val="22"/>
          <w:lang w:eastAsia="zh-CN"/>
        </w:rPr>
        <w:t xml:space="preserve"> has the meaning ascribed to it in </w:t>
      </w:r>
      <w:r w:rsidRPr="00FB103B">
        <w:t xml:space="preserve">Clause </w:t>
      </w:r>
      <w:r w:rsidRPr="0084669C">
        <w:rPr>
          <w:szCs w:val="22"/>
          <w:lang w:eastAsia="zh-CN"/>
        </w:rPr>
        <w:fldChar w:fldCharType="begin"/>
      </w:r>
      <w:r w:rsidRPr="0084669C">
        <w:rPr>
          <w:szCs w:val="22"/>
          <w:lang w:eastAsia="zh-CN"/>
        </w:rPr>
        <w:instrText xml:space="preserve"> </w:instrText>
      </w:r>
      <w:r w:rsidRPr="0084669C">
        <w:rPr>
          <w:rFonts w:hint="eastAsia"/>
          <w:szCs w:val="22"/>
          <w:lang w:eastAsia="zh-CN"/>
        </w:rPr>
        <w:instrText>REF _Ref308792107 \r \h</w:instrText>
      </w:r>
      <w:r w:rsidRPr="0084669C">
        <w:rPr>
          <w:szCs w:val="22"/>
          <w:lang w:eastAsia="zh-CN"/>
        </w:rPr>
        <w:instrText xml:space="preserve"> </w:instrText>
      </w:r>
      <w:r>
        <w:rPr>
          <w:szCs w:val="22"/>
          <w:lang w:eastAsia="zh-CN"/>
        </w:rPr>
        <w:instrText xml:space="preserve"> \* MERGEFORMAT </w:instrText>
      </w:r>
      <w:r w:rsidRPr="0084669C">
        <w:rPr>
          <w:szCs w:val="22"/>
          <w:lang w:eastAsia="zh-CN"/>
        </w:rPr>
        <w:fldChar w:fldCharType="separate"/>
      </w:r>
      <w:r w:rsidR="00605D7F">
        <w:rPr>
          <w:szCs w:val="22"/>
          <w:lang w:eastAsia="zh-CN"/>
        </w:rPr>
        <w:t>7.2</w:t>
      </w:r>
      <w:r w:rsidRPr="0084669C">
        <w:rPr>
          <w:szCs w:val="22"/>
          <w:lang w:eastAsia="zh-CN"/>
        </w:rPr>
        <w:fldChar w:fldCharType="end"/>
      </w:r>
      <w:r w:rsidRPr="0084669C">
        <w:rPr>
          <w:rFonts w:hint="eastAsia"/>
          <w:szCs w:val="22"/>
          <w:lang w:eastAsia="zh-CN"/>
        </w:rPr>
        <w:t>;</w:t>
      </w:r>
    </w:p>
    <w:p w:rsidR="00A90F3E" w:rsidRPr="0084669C" w:rsidP="00EA7094" w14:paraId="64894974" w14:textId="2A8ABEF9">
      <w:pPr>
        <w:pStyle w:val="FRAMemoCont2"/>
        <w:rPr>
          <w:szCs w:val="22"/>
          <w:lang w:eastAsia="zh-CN"/>
        </w:rPr>
      </w:pPr>
      <w:r w:rsidRPr="0084669C">
        <w:rPr>
          <w:szCs w:val="22"/>
          <w:lang w:eastAsia="zh-CN"/>
        </w:rPr>
        <w:t>“</w:t>
      </w:r>
      <w:r w:rsidRPr="0084669C">
        <w:rPr>
          <w:b/>
          <w:szCs w:val="22"/>
        </w:rPr>
        <w:t>Indemnified Parties</w:t>
      </w:r>
      <w:r w:rsidRPr="0084669C">
        <w:rPr>
          <w:szCs w:val="22"/>
          <w:lang w:eastAsia="zh-CN"/>
        </w:rPr>
        <w:t>”</w:t>
      </w:r>
      <w:r w:rsidRPr="0084669C">
        <w:rPr>
          <w:szCs w:val="22"/>
        </w:rPr>
        <w:t xml:space="preserve"> means 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and the Hong Kong Underwriters and each of their respective Affiliates and delegates under </w:t>
      </w:r>
      <w:r w:rsidRPr="00FB103B">
        <w:t xml:space="preserve">Clause </w:t>
      </w:r>
      <w:r w:rsidR="002B4943">
        <w:rPr>
          <w:szCs w:val="22"/>
        </w:rPr>
        <w:fldChar w:fldCharType="begin"/>
      </w:r>
      <w:r w:rsidR="002B4943">
        <w:rPr>
          <w:szCs w:val="22"/>
        </w:rPr>
        <w:instrText xml:space="preserve"> REF _Ref308536058 \r \h </w:instrText>
      </w:r>
      <w:r w:rsidR="002B4943">
        <w:rPr>
          <w:szCs w:val="22"/>
        </w:rPr>
        <w:fldChar w:fldCharType="separate"/>
      </w:r>
      <w:r w:rsidR="00605D7F">
        <w:rPr>
          <w:szCs w:val="22"/>
        </w:rPr>
        <w:t>3.8</w:t>
      </w:r>
      <w:r w:rsidR="002B4943">
        <w:rPr>
          <w:szCs w:val="22"/>
        </w:rPr>
        <w:fldChar w:fldCharType="end"/>
      </w:r>
      <w:r w:rsidRPr="0084669C">
        <w:rPr>
          <w:szCs w:val="22"/>
        </w:rPr>
        <w:t>, as well as the</w:t>
      </w:r>
      <w:r w:rsidRPr="0084669C">
        <w:rPr>
          <w:rFonts w:hint="eastAsia"/>
          <w:szCs w:val="22"/>
          <w:lang w:eastAsia="zh-CN"/>
        </w:rPr>
        <w:t xml:space="preserve"> respective representatives, partners, </w:t>
      </w:r>
      <w:r w:rsidRPr="0084669C">
        <w:rPr>
          <w:szCs w:val="22"/>
          <w:lang w:eastAsia="zh-CN"/>
        </w:rPr>
        <w:t>Affiliates, directors, officers, employees</w:t>
      </w:r>
      <w:r w:rsidRPr="0084669C">
        <w:rPr>
          <w:rFonts w:hint="eastAsia"/>
          <w:szCs w:val="22"/>
          <w:lang w:eastAsia="zh-CN"/>
        </w:rPr>
        <w:t xml:space="preserve">, </w:t>
      </w:r>
      <w:r w:rsidR="00322BD0">
        <w:rPr>
          <w:szCs w:val="22"/>
          <w:lang w:eastAsia="zh-CN"/>
        </w:rPr>
        <w:t xml:space="preserve">advisers, consultants, </w:t>
      </w:r>
      <w:r w:rsidRPr="0084669C">
        <w:rPr>
          <w:rFonts w:hint="eastAsia"/>
          <w:szCs w:val="22"/>
          <w:lang w:eastAsia="zh-CN"/>
        </w:rPr>
        <w:t>assignees</w:t>
      </w:r>
      <w:r w:rsidRPr="0084669C">
        <w:rPr>
          <w:szCs w:val="22"/>
          <w:lang w:eastAsia="zh-CN"/>
        </w:rPr>
        <w:t xml:space="preserve"> and agents</w:t>
      </w:r>
      <w:r w:rsidRPr="0084669C">
        <w:rPr>
          <w:szCs w:val="22"/>
        </w:rPr>
        <w:t xml:space="preserve"> of each of 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 and the Hong Kong Underwriters and of each of their respective Affiliates;</w:t>
      </w:r>
      <w:r w:rsidRPr="0084669C">
        <w:rPr>
          <w:rFonts w:hint="eastAsia"/>
          <w:szCs w:val="22"/>
          <w:lang w:eastAsia="zh-CN"/>
        </w:rPr>
        <w:t xml:space="preserve"> </w:t>
      </w:r>
    </w:p>
    <w:p w:rsidR="00A90F3E" w:rsidRPr="0084669C" w:rsidP="00EA7094" w14:paraId="01D3C6C1" w14:textId="75379CD6">
      <w:pPr>
        <w:pStyle w:val="FRAMemoCont2"/>
        <w:rPr>
          <w:szCs w:val="22"/>
        </w:rPr>
      </w:pPr>
      <w:r w:rsidRPr="0084669C">
        <w:rPr>
          <w:szCs w:val="22"/>
        </w:rPr>
        <w:t>“</w:t>
      </w:r>
      <w:r w:rsidRPr="0084669C">
        <w:rPr>
          <w:b/>
          <w:szCs w:val="22"/>
        </w:rPr>
        <w:t>Indemnifying Parties</w:t>
      </w:r>
      <w:r w:rsidRPr="0084669C">
        <w:rPr>
          <w:szCs w:val="22"/>
        </w:rPr>
        <w:t>” means the Warrantors and “</w:t>
      </w:r>
      <w:r w:rsidRPr="0084669C">
        <w:rPr>
          <w:b/>
          <w:szCs w:val="22"/>
        </w:rPr>
        <w:t>Indemnifying Party</w:t>
      </w:r>
      <w:r w:rsidRPr="0084669C">
        <w:rPr>
          <w:szCs w:val="22"/>
        </w:rPr>
        <w:t>” means any one of them</w:t>
      </w:r>
      <w:r>
        <w:rPr>
          <w:rStyle w:val="FootnoteReference"/>
          <w:szCs w:val="22"/>
        </w:rPr>
        <w:footnoteReference w:id="22"/>
      </w:r>
      <w:r w:rsidRPr="0084669C">
        <w:rPr>
          <w:rFonts w:hint="eastAsia"/>
          <w:szCs w:val="22"/>
        </w:rPr>
        <w:t>;</w:t>
      </w:r>
    </w:p>
    <w:p w:rsidR="00A90F3E" w:rsidRPr="0084669C" w:rsidP="00625902" w14:paraId="347C84E6" w14:textId="2190CF1F">
      <w:pPr>
        <w:pStyle w:val="FRAMemoCont2"/>
        <w:rPr>
          <w:szCs w:val="22"/>
          <w:lang w:eastAsia="zh-CN"/>
        </w:rPr>
      </w:pPr>
      <w:r w:rsidRPr="0084669C">
        <w:rPr>
          <w:color w:val="000000"/>
          <w:szCs w:val="22"/>
          <w:lang w:eastAsia="zh-CN"/>
        </w:rPr>
        <w:t>“</w:t>
      </w:r>
      <w:r w:rsidRPr="0084669C">
        <w:rPr>
          <w:rFonts w:hint="eastAsia"/>
          <w:b/>
          <w:color w:val="000000"/>
          <w:szCs w:val="22"/>
          <w:lang w:eastAsia="zh-CN"/>
        </w:rPr>
        <w:t>Industry Consultant</w:t>
      </w:r>
      <w:r w:rsidRPr="0084669C">
        <w:rPr>
          <w:color w:val="000000"/>
          <w:szCs w:val="22"/>
          <w:lang w:eastAsia="zh-CN"/>
        </w:rPr>
        <w:t>”</w:t>
      </w:r>
      <w:r w:rsidRPr="0084669C">
        <w:rPr>
          <w:rFonts w:hint="eastAsia"/>
          <w:color w:val="000000"/>
          <w:szCs w:val="22"/>
          <w:lang w:eastAsia="zh-CN"/>
        </w:rPr>
        <w:t xml:space="preserve"> mea</w:t>
      </w:r>
      <w:r w:rsidRPr="0084669C">
        <w:rPr>
          <w:rFonts w:hint="eastAsia"/>
          <w:color w:val="000000"/>
          <w:szCs w:val="22"/>
        </w:rPr>
        <w:t>ns</w:t>
      </w:r>
      <w:r w:rsidRPr="0007577C">
        <w:t xml:space="preserve"> </w:t>
      </w:r>
      <w:r w:rsidRPr="00B06866">
        <w:rPr>
          <w:color w:val="000000"/>
          <w:szCs w:val="22"/>
        </w:rPr>
        <w:t>[</w:t>
      </w:r>
      <w:r>
        <w:rPr>
          <w:b/>
          <w:bCs/>
          <w:i/>
          <w:iCs/>
          <w:color w:val="000000"/>
          <w:szCs w:val="22"/>
        </w:rPr>
        <w:t>insert the name of industry consultant</w:t>
      </w:r>
      <w:r w:rsidRPr="00B06866">
        <w:rPr>
          <w:color w:val="000000"/>
          <w:szCs w:val="22"/>
        </w:rPr>
        <w:t>]</w:t>
      </w:r>
      <w:r>
        <w:rPr>
          <w:color w:val="000000"/>
          <w:szCs w:val="22"/>
        </w:rPr>
        <w:t xml:space="preserve">, the independent industry consultant </w:t>
      </w:r>
      <w:r w:rsidR="00E164EE">
        <w:rPr>
          <w:color w:val="000000"/>
          <w:szCs w:val="22"/>
        </w:rPr>
        <w:t>to</w:t>
      </w:r>
      <w:r>
        <w:rPr>
          <w:color w:val="000000"/>
          <w:szCs w:val="22"/>
        </w:rPr>
        <w:t xml:space="preserve"> the Company</w:t>
      </w:r>
      <w:r w:rsidRPr="0007577C">
        <w:rPr>
          <w:color w:val="000000"/>
          <w:szCs w:val="22"/>
        </w:rPr>
        <w:t>;</w:t>
      </w:r>
    </w:p>
    <w:p w:rsidR="00A90F3E" w:rsidRPr="0084669C" w:rsidP="00EA7094" w14:paraId="28033A89" w14:textId="77777777">
      <w:pPr>
        <w:pStyle w:val="FRAMemoCont2"/>
        <w:rPr>
          <w:szCs w:val="22"/>
          <w:lang w:eastAsia="zh-CN"/>
        </w:rPr>
      </w:pPr>
      <w:r w:rsidRPr="0084669C">
        <w:rPr>
          <w:szCs w:val="22"/>
          <w:lang w:eastAsia="zh-CN"/>
        </w:rPr>
        <w:t>“</w:t>
      </w:r>
      <w:r w:rsidRPr="0084669C">
        <w:rPr>
          <w:b/>
          <w:szCs w:val="22"/>
        </w:rPr>
        <w:t>Intellectual Property</w:t>
      </w:r>
      <w:r w:rsidRPr="0084669C">
        <w:rPr>
          <w:szCs w:val="22"/>
          <w:lang w:eastAsia="zh-CN"/>
        </w:rPr>
        <w:t>”</w:t>
      </w:r>
      <w:r w:rsidRPr="0084669C">
        <w:rPr>
          <w:szCs w:val="22"/>
        </w:rPr>
        <w:t xml:space="preserve"> means letters patent, patent applications, trademarks (both registered and unregistered), service marks (both registered and unregistered), registered designs, trade or service names, domain names, software, utility models, applications for any of the foregoing and the right to apply for any of the foregoing in any part of the world, copyright, inventions, confidential information, know-how (including, without limitation, trade secrets and other unpatented and/or unpatentable proprietary or confidential information, systems or processes), business names and any similar rights situated in any part of the world, and the benefit (subject to the burden) of any and all licenses in connection with any of the foregoing;</w:t>
      </w:r>
    </w:p>
    <w:p w:rsidR="00A90F3E" w:rsidRPr="0084669C" w:rsidP="006C45F0" w14:paraId="1EE94F1F" w14:textId="3D63E5C6">
      <w:pPr>
        <w:pStyle w:val="FRAMemoCont2"/>
        <w:rPr>
          <w:szCs w:val="22"/>
          <w:lang w:eastAsia="zh-CN"/>
        </w:rPr>
      </w:pPr>
      <w:r w:rsidRPr="0084669C">
        <w:rPr>
          <w:szCs w:val="22"/>
          <w:lang w:eastAsia="zh-CN"/>
        </w:rPr>
        <w:t>“</w:t>
      </w:r>
      <w:r w:rsidRPr="0084669C">
        <w:rPr>
          <w:rFonts w:hint="eastAsia"/>
          <w:b/>
          <w:bCs/>
          <w:szCs w:val="22"/>
          <w:lang w:eastAsia="zh-CN"/>
        </w:rPr>
        <w:t>Internal Control Consultant</w:t>
      </w:r>
      <w:r w:rsidRPr="0084669C">
        <w:rPr>
          <w:szCs w:val="22"/>
          <w:lang w:eastAsia="zh-CN"/>
        </w:rPr>
        <w:t>”</w:t>
      </w:r>
      <w:r w:rsidRPr="0084669C">
        <w:rPr>
          <w:rFonts w:hint="eastAsia"/>
          <w:szCs w:val="22"/>
          <w:lang w:eastAsia="zh-CN"/>
        </w:rPr>
        <w:t xml:space="preserve"> means </w:t>
      </w:r>
      <w:r>
        <w:rPr>
          <w:szCs w:val="22"/>
          <w:lang w:eastAsia="zh-CN"/>
        </w:rPr>
        <w:t>[</w:t>
      </w:r>
      <w:r>
        <w:rPr>
          <w:b/>
          <w:bCs/>
          <w:i/>
          <w:iCs/>
          <w:szCs w:val="22"/>
          <w:lang w:eastAsia="zh-CN"/>
        </w:rPr>
        <w:t>insert the name of internal control consultant</w:t>
      </w:r>
      <w:r>
        <w:rPr>
          <w:szCs w:val="22"/>
          <w:lang w:eastAsia="zh-CN"/>
        </w:rPr>
        <w:t>], the internal control consultant to the Company</w:t>
      </w:r>
      <w:r w:rsidRPr="0084669C">
        <w:rPr>
          <w:rFonts w:hint="eastAsia"/>
          <w:szCs w:val="22"/>
          <w:lang w:eastAsia="zh-CN"/>
        </w:rPr>
        <w:t>;</w:t>
      </w:r>
    </w:p>
    <w:p w:rsidR="00A90F3E" w:rsidRPr="0084669C" w:rsidP="00625902" w14:paraId="778D1853" w14:textId="0F848672">
      <w:pPr>
        <w:pStyle w:val="FRAMemoCont2"/>
        <w:rPr>
          <w:szCs w:val="22"/>
        </w:rPr>
      </w:pPr>
      <w:r w:rsidRPr="0084669C">
        <w:rPr>
          <w:szCs w:val="22"/>
          <w:lang w:eastAsia="zh-CN"/>
        </w:rPr>
        <w:t>“</w:t>
      </w:r>
      <w:r w:rsidRPr="0084669C">
        <w:rPr>
          <w:b/>
          <w:szCs w:val="22"/>
        </w:rPr>
        <w:t>International Offer Shares</w:t>
      </w:r>
      <w:r w:rsidRPr="0084669C">
        <w:rPr>
          <w:szCs w:val="22"/>
          <w:lang w:eastAsia="zh-CN"/>
        </w:rPr>
        <w:t>”</w:t>
      </w:r>
      <w:r w:rsidRPr="0084669C">
        <w:rPr>
          <w:szCs w:val="22"/>
        </w:rPr>
        <w:t xml:space="preserve"> means </w:t>
      </w:r>
      <w:r w:rsidRPr="00625902" w:rsidR="00625902">
        <w:rPr>
          <w:szCs w:val="22"/>
        </w:rPr>
        <w:t>the [</w:t>
      </w:r>
      <w:r>
        <w:rPr>
          <w:b/>
          <w:bCs/>
          <w:i/>
          <w:iCs/>
          <w:szCs w:val="22"/>
        </w:rPr>
        <w:t>insert the initial number of International Offer Shares</w:t>
      </w:r>
      <w:r w:rsidRPr="0070098F">
        <w:rPr>
          <w:szCs w:val="22"/>
        </w:rPr>
        <w:t>]</w:t>
      </w:r>
      <w:r w:rsidRPr="00625902" w:rsidR="00625902">
        <w:rPr>
          <w:szCs w:val="22"/>
        </w:rPr>
        <w:t xml:space="preserve"> Shares </w:t>
      </w:r>
      <w:r w:rsidR="00625902">
        <w:rPr>
          <w:rFonts w:hint="eastAsia"/>
          <w:szCs w:val="22"/>
          <w:lang w:eastAsia="zh-CN"/>
        </w:rPr>
        <w:t xml:space="preserve">to be </w:t>
      </w:r>
      <w:r w:rsidRPr="0084669C">
        <w:rPr>
          <w:szCs w:val="22"/>
          <w:lang w:eastAsia="zh-CN"/>
        </w:rPr>
        <w:t>initially</w:t>
      </w:r>
      <w:r w:rsidRPr="0084669C">
        <w:rPr>
          <w:rFonts w:hint="eastAsia"/>
          <w:szCs w:val="22"/>
          <w:lang w:eastAsia="zh-CN"/>
        </w:rPr>
        <w:t xml:space="preserve"> </w:t>
      </w:r>
      <w:r w:rsidRPr="00625902" w:rsidR="00625902">
        <w:rPr>
          <w:szCs w:val="22"/>
        </w:rPr>
        <w:t xml:space="preserve">offered to </w:t>
      </w:r>
      <w:r w:rsidRPr="0084669C">
        <w:rPr>
          <w:rFonts w:hint="eastAsia"/>
          <w:szCs w:val="22"/>
          <w:lang w:eastAsia="zh-CN"/>
        </w:rPr>
        <w:t xml:space="preserve">investors </w:t>
      </w:r>
      <w:r w:rsidRPr="0084669C">
        <w:rPr>
          <w:szCs w:val="22"/>
          <w:lang w:eastAsia="zh-CN"/>
        </w:rPr>
        <w:t>at the Offer Price under</w:t>
      </w:r>
      <w:r w:rsidRPr="0084669C">
        <w:rPr>
          <w:rFonts w:hint="eastAsia"/>
          <w:szCs w:val="22"/>
          <w:lang w:eastAsia="zh-CN"/>
        </w:rPr>
        <w:t xml:space="preserve"> </w:t>
      </w:r>
      <w:r w:rsidRPr="00625902" w:rsidR="00625902">
        <w:rPr>
          <w:szCs w:val="22"/>
        </w:rPr>
        <w:t>the International Offering</w:t>
      </w:r>
      <w:r w:rsidRPr="0084669C">
        <w:rPr>
          <w:szCs w:val="22"/>
          <w:lang w:eastAsia="zh-CN"/>
        </w:rPr>
        <w:t xml:space="preserve"> for subscription</w:t>
      </w:r>
      <w:r w:rsidRPr="0084669C">
        <w:rPr>
          <w:rFonts w:hint="eastAsia"/>
          <w:szCs w:val="22"/>
          <w:lang w:eastAsia="zh-CN"/>
        </w:rPr>
        <w:t>,</w:t>
      </w:r>
      <w:r w:rsidRPr="0084669C">
        <w:rPr>
          <w:szCs w:val="22"/>
          <w:lang w:eastAsia="zh-CN"/>
        </w:rPr>
        <w:t xml:space="preserve"> </w:t>
      </w:r>
      <w:r w:rsidRPr="0084669C">
        <w:rPr>
          <w:szCs w:val="22"/>
        </w:rPr>
        <w:t>subject</w:t>
      </w:r>
      <w:r w:rsidRPr="0084669C">
        <w:rPr>
          <w:rFonts w:hint="eastAsia"/>
          <w:szCs w:val="22"/>
          <w:lang w:eastAsia="zh-CN"/>
        </w:rPr>
        <w:t xml:space="preserve"> </w:t>
      </w:r>
      <w:r w:rsidRPr="0084669C">
        <w:rPr>
          <w:szCs w:val="22"/>
        </w:rPr>
        <w:t>to adjustment and reallocation in accordance with the International Underwriting Agreement, together (where applicable) with</w:t>
      </w:r>
      <w:r w:rsidRPr="0084669C">
        <w:rPr>
          <w:rFonts w:hint="eastAsia"/>
          <w:szCs w:val="22"/>
          <w:lang w:eastAsia="zh-CN"/>
        </w:rPr>
        <w:t xml:space="preserve"> any additional Shares to be issued pursuant to the exercise of the Over-allotment Option</w:t>
      </w:r>
      <w:r w:rsidRPr="0084669C">
        <w:rPr>
          <w:szCs w:val="22"/>
        </w:rPr>
        <w:t>;</w:t>
      </w:r>
    </w:p>
    <w:p w:rsidR="00A90F3E" w:rsidRPr="0084669C" w:rsidP="00EA7094" w14:paraId="7AEB0D9A" w14:textId="316BD903">
      <w:pPr>
        <w:pStyle w:val="FRAMemoCont2"/>
        <w:rPr>
          <w:szCs w:val="22"/>
        </w:rPr>
      </w:pPr>
      <w:r w:rsidRPr="009328EE">
        <w:rPr>
          <w:szCs w:val="22"/>
          <w:lang w:eastAsia="zh-CN"/>
        </w:rPr>
        <w:t>“</w:t>
      </w:r>
      <w:r w:rsidRPr="009328EE">
        <w:rPr>
          <w:b/>
          <w:szCs w:val="22"/>
        </w:rPr>
        <w:t>International Offering</w:t>
      </w:r>
      <w:r w:rsidRPr="009328EE">
        <w:rPr>
          <w:szCs w:val="22"/>
          <w:lang w:eastAsia="zh-CN"/>
        </w:rPr>
        <w:t>”</w:t>
      </w:r>
      <w:r w:rsidRPr="009328EE">
        <w:rPr>
          <w:szCs w:val="22"/>
        </w:rPr>
        <w:t xml:space="preserve"> means the conditional placing by the International Underwriters, for and on behalf of the Company, of the International Offer Shares at the Offer Price in the United States to qualified institutional buyers in reliance on Rule 144A under the Securities Act, or outside the United States in offshore transactions in reliance on Rule 144A and Regulation S under the Securities Act, or any other exemption from the registration requirements under the Securities Act, on and subject to the terms and conditions of the International Underwriting Agreement, the Disclosure Package and the Offering Circular;</w:t>
      </w:r>
      <w:r w:rsidRPr="0084669C">
        <w:rPr>
          <w:szCs w:val="22"/>
        </w:rPr>
        <w:t xml:space="preserve"> </w:t>
      </w:r>
    </w:p>
    <w:p w:rsidR="00A90F3E" w:rsidRPr="0084669C" w14:paraId="2675CB0D" w14:textId="77777777">
      <w:pPr>
        <w:pStyle w:val="FRAMemoCont2"/>
        <w:rPr>
          <w:szCs w:val="22"/>
        </w:rPr>
      </w:pPr>
      <w:r w:rsidRPr="0084669C">
        <w:rPr>
          <w:szCs w:val="22"/>
          <w:lang w:eastAsia="zh-CN"/>
        </w:rPr>
        <w:t>“</w:t>
      </w:r>
      <w:r w:rsidRPr="0084669C">
        <w:rPr>
          <w:b/>
          <w:szCs w:val="22"/>
        </w:rPr>
        <w:t>International Offering Purchasing Commitment</w:t>
      </w:r>
      <w:r w:rsidRPr="0084669C">
        <w:rPr>
          <w:szCs w:val="22"/>
          <w:lang w:eastAsia="zh-CN"/>
        </w:rPr>
        <w:t>”</w:t>
      </w:r>
      <w:r w:rsidRPr="0084669C">
        <w:rPr>
          <w:szCs w:val="22"/>
        </w:rPr>
        <w:t xml:space="preserve"> means, in relation to any International Underwriter, the maximum number of International Offer Shares in respect of which such International Underwriter has agreed to procure placees, or failing which itself as principal to purchase, pursuant to the terms of the International Underwriting Agreement, subject to adjustment and reallocation in accordance with the International Underwriting Agreement and subject to the Over-allotment Option;</w:t>
      </w:r>
    </w:p>
    <w:p w:rsidR="00A90F3E" w:rsidRPr="0084669C" w14:paraId="0FFB802D" w14:textId="77777777">
      <w:pPr>
        <w:pStyle w:val="FRAMemoCont2"/>
        <w:rPr>
          <w:szCs w:val="22"/>
        </w:rPr>
      </w:pPr>
      <w:r w:rsidRPr="0084669C">
        <w:rPr>
          <w:szCs w:val="22"/>
          <w:lang w:eastAsia="zh-CN"/>
        </w:rPr>
        <w:t>“</w:t>
      </w:r>
      <w:r w:rsidRPr="0084669C">
        <w:rPr>
          <w:b/>
          <w:szCs w:val="22"/>
        </w:rPr>
        <w:t>International Underwriters</w:t>
      </w:r>
      <w:r w:rsidRPr="0084669C">
        <w:rPr>
          <w:szCs w:val="22"/>
          <w:lang w:eastAsia="zh-CN"/>
        </w:rPr>
        <w:t>”</w:t>
      </w:r>
      <w:r w:rsidRPr="0084669C">
        <w:rPr>
          <w:szCs w:val="22"/>
        </w:rPr>
        <w:t xml:space="preserve"> means the underwriters of the International Offering</w:t>
      </w:r>
      <w:r>
        <w:rPr>
          <w:szCs w:val="22"/>
        </w:rPr>
        <w:t xml:space="preserve"> named as such in the International Underwriting Agreement</w:t>
      </w:r>
      <w:r w:rsidRPr="0084669C">
        <w:rPr>
          <w:szCs w:val="22"/>
        </w:rPr>
        <w:t>;</w:t>
      </w:r>
    </w:p>
    <w:p w:rsidR="00A90F3E" w:rsidRPr="0084669C" w:rsidP="00EA7094" w14:paraId="3E70F8A4" w14:textId="370FE888">
      <w:pPr>
        <w:pStyle w:val="FRAMemoCont2"/>
        <w:rPr>
          <w:szCs w:val="22"/>
        </w:rPr>
      </w:pPr>
      <w:r w:rsidRPr="0084669C">
        <w:rPr>
          <w:szCs w:val="22"/>
          <w:lang w:eastAsia="zh-CN"/>
        </w:rPr>
        <w:t>“</w:t>
      </w:r>
      <w:r w:rsidRPr="0084669C">
        <w:rPr>
          <w:b/>
          <w:szCs w:val="22"/>
        </w:rPr>
        <w:t>International Underwriting Agreement</w:t>
      </w:r>
      <w:r w:rsidRPr="0084669C">
        <w:rPr>
          <w:szCs w:val="22"/>
          <w:lang w:eastAsia="zh-CN"/>
        </w:rPr>
        <w:t>”</w:t>
      </w:r>
      <w:r w:rsidRPr="0084669C">
        <w:rPr>
          <w:szCs w:val="22"/>
        </w:rPr>
        <w:t xml:space="preserve"> means the </w:t>
      </w:r>
      <w:r w:rsidR="001D278E">
        <w:rPr>
          <w:szCs w:val="22"/>
        </w:rPr>
        <w:t>i</w:t>
      </w:r>
      <w:r w:rsidRPr="0084669C">
        <w:rPr>
          <w:szCs w:val="22"/>
        </w:rPr>
        <w:t xml:space="preserve">nternational </w:t>
      </w:r>
      <w:r w:rsidR="001D278E">
        <w:rPr>
          <w:szCs w:val="22"/>
        </w:rPr>
        <w:t>u</w:t>
      </w:r>
      <w:r w:rsidRPr="0084669C">
        <w:rPr>
          <w:szCs w:val="22"/>
        </w:rPr>
        <w:t xml:space="preserve">nderwriting </w:t>
      </w:r>
      <w:r w:rsidR="001D278E">
        <w:rPr>
          <w:szCs w:val="22"/>
        </w:rPr>
        <w:t>a</w:t>
      </w:r>
      <w:r w:rsidRPr="0084669C">
        <w:rPr>
          <w:szCs w:val="22"/>
        </w:rPr>
        <w:t>greement relating to the International Offering expected to be entered into between</w:t>
      </w:r>
      <w:r w:rsidR="00E164EE">
        <w:rPr>
          <w:szCs w:val="22"/>
        </w:rPr>
        <w:t>[</w:t>
      </w:r>
      <w:r w:rsidRPr="0084669C">
        <w:rPr>
          <w:szCs w:val="22"/>
        </w:rPr>
        <w:t>, among others,</w:t>
      </w:r>
      <w:r w:rsidR="00E164EE">
        <w:rPr>
          <w:szCs w:val="22"/>
        </w:rPr>
        <w:t>]</w:t>
      </w:r>
      <w:r w:rsidRPr="0084669C">
        <w:rPr>
          <w:szCs w:val="22"/>
        </w:rPr>
        <w:t xml:space="preserve"> the Company, </w:t>
      </w:r>
      <w:r w:rsidR="001D278E">
        <w:rPr>
          <w:szCs w:val="22"/>
        </w:rPr>
        <w:t xml:space="preserve">the Controlling Shareholders, </w:t>
      </w:r>
      <w:r>
        <w:rPr>
          <w:szCs w:val="22"/>
        </w:rPr>
        <w:t>[</w:t>
      </w:r>
      <w:r w:rsidRPr="00CA74CA">
        <w:rPr>
          <w:b/>
          <w:bCs/>
          <w:i/>
          <w:iCs/>
          <w:szCs w:val="22"/>
        </w:rPr>
        <w:t>insert the signing parties to the international underwriting agreement</w:t>
      </w:r>
      <w:r>
        <w:rPr>
          <w:szCs w:val="22"/>
        </w:rPr>
        <w:t>]</w:t>
      </w:r>
      <w:r w:rsidR="001D278E">
        <w:rPr>
          <w:szCs w:val="22"/>
        </w:rPr>
        <w:t xml:space="preserve"> </w:t>
      </w:r>
      <w:r w:rsidRPr="0084669C">
        <w:rPr>
          <w:rFonts w:hint="eastAsia"/>
          <w:szCs w:val="22"/>
          <w:lang w:eastAsia="zh-CN"/>
        </w:rPr>
        <w:t>and the</w:t>
      </w:r>
      <w:r w:rsidRPr="0084669C">
        <w:rPr>
          <w:szCs w:val="22"/>
        </w:rPr>
        <w:t xml:space="preserve"> International Underwriters on or around the Price Determination Date;</w:t>
      </w:r>
    </w:p>
    <w:p w:rsidR="00C12831" w:rsidP="00EA7094" w14:paraId="7B29243B" w14:textId="64E3AC15">
      <w:pPr>
        <w:pStyle w:val="FRAMemoCont2"/>
        <w:rPr>
          <w:szCs w:val="22"/>
          <w:lang w:eastAsia="zh-CN"/>
        </w:rPr>
      </w:pPr>
      <w:r w:rsidRPr="0084669C">
        <w:rPr>
          <w:szCs w:val="22"/>
          <w:lang w:eastAsia="zh-CN"/>
        </w:rPr>
        <w:t>“</w:t>
      </w:r>
      <w:r>
        <w:rPr>
          <w:b/>
          <w:szCs w:val="22"/>
        </w:rPr>
        <w:t>Investor Presentation Materials</w:t>
      </w:r>
      <w:r w:rsidRPr="0084669C">
        <w:rPr>
          <w:szCs w:val="22"/>
          <w:lang w:eastAsia="zh-CN"/>
        </w:rPr>
        <w:t>”</w:t>
      </w:r>
      <w:r w:rsidRPr="0084669C">
        <w:rPr>
          <w:szCs w:val="22"/>
        </w:rPr>
        <w:t xml:space="preserve"> </w:t>
      </w:r>
      <w:r w:rsidRPr="0084669C">
        <w:rPr>
          <w:rFonts w:hint="eastAsia"/>
          <w:color w:val="000000"/>
          <w:szCs w:val="22"/>
        </w:rPr>
        <w:t>means</w:t>
      </w:r>
      <w:r>
        <w:rPr>
          <w:color w:val="000000"/>
          <w:szCs w:val="22"/>
        </w:rPr>
        <w:t xml:space="preserve"> all information, materials and documents used, issued, given or presented in any of the investor presentations</w:t>
      </w:r>
      <w:r w:rsidR="00ED4BA1">
        <w:rPr>
          <w:color w:val="000000"/>
          <w:szCs w:val="22"/>
        </w:rPr>
        <w:t xml:space="preserve"> and</w:t>
      </w:r>
      <w:r w:rsidR="00D8682A">
        <w:rPr>
          <w:color w:val="000000"/>
          <w:szCs w:val="22"/>
        </w:rPr>
        <w:t xml:space="preserve"> </w:t>
      </w:r>
      <w:r>
        <w:rPr>
          <w:color w:val="000000"/>
          <w:szCs w:val="22"/>
        </w:rPr>
        <w:t>roadshow presentations conducted by or on behalf of the Company in connection with the Global Offering;</w:t>
      </w:r>
    </w:p>
    <w:p w:rsidR="00A90F3E" w:rsidRPr="0084669C" w:rsidP="00EA7094" w14:paraId="0EFF918F" w14:textId="1E3564DA">
      <w:pPr>
        <w:pStyle w:val="FRAMemoCont2"/>
        <w:rPr>
          <w:szCs w:val="22"/>
        </w:rPr>
      </w:pPr>
      <w:r w:rsidRPr="0084669C">
        <w:rPr>
          <w:szCs w:val="22"/>
          <w:lang w:eastAsia="zh-CN"/>
        </w:rPr>
        <w:t>“</w:t>
      </w:r>
      <w:r w:rsidRPr="0084669C">
        <w:rPr>
          <w:b/>
          <w:szCs w:val="22"/>
        </w:rPr>
        <w:t>Joint Bookrunners</w:t>
      </w:r>
      <w:r w:rsidRPr="0084669C">
        <w:rPr>
          <w:szCs w:val="22"/>
          <w:lang w:eastAsia="zh-CN"/>
        </w:rPr>
        <w:t>”</w:t>
      </w:r>
      <w:r w:rsidRPr="0084669C">
        <w:rPr>
          <w:szCs w:val="22"/>
        </w:rPr>
        <w:t xml:space="preserve"> </w:t>
      </w:r>
      <w:r w:rsidRPr="0084669C">
        <w:rPr>
          <w:rFonts w:hint="eastAsia"/>
          <w:color w:val="000000"/>
          <w:szCs w:val="22"/>
        </w:rPr>
        <w:t xml:space="preserve">means </w:t>
      </w:r>
      <w:r w:rsidRPr="00B85C39">
        <w:rPr>
          <w:color w:val="000000"/>
          <w:szCs w:val="22"/>
        </w:rPr>
        <w:t>[</w:t>
      </w:r>
      <w:r>
        <w:rPr>
          <w:b/>
          <w:bCs/>
          <w:i/>
          <w:iCs/>
          <w:szCs w:val="22"/>
        </w:rPr>
        <w:t>insert the names of the Joint Bookrunners</w:t>
      </w:r>
      <w:r w:rsidRPr="004A05A5">
        <w:rPr>
          <w:szCs w:val="22"/>
          <w:lang w:val="en-US" w:eastAsia="zh-CN"/>
        </w:rPr>
        <w:t>]</w:t>
      </w:r>
      <w:r>
        <w:rPr>
          <w:szCs w:val="22"/>
          <w:lang w:val="en-US" w:eastAsia="zh-CN"/>
        </w:rPr>
        <w:t>,</w:t>
      </w:r>
      <w:r w:rsidRPr="00D05CC4">
        <w:rPr>
          <w:szCs w:val="22"/>
        </w:rPr>
        <w:t xml:space="preserve"> </w:t>
      </w:r>
      <w:r w:rsidRPr="0084669C">
        <w:rPr>
          <w:color w:val="000000"/>
          <w:szCs w:val="22"/>
        </w:rPr>
        <w:t>being the joint bookrunners to the Global Offering</w:t>
      </w:r>
      <w:r>
        <w:rPr>
          <w:rStyle w:val="FootnoteReference"/>
          <w:color w:val="000000"/>
          <w:szCs w:val="22"/>
        </w:rPr>
        <w:footnoteReference w:id="23"/>
      </w:r>
      <w:r w:rsidRPr="0084669C">
        <w:rPr>
          <w:szCs w:val="22"/>
        </w:rPr>
        <w:t>;</w:t>
      </w:r>
      <w:r>
        <w:rPr>
          <w:szCs w:val="22"/>
        </w:rPr>
        <w:t xml:space="preserve"> </w:t>
      </w:r>
    </w:p>
    <w:p w:rsidR="00A90F3E" w:rsidRPr="0084669C" w:rsidP="00EA7094" w14:paraId="7D7FD697" w14:textId="016AD2F8">
      <w:pPr>
        <w:pStyle w:val="FRAMemoCont2"/>
        <w:rPr>
          <w:szCs w:val="22"/>
        </w:rPr>
      </w:pPr>
      <w:r w:rsidRPr="0084669C">
        <w:rPr>
          <w:szCs w:val="22"/>
          <w:lang w:eastAsia="zh-CN"/>
        </w:rPr>
        <w:t>“</w:t>
      </w:r>
      <w:r w:rsidRPr="0084669C">
        <w:rPr>
          <w:b/>
          <w:szCs w:val="22"/>
        </w:rPr>
        <w:t>Joint Global Coordinators</w:t>
      </w:r>
      <w:r w:rsidRPr="0084669C">
        <w:rPr>
          <w:szCs w:val="22"/>
          <w:lang w:eastAsia="zh-CN"/>
        </w:rPr>
        <w:t>”</w:t>
      </w:r>
      <w:r w:rsidRPr="0084669C">
        <w:rPr>
          <w:szCs w:val="22"/>
        </w:rPr>
        <w:t xml:space="preserve"> means </w:t>
      </w:r>
      <w:r w:rsidRPr="001F6E7B" w:rsidR="00CE13DC">
        <w:rPr>
          <w:color w:val="000000"/>
        </w:rPr>
        <w:t>[</w:t>
      </w:r>
      <w:r>
        <w:rPr>
          <w:b/>
          <w:bCs/>
          <w:i/>
          <w:iCs/>
          <w:szCs w:val="22"/>
        </w:rPr>
        <w:t>insert the names of the Joint Global Coordinators</w:t>
      </w:r>
      <w:r w:rsidR="00CE13DC">
        <w:rPr>
          <w:rFonts w:hint="eastAsia"/>
          <w:szCs w:val="22"/>
          <w:lang w:val="en-US" w:eastAsia="zh-CN"/>
        </w:rPr>
        <w:t>]</w:t>
      </w:r>
      <w:r w:rsidRPr="0084669C">
        <w:rPr>
          <w:rFonts w:hint="eastAsia"/>
          <w:szCs w:val="22"/>
          <w:lang w:eastAsia="zh-CN"/>
        </w:rPr>
        <w:t>, being the joint global coordinators to the Global Offering</w:t>
      </w:r>
      <w:r w:rsidRPr="0084669C">
        <w:rPr>
          <w:szCs w:val="22"/>
        </w:rPr>
        <w:t>;</w:t>
      </w:r>
      <w:r>
        <w:rPr>
          <w:szCs w:val="22"/>
        </w:rPr>
        <w:t xml:space="preserve"> </w:t>
      </w:r>
      <w:r w:rsidRPr="00F659AC">
        <w:rPr>
          <w:b/>
          <w:bCs/>
          <w:i/>
          <w:iCs/>
          <w:szCs w:val="22"/>
          <w:highlight w:val="yellow"/>
        </w:rPr>
        <w:t xml:space="preserve"> </w:t>
      </w:r>
    </w:p>
    <w:p w:rsidR="00A90F3E" w:rsidP="00EA7094" w14:paraId="2C584F2D" w14:textId="5FC80613">
      <w:pPr>
        <w:pStyle w:val="FRAMemoCont2"/>
        <w:rPr>
          <w:b/>
          <w:bCs/>
          <w:i/>
          <w:iCs/>
          <w:szCs w:val="22"/>
        </w:rPr>
      </w:pPr>
      <w:r w:rsidRPr="00B80D76">
        <w:rPr>
          <w:szCs w:val="22"/>
          <w:lang w:eastAsia="zh-CN"/>
        </w:rPr>
        <w:t>“</w:t>
      </w:r>
      <w:r w:rsidRPr="0084669C">
        <w:rPr>
          <w:b/>
          <w:szCs w:val="22"/>
        </w:rPr>
        <w:t>Joint Lead Managers</w:t>
      </w:r>
      <w:r w:rsidRPr="0084669C">
        <w:rPr>
          <w:szCs w:val="22"/>
          <w:lang w:eastAsia="zh-CN"/>
        </w:rPr>
        <w:t>”</w:t>
      </w:r>
      <w:r w:rsidRPr="0084669C">
        <w:rPr>
          <w:szCs w:val="22"/>
        </w:rPr>
        <w:t xml:space="preserve"> means</w:t>
      </w:r>
      <w:r w:rsidR="00625902">
        <w:rPr>
          <w:rFonts w:hint="eastAsia"/>
          <w:szCs w:val="22"/>
          <w:lang w:eastAsia="zh-CN"/>
        </w:rPr>
        <w:t xml:space="preserve"> </w:t>
      </w:r>
      <w:r w:rsidRPr="00B85C39">
        <w:rPr>
          <w:color w:val="000000"/>
          <w:szCs w:val="22"/>
        </w:rPr>
        <w:t>[</w:t>
      </w:r>
      <w:r>
        <w:rPr>
          <w:b/>
          <w:bCs/>
          <w:i/>
          <w:iCs/>
          <w:szCs w:val="22"/>
        </w:rPr>
        <w:t>insert the names of the Joint Lead Managers</w:t>
      </w:r>
      <w:r w:rsidRPr="004A05A5">
        <w:rPr>
          <w:szCs w:val="22"/>
          <w:lang w:val="en-US" w:eastAsia="zh-CN"/>
        </w:rPr>
        <w:t>]</w:t>
      </w:r>
      <w:r>
        <w:rPr>
          <w:szCs w:val="22"/>
          <w:lang w:val="en-US" w:eastAsia="zh-CN"/>
        </w:rPr>
        <w:t xml:space="preserve">, </w:t>
      </w:r>
      <w:r w:rsidRPr="0084669C">
        <w:rPr>
          <w:szCs w:val="22"/>
        </w:rPr>
        <w:t xml:space="preserve">being the joint lead managers </w:t>
      </w:r>
      <w:r w:rsidRPr="0084669C">
        <w:rPr>
          <w:rFonts w:hint="eastAsia"/>
          <w:szCs w:val="22"/>
          <w:lang w:eastAsia="zh-CN"/>
        </w:rPr>
        <w:t>to the Global Offering</w:t>
      </w:r>
      <w:r>
        <w:rPr>
          <w:rStyle w:val="FootnoteReference"/>
          <w:szCs w:val="22"/>
          <w:lang w:eastAsia="zh-CN"/>
        </w:rPr>
        <w:footnoteReference w:id="24"/>
      </w:r>
      <w:r w:rsidRPr="0084669C">
        <w:rPr>
          <w:szCs w:val="22"/>
        </w:rPr>
        <w:t>;</w:t>
      </w:r>
      <w:r>
        <w:rPr>
          <w:szCs w:val="22"/>
        </w:rPr>
        <w:t xml:space="preserve"> </w:t>
      </w:r>
      <w:r w:rsidRPr="00F659AC">
        <w:rPr>
          <w:b/>
          <w:bCs/>
          <w:i/>
          <w:iCs/>
          <w:szCs w:val="22"/>
          <w:highlight w:val="yellow"/>
        </w:rPr>
        <w:t xml:space="preserve"> </w:t>
      </w:r>
    </w:p>
    <w:p w:rsidR="00A90F3E" w:rsidRPr="0084669C" w:rsidP="00EA7094" w14:paraId="52E22F9D" w14:textId="22F99A33">
      <w:pPr>
        <w:pStyle w:val="FRAMemoCont2"/>
        <w:rPr>
          <w:szCs w:val="22"/>
        </w:rPr>
      </w:pPr>
      <w:r w:rsidRPr="0084669C">
        <w:rPr>
          <w:szCs w:val="22"/>
          <w:lang w:eastAsia="zh-CN"/>
        </w:rPr>
        <w:t>“</w:t>
      </w:r>
      <w:r>
        <w:rPr>
          <w:b/>
          <w:szCs w:val="22"/>
        </w:rPr>
        <w:t>Joint Sponsors</w:t>
      </w:r>
      <w:r w:rsidRPr="0084669C">
        <w:rPr>
          <w:szCs w:val="22"/>
          <w:lang w:eastAsia="zh-CN"/>
        </w:rPr>
        <w:t>”</w:t>
      </w:r>
      <w:r w:rsidRPr="0084669C">
        <w:rPr>
          <w:szCs w:val="22"/>
        </w:rPr>
        <w:t xml:space="preserve"> means </w:t>
      </w:r>
      <w:r w:rsidRPr="00B85C39">
        <w:rPr>
          <w:szCs w:val="22"/>
        </w:rPr>
        <w:t>[</w:t>
      </w:r>
      <w:r>
        <w:rPr>
          <w:b/>
          <w:bCs/>
          <w:i/>
          <w:iCs/>
          <w:szCs w:val="22"/>
        </w:rPr>
        <w:t>insert the names of the Joint Sponsors</w:t>
      </w:r>
      <w:r w:rsidRPr="004A05A5">
        <w:rPr>
          <w:szCs w:val="22"/>
          <w:lang w:val="en-US" w:eastAsia="zh-CN"/>
        </w:rPr>
        <w:t>]</w:t>
      </w:r>
      <w:r w:rsidRPr="0084669C">
        <w:rPr>
          <w:rFonts w:hint="eastAsia"/>
          <w:szCs w:val="22"/>
          <w:lang w:eastAsia="zh-CN"/>
        </w:rPr>
        <w:t xml:space="preserve">, being the </w:t>
      </w:r>
      <w:r>
        <w:rPr>
          <w:szCs w:val="22"/>
          <w:lang w:eastAsia="zh-CN"/>
        </w:rPr>
        <w:t>joint</w:t>
      </w:r>
      <w:r w:rsidRPr="0084669C">
        <w:rPr>
          <w:rFonts w:hint="eastAsia"/>
          <w:szCs w:val="22"/>
          <w:lang w:eastAsia="zh-CN"/>
        </w:rPr>
        <w:t xml:space="preserve"> </w:t>
      </w:r>
      <w:r w:rsidRPr="0084669C">
        <w:rPr>
          <w:szCs w:val="22"/>
          <w:lang w:eastAsia="zh-CN"/>
        </w:rPr>
        <w:t>s</w:t>
      </w:r>
      <w:r w:rsidRPr="0084669C">
        <w:rPr>
          <w:rFonts w:hint="eastAsia"/>
          <w:szCs w:val="22"/>
          <w:lang w:eastAsia="zh-CN"/>
        </w:rPr>
        <w:t>ponsor</w:t>
      </w:r>
      <w:r>
        <w:rPr>
          <w:szCs w:val="22"/>
          <w:lang w:eastAsia="zh-CN"/>
        </w:rPr>
        <w:t>s</w:t>
      </w:r>
      <w:r w:rsidRPr="0084669C">
        <w:rPr>
          <w:rFonts w:hint="eastAsia"/>
          <w:szCs w:val="22"/>
          <w:lang w:eastAsia="zh-CN"/>
        </w:rPr>
        <w:t xml:space="preserve"> to the Global Offering</w:t>
      </w:r>
      <w:r>
        <w:rPr>
          <w:rStyle w:val="FootnoteReference"/>
          <w:szCs w:val="22"/>
          <w:lang w:eastAsia="zh-CN"/>
        </w:rPr>
        <w:footnoteReference w:id="25"/>
      </w:r>
      <w:r w:rsidRPr="0084669C">
        <w:rPr>
          <w:szCs w:val="22"/>
        </w:rPr>
        <w:t>;</w:t>
      </w:r>
    </w:p>
    <w:p w:rsidR="00A90F3E" w:rsidRPr="0084669C" w14:paraId="4A4971B3" w14:textId="52180A1A">
      <w:pPr>
        <w:pStyle w:val="FRAMemoCont2"/>
        <w:rPr>
          <w:szCs w:val="22"/>
        </w:rPr>
      </w:pPr>
      <w:r w:rsidRPr="0084669C">
        <w:rPr>
          <w:szCs w:val="22"/>
          <w:lang w:eastAsia="zh-CN"/>
        </w:rPr>
        <w:t>“</w:t>
      </w:r>
      <w:r w:rsidRPr="0084669C">
        <w:rPr>
          <w:b/>
          <w:szCs w:val="22"/>
        </w:rPr>
        <w:t>Laws</w:t>
      </w:r>
      <w:r w:rsidRPr="0084669C">
        <w:rPr>
          <w:szCs w:val="22"/>
          <w:lang w:eastAsia="zh-CN"/>
        </w:rPr>
        <w:t>”</w:t>
      </w:r>
      <w:r w:rsidRPr="0084669C">
        <w:rPr>
          <w:szCs w:val="22"/>
        </w:rPr>
        <w:t xml:space="preserve"> </w:t>
      </w:r>
      <w:r w:rsidRPr="001405B4" w:rsidR="00625902">
        <w:rPr>
          <w:szCs w:val="22"/>
        </w:rPr>
        <w:t xml:space="preserve">means </w:t>
      </w:r>
      <w:r w:rsidRPr="0084669C">
        <w:rPr>
          <w:szCs w:val="22"/>
        </w:rPr>
        <w:t xml:space="preserve">all laws, rules, regulations, guidelines, opinions, notices, circulars, orders, codes, policies, consents, judgments, decrees or rulings of </w:t>
      </w:r>
      <w:r w:rsidRPr="001405B4" w:rsidR="00625902">
        <w:rPr>
          <w:szCs w:val="22"/>
        </w:rPr>
        <w:t xml:space="preserve">any </w:t>
      </w:r>
      <w:r w:rsidRPr="0084669C">
        <w:rPr>
          <w:szCs w:val="22"/>
        </w:rPr>
        <w:t xml:space="preserve">court, government, law enforcement agency, governmental or regulatory authority whether </w:t>
      </w:r>
      <w:r w:rsidRPr="001405B4" w:rsidR="00625902">
        <w:rPr>
          <w:szCs w:val="22"/>
        </w:rPr>
        <w:t xml:space="preserve">national, federal, provincial, regional, </w:t>
      </w:r>
      <w:r w:rsidRPr="0084669C">
        <w:rPr>
          <w:szCs w:val="22"/>
        </w:rPr>
        <w:t xml:space="preserve">state, </w:t>
      </w:r>
      <w:r w:rsidRPr="001405B4" w:rsidR="00625902">
        <w:rPr>
          <w:szCs w:val="22"/>
        </w:rPr>
        <w:t>municipal</w:t>
      </w:r>
      <w:r w:rsidRPr="0084669C">
        <w:rPr>
          <w:szCs w:val="22"/>
        </w:rPr>
        <w:t xml:space="preserve"> or</w:t>
      </w:r>
      <w:r w:rsidRPr="001405B4" w:rsidR="00625902">
        <w:rPr>
          <w:szCs w:val="22"/>
        </w:rPr>
        <w:t xml:space="preserve"> local, domestic or foreign (including, without limitation, </w:t>
      </w:r>
      <w:r w:rsidRPr="0084669C">
        <w:rPr>
          <w:szCs w:val="22"/>
        </w:rPr>
        <w:t>the Stock Exchange</w:t>
      </w:r>
      <w:r>
        <w:rPr>
          <w:szCs w:val="22"/>
        </w:rPr>
        <w:t>,</w:t>
      </w:r>
      <w:r w:rsidRPr="0084669C">
        <w:rPr>
          <w:szCs w:val="22"/>
        </w:rPr>
        <w:t xml:space="preserve"> the SFC</w:t>
      </w:r>
      <w:r>
        <w:rPr>
          <w:szCs w:val="22"/>
        </w:rPr>
        <w:t xml:space="preserve"> and the CSRC</w:t>
      </w:r>
      <w:r w:rsidRPr="0084669C">
        <w:rPr>
          <w:szCs w:val="22"/>
        </w:rPr>
        <w:t>) of all relevant jurisdictions</w:t>
      </w:r>
      <w:r w:rsidRPr="001405B4" w:rsidR="00625902">
        <w:rPr>
          <w:szCs w:val="22"/>
        </w:rPr>
        <w:t xml:space="preserve"> (including, without limitation, </w:t>
      </w:r>
      <w:r w:rsidRPr="0084669C">
        <w:rPr>
          <w:szCs w:val="22"/>
        </w:rPr>
        <w:t>Hong Kong</w:t>
      </w:r>
      <w:r w:rsidR="00BF67B6">
        <w:rPr>
          <w:szCs w:val="22"/>
        </w:rPr>
        <w:t>,</w:t>
      </w:r>
      <w:r w:rsidRPr="0084669C">
        <w:rPr>
          <w:szCs w:val="22"/>
        </w:rPr>
        <w:t xml:space="preserve"> the PRC</w:t>
      </w:r>
      <w:r w:rsidR="0098665F">
        <w:rPr>
          <w:szCs w:val="22"/>
        </w:rPr>
        <w:t xml:space="preserve">, </w:t>
      </w:r>
      <w:r w:rsidR="00E164EE">
        <w:rPr>
          <w:szCs w:val="22"/>
        </w:rPr>
        <w:t xml:space="preserve">the </w:t>
      </w:r>
      <w:r w:rsidR="0098665F">
        <w:rPr>
          <w:szCs w:val="22"/>
        </w:rPr>
        <w:t>Cayman Islands</w:t>
      </w:r>
      <w:r w:rsidR="00BF67B6">
        <w:rPr>
          <w:szCs w:val="22"/>
        </w:rPr>
        <w:t xml:space="preserve"> and </w:t>
      </w:r>
      <w:r>
        <w:rPr>
          <w:szCs w:val="22"/>
        </w:rPr>
        <w:t>[</w:t>
      </w:r>
      <w:r w:rsidRPr="00ED70D9">
        <w:rPr>
          <w:b/>
          <w:bCs/>
          <w:i/>
          <w:iCs/>
          <w:szCs w:val="22"/>
        </w:rPr>
        <w:t>insert relevant jurisdictions</w:t>
      </w:r>
      <w:r>
        <w:rPr>
          <w:szCs w:val="22"/>
        </w:rPr>
        <w:t>]</w:t>
      </w:r>
      <w:r w:rsidRPr="0084669C">
        <w:rPr>
          <w:szCs w:val="22"/>
        </w:rPr>
        <w:t>)</w:t>
      </w:r>
      <w:r w:rsidRPr="00522512">
        <w:t xml:space="preserve"> </w:t>
      </w:r>
      <w:r w:rsidRPr="00522512">
        <w:rPr>
          <w:szCs w:val="22"/>
        </w:rPr>
        <w:t xml:space="preserve">(including, without limitation, the Listing Rules, Code of Conduct, Companies Ordinance, Companies (Winding </w:t>
      </w:r>
      <w:r>
        <w:rPr>
          <w:szCs w:val="22"/>
        </w:rPr>
        <w:t>u</w:t>
      </w:r>
      <w:r w:rsidRPr="00522512">
        <w:rPr>
          <w:szCs w:val="22"/>
        </w:rPr>
        <w:t>p and Miscellaneous Provisions) Ordinance, and the CSRC Rules</w:t>
      </w:r>
      <w:r w:rsidRPr="001405B4" w:rsidR="00625902">
        <w:rPr>
          <w:szCs w:val="22"/>
        </w:rPr>
        <w:t>)</w:t>
      </w:r>
      <w:r w:rsidRPr="0084669C">
        <w:rPr>
          <w:szCs w:val="22"/>
        </w:rPr>
        <w:t>;</w:t>
      </w:r>
    </w:p>
    <w:p w:rsidR="00A90F3E" w:rsidRPr="0084669C" w:rsidP="00EA7094" w14:paraId="7E9BCDCB" w14:textId="01E72882">
      <w:pPr>
        <w:pStyle w:val="FRAMemoCont2"/>
        <w:rPr>
          <w:szCs w:val="22"/>
        </w:rPr>
      </w:pPr>
      <w:r w:rsidRPr="0084669C">
        <w:rPr>
          <w:szCs w:val="22"/>
          <w:lang w:eastAsia="zh-CN"/>
        </w:rPr>
        <w:t>“</w:t>
      </w:r>
      <w:r w:rsidRPr="0084669C">
        <w:rPr>
          <w:b/>
          <w:szCs w:val="22"/>
        </w:rPr>
        <w:t>Legal Advisers</w:t>
      </w:r>
      <w:r w:rsidRPr="0084669C">
        <w:rPr>
          <w:szCs w:val="22"/>
          <w:lang w:eastAsia="zh-CN"/>
        </w:rPr>
        <w:t>”</w:t>
      </w:r>
      <w:r w:rsidRPr="0084669C">
        <w:rPr>
          <w:szCs w:val="22"/>
        </w:rPr>
        <w:t xml:space="preserve"> means </w:t>
      </w:r>
      <w:r w:rsidR="00E164EE">
        <w:rPr>
          <w:szCs w:val="22"/>
        </w:rPr>
        <w:t>the Company’s Cayman Counsel, the Company’s HK &amp; US Counsel, the Company’s PRC Counsel, the Underwriters’ HK &amp; US Counsel, the Underwriters’ PRC Counsel and</w:t>
      </w:r>
      <w:r w:rsidR="003A7E50">
        <w:rPr>
          <w:rFonts w:hint="eastAsia"/>
          <w:szCs w:val="22"/>
          <w:lang w:eastAsia="zh-CN"/>
        </w:rPr>
        <w:t xml:space="preserve"> </w:t>
      </w:r>
      <w:r>
        <w:rPr>
          <w:szCs w:val="22"/>
        </w:rPr>
        <w:t>[</w:t>
      </w:r>
      <w:r w:rsidRPr="00433C94">
        <w:rPr>
          <w:b/>
          <w:bCs/>
          <w:i/>
          <w:iCs/>
          <w:szCs w:val="22"/>
        </w:rPr>
        <w:t xml:space="preserve">insert names of </w:t>
      </w:r>
      <w:r w:rsidR="00E164EE">
        <w:rPr>
          <w:b/>
          <w:bCs/>
          <w:i/>
          <w:iCs/>
          <w:szCs w:val="22"/>
        </w:rPr>
        <w:t xml:space="preserve">other </w:t>
      </w:r>
      <w:r w:rsidRPr="00433C94">
        <w:rPr>
          <w:b/>
          <w:bCs/>
          <w:i/>
          <w:iCs/>
          <w:szCs w:val="22"/>
        </w:rPr>
        <w:t>legal advisers to</w:t>
      </w:r>
      <w:r w:rsidRPr="001F6E7B" w:rsidR="003A7E50">
        <w:rPr>
          <w:b/>
          <w:i/>
        </w:rPr>
        <w:t xml:space="preserve"> the Company </w:t>
      </w:r>
      <w:r w:rsidRPr="00433C94">
        <w:rPr>
          <w:b/>
          <w:bCs/>
          <w:i/>
          <w:iCs/>
          <w:szCs w:val="22"/>
        </w:rPr>
        <w:t>and to</w:t>
      </w:r>
      <w:r w:rsidRPr="001F6E7B" w:rsidR="003A7E50">
        <w:rPr>
          <w:b/>
          <w:i/>
        </w:rPr>
        <w:t xml:space="preserve"> the </w:t>
      </w:r>
      <w:r w:rsidR="00E164EE">
        <w:rPr>
          <w:b/>
          <w:bCs/>
          <w:i/>
          <w:iCs/>
          <w:szCs w:val="22"/>
        </w:rPr>
        <w:t>U</w:t>
      </w:r>
      <w:r w:rsidRPr="00433C94">
        <w:rPr>
          <w:b/>
          <w:bCs/>
          <w:i/>
          <w:iCs/>
          <w:szCs w:val="22"/>
        </w:rPr>
        <w:t>nderwriters</w:t>
      </w:r>
      <w:r>
        <w:rPr>
          <w:szCs w:val="22"/>
        </w:rPr>
        <w:t>]</w:t>
      </w:r>
      <w:r w:rsidRPr="009328EE">
        <w:rPr>
          <w:szCs w:val="22"/>
        </w:rPr>
        <w:t>;</w:t>
      </w:r>
    </w:p>
    <w:p w:rsidR="00A90F3E" w:rsidRPr="0084669C" w14:paraId="3A32E8EC" w14:textId="77777777">
      <w:pPr>
        <w:pStyle w:val="FRAMemoCont2"/>
        <w:rPr>
          <w:szCs w:val="22"/>
        </w:rPr>
      </w:pPr>
      <w:r w:rsidRPr="0084669C">
        <w:rPr>
          <w:szCs w:val="22"/>
          <w:lang w:eastAsia="zh-CN"/>
        </w:rPr>
        <w:t>“</w:t>
      </w:r>
      <w:r w:rsidRPr="0084669C">
        <w:rPr>
          <w:b/>
          <w:szCs w:val="22"/>
        </w:rPr>
        <w:t>Listing Committee</w:t>
      </w:r>
      <w:r w:rsidRPr="0084669C">
        <w:rPr>
          <w:szCs w:val="22"/>
          <w:lang w:eastAsia="zh-CN"/>
        </w:rPr>
        <w:t>”</w:t>
      </w:r>
      <w:r w:rsidRPr="0084669C">
        <w:rPr>
          <w:szCs w:val="22"/>
        </w:rPr>
        <w:t xml:space="preserve"> means the listing committee of the Stock Exchange;</w:t>
      </w:r>
    </w:p>
    <w:p w:rsidR="00A90F3E" w:rsidRPr="0084669C" w:rsidP="00EA7094" w14:paraId="4E1E6918" w14:textId="49930EF2">
      <w:pPr>
        <w:pStyle w:val="FRAMemoCont2"/>
        <w:rPr>
          <w:szCs w:val="22"/>
        </w:rPr>
      </w:pPr>
      <w:r w:rsidRPr="0084669C">
        <w:rPr>
          <w:szCs w:val="22"/>
          <w:lang w:eastAsia="zh-CN"/>
        </w:rPr>
        <w:t>“</w:t>
      </w:r>
      <w:r w:rsidRPr="0084669C">
        <w:rPr>
          <w:b/>
          <w:szCs w:val="22"/>
        </w:rPr>
        <w:t>Listing Date</w:t>
      </w:r>
      <w:r w:rsidRPr="0084669C">
        <w:rPr>
          <w:szCs w:val="22"/>
          <w:lang w:eastAsia="zh-CN"/>
        </w:rPr>
        <w:t>”</w:t>
      </w:r>
      <w:r w:rsidRPr="0084669C">
        <w:rPr>
          <w:szCs w:val="22"/>
        </w:rPr>
        <w:t xml:space="preserve"> means the first day on which </w:t>
      </w:r>
      <w:r w:rsidR="006E3C32">
        <w:rPr>
          <w:szCs w:val="22"/>
        </w:rPr>
        <w:t>the Shares</w:t>
      </w:r>
      <w:r w:rsidRPr="0084669C">
        <w:rPr>
          <w:szCs w:val="22"/>
        </w:rPr>
        <w:t xml:space="preserve"> commence trading on the </w:t>
      </w:r>
      <w:r w:rsidR="005672BE">
        <w:rPr>
          <w:szCs w:val="22"/>
        </w:rPr>
        <w:t xml:space="preserve">Main Board of the </w:t>
      </w:r>
      <w:r>
        <w:rPr>
          <w:szCs w:val="22"/>
        </w:rPr>
        <w:t>Stock Exchange</w:t>
      </w:r>
      <w:r w:rsidRPr="0084669C">
        <w:rPr>
          <w:szCs w:val="22"/>
        </w:rPr>
        <w:t xml:space="preserve">, which is expected to be on </w:t>
      </w:r>
      <w:r w:rsidRPr="0013007B">
        <w:rPr>
          <w:szCs w:val="22"/>
        </w:rPr>
        <w:t>[</w:t>
      </w:r>
      <w:r>
        <w:rPr>
          <w:b/>
          <w:bCs/>
          <w:i/>
          <w:iCs/>
          <w:szCs w:val="22"/>
        </w:rPr>
        <w:t>insert date</w:t>
      </w:r>
      <w:r w:rsidRPr="0013007B">
        <w:rPr>
          <w:szCs w:val="22"/>
        </w:rPr>
        <w:t>];</w:t>
      </w:r>
    </w:p>
    <w:p w:rsidR="00A90F3E" w:rsidRPr="0084669C" w14:paraId="7FB2A2DE" w14:textId="0AA91217">
      <w:pPr>
        <w:pStyle w:val="FRAMemoCont2"/>
        <w:rPr>
          <w:szCs w:val="22"/>
        </w:rPr>
      </w:pPr>
      <w:r w:rsidRPr="0084669C">
        <w:rPr>
          <w:szCs w:val="22"/>
          <w:lang w:eastAsia="zh-CN"/>
        </w:rPr>
        <w:t>“</w:t>
      </w:r>
      <w:r w:rsidRPr="0084669C">
        <w:rPr>
          <w:b/>
          <w:szCs w:val="22"/>
        </w:rPr>
        <w:t>Listing Rules</w:t>
      </w:r>
      <w:r w:rsidRPr="0084669C">
        <w:rPr>
          <w:szCs w:val="22"/>
          <w:lang w:eastAsia="zh-CN"/>
        </w:rPr>
        <w:t>”</w:t>
      </w:r>
      <w:r w:rsidRPr="0084669C">
        <w:rPr>
          <w:szCs w:val="22"/>
        </w:rPr>
        <w:t xml:space="preserve"> means the Rules Governing the Listing of Securities on the Stock Exchange </w:t>
      </w:r>
      <w:r w:rsidRPr="0084669C">
        <w:rPr>
          <w:rFonts w:hint="eastAsia"/>
          <w:szCs w:val="22"/>
          <w:lang w:eastAsia="zh-CN"/>
        </w:rPr>
        <w:t>(</w:t>
      </w:r>
      <w:r w:rsidRPr="0084669C">
        <w:rPr>
          <w:szCs w:val="22"/>
          <w:lang w:eastAsia="zh-CN"/>
        </w:rPr>
        <w:t xml:space="preserve">as </w:t>
      </w:r>
      <w:r w:rsidRPr="0084669C">
        <w:rPr>
          <w:rFonts w:hint="eastAsia"/>
          <w:szCs w:val="22"/>
          <w:lang w:eastAsia="zh-CN"/>
        </w:rPr>
        <w:t xml:space="preserve">amended from time to time) </w:t>
      </w:r>
      <w:r w:rsidRPr="0084669C">
        <w:rPr>
          <w:szCs w:val="22"/>
        </w:rPr>
        <w:t>and the listing decisions,</w:t>
      </w:r>
      <w:r w:rsidR="005D1E1E">
        <w:rPr>
          <w:szCs w:val="22"/>
        </w:rPr>
        <w:t xml:space="preserve"> </w:t>
      </w:r>
      <w:r w:rsidR="004A48CE">
        <w:rPr>
          <w:szCs w:val="22"/>
        </w:rPr>
        <w:t>the Guide for New Listing Applicants (as amended from time to time)</w:t>
      </w:r>
      <w:r w:rsidR="005D1E1E">
        <w:rPr>
          <w:szCs w:val="22"/>
        </w:rPr>
        <w:t>,</w:t>
      </w:r>
      <w:r w:rsidRPr="0084669C">
        <w:rPr>
          <w:szCs w:val="22"/>
        </w:rPr>
        <w:t xml:space="preserve"> guidelines and other requirements of the Stock Exchange;</w:t>
      </w:r>
    </w:p>
    <w:p w:rsidR="00C72EBF" w:rsidRPr="0084669C" w:rsidP="00C72EBF" w14:paraId="041E649C" w14:textId="393C34BC">
      <w:pPr>
        <w:pStyle w:val="FRAMemoCont2"/>
        <w:rPr>
          <w:szCs w:val="22"/>
          <w:lang w:eastAsia="zh-CN"/>
        </w:rPr>
      </w:pPr>
      <w:r w:rsidRPr="0084669C">
        <w:rPr>
          <w:szCs w:val="22"/>
          <w:lang w:eastAsia="zh-CN"/>
        </w:rPr>
        <w:t>“</w:t>
      </w:r>
      <w:r>
        <w:rPr>
          <w:b/>
          <w:szCs w:val="22"/>
        </w:rPr>
        <w:t>Loss</w:t>
      </w:r>
      <w:r w:rsidR="00870D92">
        <w:rPr>
          <w:b/>
          <w:szCs w:val="22"/>
        </w:rPr>
        <w:t>es</w:t>
      </w:r>
      <w:r w:rsidRPr="0084669C">
        <w:rPr>
          <w:szCs w:val="22"/>
          <w:lang w:eastAsia="zh-CN"/>
        </w:rPr>
        <w:t>”</w:t>
      </w:r>
      <w:r w:rsidRPr="0084669C">
        <w:rPr>
          <w:szCs w:val="22"/>
        </w:rPr>
        <w:t xml:space="preserve"> has the meaning ascribed to it in </w:t>
      </w:r>
      <w:r w:rsidRPr="001F6E7B">
        <w:t xml:space="preserve">Clause </w:t>
      </w:r>
      <w:r>
        <w:rPr>
          <w:szCs w:val="22"/>
        </w:rPr>
        <w:fldChar w:fldCharType="begin"/>
      </w:r>
      <w:r>
        <w:rPr>
          <w:szCs w:val="22"/>
        </w:rPr>
        <w:instrText xml:space="preserve"> REF _Ref171699264 \r \h </w:instrText>
      </w:r>
      <w:r>
        <w:rPr>
          <w:szCs w:val="22"/>
        </w:rPr>
        <w:fldChar w:fldCharType="separate"/>
      </w:r>
      <w:r w:rsidR="00605D7F">
        <w:rPr>
          <w:szCs w:val="22"/>
        </w:rPr>
        <w:t>9.1</w:t>
      </w:r>
      <w:r>
        <w:rPr>
          <w:szCs w:val="22"/>
        </w:rPr>
        <w:fldChar w:fldCharType="end"/>
      </w:r>
      <w:r w:rsidRPr="0084669C">
        <w:rPr>
          <w:szCs w:val="22"/>
        </w:rPr>
        <w:t>;</w:t>
      </w:r>
    </w:p>
    <w:p w:rsidR="00A90F3E" w:rsidRPr="0084669C" w14:paraId="031F2719" w14:textId="72A2E64B">
      <w:pPr>
        <w:pStyle w:val="FRAMemoCont2"/>
        <w:rPr>
          <w:szCs w:val="22"/>
        </w:rPr>
      </w:pPr>
      <w:r w:rsidRPr="0084669C">
        <w:rPr>
          <w:szCs w:val="22"/>
          <w:lang w:eastAsia="zh-CN"/>
        </w:rPr>
        <w:t>“</w:t>
      </w:r>
      <w:r w:rsidRPr="0084669C">
        <w:rPr>
          <w:b/>
          <w:szCs w:val="22"/>
        </w:rPr>
        <w:t>Main Board</w:t>
      </w:r>
      <w:r w:rsidRPr="0084669C">
        <w:rPr>
          <w:szCs w:val="22"/>
          <w:lang w:eastAsia="zh-CN"/>
        </w:rPr>
        <w:t>”</w:t>
      </w:r>
      <w:r w:rsidRPr="0084669C">
        <w:rPr>
          <w:szCs w:val="22"/>
        </w:rPr>
        <w:t xml:space="preserve"> means the stock exchange (excluding the option market) operated by the Stock Exchange which is independent from and operated in parallel with the Growth Enterprise Market of the Stock Exchange;</w:t>
      </w:r>
    </w:p>
    <w:p w:rsidR="00A90F3E" w:rsidRPr="0084669C" w:rsidP="00EA7094" w14:paraId="5D2B94B7" w14:textId="10A5EBF3">
      <w:pPr>
        <w:pStyle w:val="FRAMemoCont2"/>
        <w:rPr>
          <w:szCs w:val="22"/>
        </w:rPr>
      </w:pPr>
      <w:r w:rsidRPr="0084669C">
        <w:rPr>
          <w:szCs w:val="22"/>
          <w:lang w:eastAsia="zh-CN"/>
        </w:rPr>
        <w:t>“</w:t>
      </w:r>
      <w:r w:rsidRPr="0084669C">
        <w:rPr>
          <w:rFonts w:hint="eastAsia"/>
          <w:b/>
          <w:bCs/>
          <w:szCs w:val="22"/>
        </w:rPr>
        <w:t>Material Adverse Effect</w:t>
      </w:r>
      <w:r w:rsidRPr="0084669C">
        <w:rPr>
          <w:szCs w:val="22"/>
          <w:lang w:eastAsia="zh-CN"/>
        </w:rPr>
        <w:t>”</w:t>
      </w:r>
      <w:r w:rsidRPr="0084669C">
        <w:rPr>
          <w:rFonts w:hint="eastAsia"/>
          <w:szCs w:val="22"/>
        </w:rPr>
        <w:t xml:space="preserve"> means </w:t>
      </w:r>
      <w:r w:rsidRPr="0084669C">
        <w:rPr>
          <w:szCs w:val="22"/>
        </w:rPr>
        <w:t>a material adverse effect</w:t>
      </w:r>
      <w:r w:rsidRPr="0084669C">
        <w:rPr>
          <w:rFonts w:hint="eastAsia"/>
          <w:szCs w:val="22"/>
        </w:rPr>
        <w:t xml:space="preserve"> or </w:t>
      </w:r>
      <w:r w:rsidRPr="0084669C">
        <w:rPr>
          <w:szCs w:val="22"/>
        </w:rPr>
        <w:t xml:space="preserve">any development involving a prospective material adverse effect, on </w:t>
      </w:r>
      <w:r w:rsidRPr="0084669C">
        <w:rPr>
          <w:rFonts w:hint="eastAsia"/>
          <w:szCs w:val="22"/>
        </w:rPr>
        <w:t xml:space="preserve">the </w:t>
      </w:r>
      <w:r w:rsidRPr="0084669C">
        <w:rPr>
          <w:szCs w:val="22"/>
        </w:rPr>
        <w:t xml:space="preserve">profits, losses, </w:t>
      </w:r>
      <w:r>
        <w:rPr>
          <w:szCs w:val="22"/>
        </w:rPr>
        <w:t xml:space="preserve">results of operations, </w:t>
      </w:r>
      <w:r w:rsidRPr="0084669C">
        <w:rPr>
          <w:szCs w:val="22"/>
        </w:rPr>
        <w:t xml:space="preserve">assets, liabilities, </w:t>
      </w:r>
      <w:r w:rsidRPr="00A110C4">
        <w:rPr>
          <w:szCs w:val="22"/>
        </w:rPr>
        <w:t>general affairs, business, management, performance</w:t>
      </w:r>
      <w:r w:rsidRPr="00A110C4">
        <w:rPr>
          <w:rFonts w:hint="eastAsia"/>
          <w:szCs w:val="22"/>
        </w:rPr>
        <w:t>,</w:t>
      </w:r>
      <w:r w:rsidRPr="00A110C4">
        <w:rPr>
          <w:szCs w:val="22"/>
        </w:rPr>
        <w:t xml:space="preserve"> prospects,</w:t>
      </w:r>
      <w:r w:rsidRPr="00A110C4">
        <w:rPr>
          <w:rFonts w:hint="eastAsia"/>
          <w:szCs w:val="22"/>
          <w:lang w:eastAsia="zh-CN"/>
        </w:rPr>
        <w:t xml:space="preserve"> </w:t>
      </w:r>
      <w:r w:rsidRPr="00A110C4">
        <w:rPr>
          <w:szCs w:val="22"/>
        </w:rPr>
        <w:t>shareholders</w:t>
      </w:r>
      <w:r w:rsidRPr="00A110C4">
        <w:rPr>
          <w:szCs w:val="22"/>
          <w:lang w:eastAsia="zh-CN"/>
        </w:rPr>
        <w:t>’</w:t>
      </w:r>
      <w:r w:rsidRPr="00A110C4">
        <w:rPr>
          <w:szCs w:val="22"/>
        </w:rPr>
        <w:t xml:space="preserve"> equity, </w:t>
      </w:r>
      <w:r w:rsidRPr="00A110C4">
        <w:rPr>
          <w:rFonts w:hint="eastAsia"/>
          <w:szCs w:val="22"/>
        </w:rPr>
        <w:t>position or condition (financial</w:t>
      </w:r>
      <w:r>
        <w:rPr>
          <w:szCs w:val="22"/>
        </w:rPr>
        <w:t>, trading</w:t>
      </w:r>
      <w:r w:rsidRPr="00A110C4">
        <w:rPr>
          <w:rFonts w:hint="eastAsia"/>
          <w:szCs w:val="22"/>
        </w:rPr>
        <w:t xml:space="preserve"> or </w:t>
      </w:r>
      <w:r w:rsidRPr="00A110C4">
        <w:rPr>
          <w:szCs w:val="22"/>
        </w:rPr>
        <w:t>otherwise</w:t>
      </w:r>
      <w:r w:rsidRPr="00A110C4">
        <w:rPr>
          <w:rFonts w:hint="eastAsia"/>
          <w:szCs w:val="22"/>
        </w:rPr>
        <w:t xml:space="preserve">) </w:t>
      </w:r>
      <w:r w:rsidRPr="00A110C4">
        <w:rPr>
          <w:szCs w:val="22"/>
        </w:rPr>
        <w:t>of the Group, taken as a whole;</w:t>
      </w:r>
    </w:p>
    <w:p w:rsidR="004D0C48" w:rsidP="00EA7094" w14:paraId="46D85FE6" w14:textId="6D37593A">
      <w:pPr>
        <w:pStyle w:val="FRAMemoCont2"/>
        <w:rPr>
          <w:szCs w:val="22"/>
          <w:lang w:eastAsia="zh-CN"/>
        </w:rPr>
      </w:pPr>
      <w:r w:rsidRPr="0084669C">
        <w:rPr>
          <w:szCs w:val="22"/>
          <w:lang w:eastAsia="zh-CN"/>
        </w:rPr>
        <w:t>“</w:t>
      </w:r>
      <w:r w:rsidRPr="0084669C">
        <w:rPr>
          <w:b/>
          <w:szCs w:val="22"/>
        </w:rPr>
        <w:t>M</w:t>
      </w:r>
      <w:r>
        <w:rPr>
          <w:b/>
          <w:szCs w:val="22"/>
        </w:rPr>
        <w:t>oney Settlement Failure</w:t>
      </w:r>
      <w:r w:rsidRPr="0084669C">
        <w:rPr>
          <w:szCs w:val="22"/>
          <w:lang w:eastAsia="zh-CN"/>
        </w:rPr>
        <w:t>”</w:t>
      </w:r>
      <w:r w:rsidRPr="0084669C">
        <w:rPr>
          <w:szCs w:val="22"/>
        </w:rPr>
        <w:t xml:space="preserve"> means</w:t>
      </w:r>
      <w:r>
        <w:rPr>
          <w:szCs w:val="22"/>
        </w:rPr>
        <w:t xml:space="preserve"> a notification by HKSCC to any of the Joint Sponsors or the Overall Coordinators that any Hong Kong Offer Share(s) shall be reallocated from the Hong Kong Public Offering to the International Offering due to a money settlement failure as described in the section headed </w:t>
      </w:r>
      <w:r w:rsidR="00E164EE">
        <w:rPr>
          <w:szCs w:val="22"/>
        </w:rPr>
        <w:t>“[How to Apply for Hong Kong Offer Shares]”</w:t>
      </w:r>
      <w:r>
        <w:rPr>
          <w:szCs w:val="22"/>
        </w:rPr>
        <w:t xml:space="preserve"> in the Prospectus;</w:t>
      </w:r>
    </w:p>
    <w:p w:rsidR="00A90F3E" w:rsidRPr="0084669C" w:rsidP="00EA7094" w14:paraId="6BF517E2" w14:textId="06181D46">
      <w:pPr>
        <w:pStyle w:val="FRAMemoCont2"/>
        <w:rPr>
          <w:szCs w:val="22"/>
        </w:rPr>
      </w:pPr>
      <w:r w:rsidRPr="0084669C">
        <w:rPr>
          <w:szCs w:val="22"/>
          <w:lang w:eastAsia="zh-CN"/>
        </w:rPr>
        <w:t>“</w:t>
      </w:r>
      <w:r w:rsidRPr="0084669C">
        <w:rPr>
          <w:b/>
          <w:szCs w:val="22"/>
        </w:rPr>
        <w:t>Nominee</w:t>
      </w:r>
      <w:r w:rsidRPr="0084669C">
        <w:rPr>
          <w:szCs w:val="22"/>
          <w:lang w:eastAsia="zh-CN"/>
        </w:rPr>
        <w:t>”</w:t>
      </w:r>
      <w:r w:rsidRPr="0084669C">
        <w:rPr>
          <w:szCs w:val="22"/>
        </w:rPr>
        <w:t xml:space="preserve"> means </w:t>
      </w:r>
      <w:r w:rsidRPr="0084669C">
        <w:rPr>
          <w:color w:val="000000"/>
          <w:szCs w:val="22"/>
        </w:rPr>
        <w:t>[</w:t>
      </w:r>
      <w:r>
        <w:rPr>
          <w:b/>
          <w:bCs/>
          <w:i/>
          <w:iCs/>
          <w:color w:val="000000"/>
          <w:szCs w:val="22"/>
        </w:rPr>
        <w:t>insert name of nominee bank</w:t>
      </w:r>
      <w:r w:rsidRPr="0084669C">
        <w:rPr>
          <w:color w:val="000000"/>
          <w:szCs w:val="22"/>
        </w:rPr>
        <w:t>]</w:t>
      </w:r>
      <w:r w:rsidRPr="0084669C">
        <w:rPr>
          <w:szCs w:val="22"/>
        </w:rPr>
        <w:t xml:space="preserve">, in whose name the application moneys are to be held by </w:t>
      </w:r>
      <w:r w:rsidRPr="0084669C">
        <w:rPr>
          <w:rFonts w:hint="eastAsia"/>
          <w:szCs w:val="22"/>
          <w:lang w:eastAsia="zh-CN"/>
        </w:rPr>
        <w:t xml:space="preserve">the </w:t>
      </w:r>
      <w:r w:rsidRPr="0084669C">
        <w:rPr>
          <w:szCs w:val="22"/>
        </w:rPr>
        <w:t>Receiving Bank</w:t>
      </w:r>
      <w:r w:rsidRPr="0084669C">
        <w:rPr>
          <w:rFonts w:hint="eastAsia"/>
          <w:szCs w:val="22"/>
          <w:lang w:eastAsia="zh-CN"/>
        </w:rPr>
        <w:t xml:space="preserve"> </w:t>
      </w:r>
      <w:r w:rsidRPr="0084669C">
        <w:rPr>
          <w:szCs w:val="22"/>
        </w:rPr>
        <w:t xml:space="preserve">under the Receiving Bank Agreement; </w:t>
      </w:r>
    </w:p>
    <w:p w:rsidR="00A90F3E" w:rsidRPr="008C7260" w14:paraId="4A4187EA" w14:textId="1DF9C09C">
      <w:pPr>
        <w:pStyle w:val="FRAMemoCont2"/>
        <w:rPr>
          <w:szCs w:val="22"/>
          <w:lang w:eastAsia="zh-CN"/>
        </w:rPr>
      </w:pPr>
      <w:r w:rsidRPr="0084669C">
        <w:rPr>
          <w:szCs w:val="22"/>
          <w:lang w:eastAsia="zh-CN"/>
        </w:rPr>
        <w:t>“</w:t>
      </w:r>
      <w:r w:rsidRPr="0084669C">
        <w:rPr>
          <w:b/>
          <w:szCs w:val="22"/>
        </w:rPr>
        <w:t>O</w:t>
      </w:r>
      <w:r>
        <w:rPr>
          <w:b/>
          <w:szCs w:val="22"/>
        </w:rPr>
        <w:t>C Engagement Letters</w:t>
      </w:r>
      <w:r w:rsidRPr="0084669C">
        <w:rPr>
          <w:szCs w:val="22"/>
          <w:lang w:eastAsia="zh-CN"/>
        </w:rPr>
        <w:t>”</w:t>
      </w:r>
      <w:r w:rsidRPr="0084669C">
        <w:rPr>
          <w:szCs w:val="22"/>
        </w:rPr>
        <w:t xml:space="preserve"> means</w:t>
      </w:r>
      <w:r>
        <w:rPr>
          <w:szCs w:val="22"/>
        </w:rPr>
        <w:t xml:space="preserve"> the Sponsor and Sponsor-OC Mandates and the engagement letter dated [</w:t>
      </w:r>
      <w:r>
        <w:rPr>
          <w:b/>
          <w:bCs/>
          <w:i/>
          <w:iCs/>
          <w:szCs w:val="22"/>
        </w:rPr>
        <w:t>insert date</w:t>
      </w:r>
      <w:r>
        <w:rPr>
          <w:szCs w:val="22"/>
        </w:rPr>
        <w:t>] in respect of the Global Offering entered into between [</w:t>
      </w:r>
      <w:r>
        <w:rPr>
          <w:b/>
          <w:bCs/>
          <w:i/>
          <w:iCs/>
          <w:szCs w:val="22"/>
        </w:rPr>
        <w:t>insert name of Overall Coordinator</w:t>
      </w:r>
      <w:r>
        <w:rPr>
          <w:szCs w:val="22"/>
        </w:rPr>
        <w:t>] as an Overall Coordinator and the Company;</w:t>
      </w:r>
    </w:p>
    <w:p w:rsidR="00A90F3E" w:rsidRPr="0084669C" w14:paraId="4F07F014" w14:textId="00FFFEF5">
      <w:pPr>
        <w:pStyle w:val="FRAMemoCont2"/>
        <w:rPr>
          <w:szCs w:val="22"/>
        </w:rPr>
      </w:pPr>
      <w:r w:rsidRPr="0084669C">
        <w:rPr>
          <w:szCs w:val="22"/>
          <w:lang w:eastAsia="zh-CN"/>
        </w:rPr>
        <w:t>“</w:t>
      </w:r>
      <w:r w:rsidRPr="0084669C">
        <w:rPr>
          <w:b/>
          <w:szCs w:val="22"/>
        </w:rPr>
        <w:t>Offer Price</w:t>
      </w:r>
      <w:r w:rsidRPr="0084669C">
        <w:rPr>
          <w:szCs w:val="22"/>
          <w:lang w:eastAsia="zh-CN"/>
        </w:rPr>
        <w:t>”</w:t>
      </w:r>
      <w:r w:rsidRPr="0084669C">
        <w:rPr>
          <w:szCs w:val="22"/>
        </w:rPr>
        <w:t xml:space="preserve"> means the final price per Offer Share (exclusive of Brokerage, Trading Fee</w:t>
      </w:r>
      <w:r>
        <w:rPr>
          <w:szCs w:val="22"/>
        </w:rPr>
        <w:t xml:space="preserve">, SFC Transaction Levy and AFRC </w:t>
      </w:r>
      <w:r w:rsidRPr="0084669C">
        <w:rPr>
          <w:szCs w:val="22"/>
        </w:rPr>
        <w:t>Transaction Levy) at which the Offer Shares are to be allotted, issued, subscribed and/or purchased pursuant to the Global Offering</w:t>
      </w:r>
      <w:r>
        <w:rPr>
          <w:szCs w:val="22"/>
        </w:rPr>
        <w:t>[</w:t>
      </w:r>
      <w:r w:rsidRPr="0084669C">
        <w:rPr>
          <w:szCs w:val="22"/>
        </w:rPr>
        <w:t xml:space="preserve">, to be determined in accordance with </w:t>
      </w:r>
      <w:r w:rsidRPr="001F6E7B">
        <w:t>Clause </w:t>
      </w:r>
      <w:r w:rsidR="00ED0501">
        <w:rPr>
          <w:szCs w:val="22"/>
        </w:rPr>
        <w:fldChar w:fldCharType="begin"/>
      </w:r>
      <w:r w:rsidR="00ED0501">
        <w:rPr>
          <w:szCs w:val="22"/>
        </w:rPr>
        <w:instrText xml:space="preserve"> REF _Ref161322541 \r \h </w:instrText>
      </w:r>
      <w:r w:rsidR="00ED0501">
        <w:rPr>
          <w:szCs w:val="22"/>
        </w:rPr>
        <w:fldChar w:fldCharType="separate"/>
      </w:r>
      <w:r w:rsidR="00605D7F">
        <w:rPr>
          <w:szCs w:val="22"/>
        </w:rPr>
        <w:t>2.6</w:t>
      </w:r>
      <w:r w:rsidR="00ED0501">
        <w:rPr>
          <w:szCs w:val="22"/>
        </w:rPr>
        <w:fldChar w:fldCharType="end"/>
      </w:r>
      <w:r w:rsidRPr="0084669C">
        <w:rPr>
          <w:szCs w:val="22"/>
        </w:rPr>
        <w:t xml:space="preserve"> and recorded in the Price Determination Agreement</w:t>
      </w:r>
      <w:r>
        <w:rPr>
          <w:szCs w:val="22"/>
        </w:rPr>
        <w:t>]</w:t>
      </w:r>
      <w:r w:rsidRPr="0084669C">
        <w:rPr>
          <w:szCs w:val="22"/>
        </w:rPr>
        <w:t>;</w:t>
      </w:r>
    </w:p>
    <w:p w:rsidR="00A90F3E" w:rsidRPr="0084669C" w:rsidP="00EA7094" w14:paraId="7E920175" w14:textId="10380E71">
      <w:pPr>
        <w:pStyle w:val="FRAMemoCont2"/>
        <w:rPr>
          <w:szCs w:val="22"/>
        </w:rPr>
      </w:pPr>
      <w:r w:rsidRPr="0084669C">
        <w:rPr>
          <w:szCs w:val="22"/>
          <w:lang w:eastAsia="zh-CN"/>
        </w:rPr>
        <w:t>“</w:t>
      </w:r>
      <w:r w:rsidRPr="0084669C">
        <w:rPr>
          <w:b/>
          <w:szCs w:val="22"/>
        </w:rPr>
        <w:t>Offer Shares</w:t>
      </w:r>
      <w:r w:rsidRPr="0084669C">
        <w:rPr>
          <w:szCs w:val="22"/>
          <w:lang w:eastAsia="zh-CN"/>
        </w:rPr>
        <w:t>”</w:t>
      </w:r>
      <w:r w:rsidRPr="0084669C">
        <w:rPr>
          <w:szCs w:val="22"/>
        </w:rPr>
        <w:t xml:space="preserve"> means the Hong Kong Offer Shares and the International Offer Shares being offered at the Offer Price under the Global Offering</w:t>
      </w:r>
      <w:r>
        <w:rPr>
          <w:rStyle w:val="FootnoteReference"/>
          <w:szCs w:val="22"/>
        </w:rPr>
        <w:footnoteReference w:id="26"/>
      </w:r>
      <w:r w:rsidRPr="0084669C">
        <w:rPr>
          <w:szCs w:val="22"/>
        </w:rPr>
        <w:t>;</w:t>
      </w:r>
    </w:p>
    <w:p w:rsidR="00A90F3E" w:rsidRPr="0084669C" w14:paraId="424EEFAC" w14:textId="77777777">
      <w:pPr>
        <w:pStyle w:val="FRAMemoCont2"/>
        <w:rPr>
          <w:szCs w:val="22"/>
        </w:rPr>
      </w:pPr>
      <w:r w:rsidRPr="0084669C">
        <w:rPr>
          <w:szCs w:val="22"/>
          <w:lang w:eastAsia="zh-CN"/>
        </w:rPr>
        <w:t>“</w:t>
      </w:r>
      <w:r w:rsidRPr="0084669C">
        <w:rPr>
          <w:b/>
          <w:szCs w:val="22"/>
        </w:rPr>
        <w:t>Offering Circular</w:t>
      </w:r>
      <w:r w:rsidRPr="0084669C">
        <w:rPr>
          <w:szCs w:val="22"/>
          <w:lang w:eastAsia="zh-CN"/>
        </w:rPr>
        <w:t>”</w:t>
      </w:r>
      <w:r w:rsidRPr="0084669C">
        <w:rPr>
          <w:szCs w:val="22"/>
        </w:rPr>
        <w:t xml:space="preserve"> means the final offering circular to be issued by the Company in connection with the International Offering;</w:t>
      </w:r>
    </w:p>
    <w:p w:rsidR="00A90F3E" w:rsidRPr="0084669C" w14:paraId="694D7139" w14:textId="59EFAC49">
      <w:pPr>
        <w:pStyle w:val="FRAMemoCont2"/>
        <w:rPr>
          <w:szCs w:val="22"/>
        </w:rPr>
      </w:pPr>
      <w:r w:rsidRPr="0084669C">
        <w:rPr>
          <w:szCs w:val="22"/>
          <w:lang w:eastAsia="zh-CN"/>
        </w:rPr>
        <w:t>“</w:t>
      </w:r>
      <w:r w:rsidRPr="0084669C">
        <w:rPr>
          <w:b/>
          <w:szCs w:val="22"/>
        </w:rPr>
        <w:t>Offering Documents</w:t>
      </w:r>
      <w:r w:rsidRPr="0084669C">
        <w:rPr>
          <w:szCs w:val="22"/>
          <w:lang w:eastAsia="zh-CN"/>
        </w:rPr>
        <w:t>”</w:t>
      </w:r>
      <w:r w:rsidRPr="0084669C">
        <w:rPr>
          <w:szCs w:val="22"/>
        </w:rPr>
        <w:t xml:space="preserve"> means the Hong Kong Public Offering Documents, the Disclosure Package, </w:t>
      </w:r>
      <w:r w:rsidRPr="0084669C">
        <w:rPr>
          <w:rFonts w:hint="eastAsia"/>
          <w:szCs w:val="22"/>
          <w:lang w:eastAsia="zh-CN"/>
        </w:rPr>
        <w:t xml:space="preserve">the Preliminary Offering Circular, </w:t>
      </w:r>
      <w:r w:rsidRPr="0084669C">
        <w:rPr>
          <w:szCs w:val="22"/>
        </w:rPr>
        <w:t xml:space="preserve">the Offering Circular and any other announcement, document, materials, communications or information made, issued, given, released, arising out of or used in connection with or in relation to the contemplated offering and sale of the Offer Shares or otherwise in connection with the Global Offering, including, without limitation, any </w:t>
      </w:r>
      <w:r w:rsidR="0064234C">
        <w:rPr>
          <w:szCs w:val="22"/>
        </w:rPr>
        <w:t>Investor Presentation Materials</w:t>
      </w:r>
      <w:r w:rsidRPr="0084669C">
        <w:rPr>
          <w:szCs w:val="22"/>
        </w:rPr>
        <w:t xml:space="preserve"> relating to the Offer Shares and, in each case, all amendments or supplements thereto</w:t>
      </w:r>
      <w:r>
        <w:rPr>
          <w:szCs w:val="22"/>
        </w:rPr>
        <w:t>, whether or not approved by the Joint Sponsors, the Overall Coordinators or any of the Underwriters</w:t>
      </w:r>
      <w:r w:rsidRPr="0084669C">
        <w:rPr>
          <w:szCs w:val="22"/>
        </w:rPr>
        <w:t>;</w:t>
      </w:r>
    </w:p>
    <w:p w:rsidR="00A90F3E" w:rsidRPr="0084669C" w:rsidP="00EA7094" w14:paraId="5AFD8C72" w14:textId="70E198C6">
      <w:pPr>
        <w:pStyle w:val="FRAMemoCont2"/>
        <w:rPr>
          <w:szCs w:val="22"/>
        </w:rPr>
      </w:pPr>
      <w:r w:rsidRPr="0084669C">
        <w:rPr>
          <w:szCs w:val="22"/>
          <w:lang w:eastAsia="zh-CN"/>
        </w:rPr>
        <w:t>“</w:t>
      </w:r>
      <w:r w:rsidRPr="0084669C">
        <w:rPr>
          <w:b/>
          <w:szCs w:val="22"/>
        </w:rPr>
        <w:t>Operative Documents</w:t>
      </w:r>
      <w:r w:rsidRPr="0084669C">
        <w:rPr>
          <w:szCs w:val="22"/>
          <w:lang w:eastAsia="zh-CN"/>
        </w:rPr>
        <w:t>”</w:t>
      </w:r>
      <w:r w:rsidRPr="0084669C">
        <w:rPr>
          <w:szCs w:val="22"/>
        </w:rPr>
        <w:t xml:space="preserve"> means the Price Determination Agreement, the Receiving Bank Agreement, the Registrar</w:t>
      </w:r>
      <w:r w:rsidRPr="0084669C">
        <w:rPr>
          <w:szCs w:val="22"/>
          <w:lang w:eastAsia="zh-CN"/>
        </w:rPr>
        <w:t>’</w:t>
      </w:r>
      <w:r w:rsidRPr="0084669C">
        <w:rPr>
          <w:szCs w:val="22"/>
        </w:rPr>
        <w:t>s Agreement</w:t>
      </w:r>
      <w:r w:rsidRPr="0084669C">
        <w:rPr>
          <w:rFonts w:hint="eastAsia"/>
          <w:szCs w:val="22"/>
          <w:lang w:eastAsia="zh-CN"/>
        </w:rPr>
        <w:t xml:space="preserve">, the Cornerstone Investment Agreements, the </w:t>
      </w:r>
      <w:r>
        <w:rPr>
          <w:szCs w:val="22"/>
          <w:lang w:eastAsia="zh-CN"/>
        </w:rPr>
        <w:t>FINI</w:t>
      </w:r>
      <w:r w:rsidRPr="0084669C">
        <w:rPr>
          <w:szCs w:val="22"/>
          <w:lang w:eastAsia="zh-CN"/>
        </w:rPr>
        <w:t xml:space="preserve"> Agreement</w:t>
      </w:r>
      <w:r w:rsidRPr="0084669C">
        <w:rPr>
          <w:rFonts w:hint="eastAsia"/>
          <w:szCs w:val="22"/>
          <w:lang w:eastAsia="zh-CN"/>
        </w:rPr>
        <w:t xml:space="preserve"> and </w:t>
      </w:r>
      <w:r w:rsidRPr="0084669C">
        <w:rPr>
          <w:szCs w:val="22"/>
          <w:lang w:eastAsia="zh-CN"/>
        </w:rPr>
        <w:t>the Stock Borrowing Agreement,</w:t>
      </w:r>
      <w:r w:rsidRPr="0084669C">
        <w:rPr>
          <w:szCs w:val="22"/>
        </w:rPr>
        <w:t xml:space="preserve"> </w:t>
      </w:r>
      <w:r w:rsidRPr="0084669C">
        <w:rPr>
          <w:szCs w:val="22"/>
          <w:lang w:eastAsia="zh-CN"/>
        </w:rPr>
        <w:t>or any relevant one or more of them as the context requires</w:t>
      </w:r>
      <w:r w:rsidRPr="0084669C">
        <w:rPr>
          <w:szCs w:val="22"/>
        </w:rPr>
        <w:t>;</w:t>
      </w:r>
    </w:p>
    <w:p w:rsidR="00A90F3E" w:rsidP="00EA7094" w14:paraId="4C01CB1A" w14:textId="58C4CAA1">
      <w:pPr>
        <w:pStyle w:val="FRAMemoCont2"/>
        <w:rPr>
          <w:szCs w:val="22"/>
          <w:lang w:eastAsia="zh-CN"/>
        </w:rPr>
      </w:pPr>
      <w:r>
        <w:rPr>
          <w:szCs w:val="22"/>
          <w:lang w:eastAsia="zh-CN"/>
        </w:rPr>
        <w:t>“</w:t>
      </w:r>
      <w:r w:rsidRPr="009379AE">
        <w:rPr>
          <w:b/>
          <w:bCs/>
          <w:szCs w:val="22"/>
          <w:lang w:eastAsia="zh-CN"/>
        </w:rPr>
        <w:t>Overall Coordinators</w:t>
      </w:r>
      <w:r>
        <w:rPr>
          <w:szCs w:val="22"/>
          <w:lang w:eastAsia="zh-CN"/>
        </w:rPr>
        <w:t xml:space="preserve">” means </w:t>
      </w:r>
      <w:r w:rsidRPr="0070098F">
        <w:rPr>
          <w:color w:val="000000"/>
          <w:szCs w:val="22"/>
        </w:rPr>
        <w:t>[</w:t>
      </w:r>
      <w:r>
        <w:rPr>
          <w:b/>
          <w:bCs/>
          <w:i/>
          <w:iCs/>
          <w:color w:val="000000"/>
          <w:szCs w:val="22"/>
        </w:rPr>
        <w:t>insert names of Overall Coordinators</w:t>
      </w:r>
      <w:r w:rsidRPr="004A05A5">
        <w:rPr>
          <w:szCs w:val="22"/>
          <w:lang w:val="en-US" w:eastAsia="zh-CN"/>
        </w:rPr>
        <w:t>]</w:t>
      </w:r>
      <w:r>
        <w:rPr>
          <w:szCs w:val="22"/>
          <w:lang w:eastAsia="zh-CN"/>
        </w:rPr>
        <w:t>, being the overall coordinators to the Global Offering;</w:t>
      </w:r>
    </w:p>
    <w:p w:rsidR="00A90F3E" w:rsidRPr="0084669C" w:rsidP="00EA7094" w14:paraId="7BD98E8A" w14:textId="5AB154BE">
      <w:pPr>
        <w:pStyle w:val="FRAMemoCont2"/>
        <w:rPr>
          <w:szCs w:val="22"/>
        </w:rPr>
      </w:pPr>
      <w:r w:rsidRPr="0084669C">
        <w:rPr>
          <w:szCs w:val="22"/>
          <w:lang w:eastAsia="zh-CN"/>
        </w:rPr>
        <w:t>“</w:t>
      </w:r>
      <w:r w:rsidRPr="0084669C">
        <w:rPr>
          <w:b/>
          <w:szCs w:val="22"/>
        </w:rPr>
        <w:t>Over-allotment Option</w:t>
      </w:r>
      <w:r w:rsidRPr="0084669C">
        <w:rPr>
          <w:szCs w:val="22"/>
          <w:lang w:eastAsia="zh-CN"/>
        </w:rPr>
        <w:t>”</w:t>
      </w:r>
      <w:r w:rsidRPr="0084669C">
        <w:rPr>
          <w:szCs w:val="22"/>
        </w:rPr>
        <w:t xml:space="preserve"> means the option to be granted by the Company to the International Underwriters and exercisable by the </w:t>
      </w:r>
      <w:r>
        <w:rPr>
          <w:szCs w:val="22"/>
        </w:rPr>
        <w:t>Overall Coordinators</w:t>
      </w:r>
      <w:r w:rsidRPr="0084669C">
        <w:rPr>
          <w:szCs w:val="22"/>
        </w:rPr>
        <w:t xml:space="preserve"> (for themselves and on behalf of the </w:t>
      </w:r>
      <w:r w:rsidRPr="0084669C">
        <w:rPr>
          <w:szCs w:val="22"/>
          <w:lang w:eastAsia="zh-CN"/>
        </w:rPr>
        <w:t>International Underwriters</w:t>
      </w:r>
      <w:r w:rsidRPr="0084669C">
        <w:rPr>
          <w:szCs w:val="22"/>
        </w:rPr>
        <w:t>)</w:t>
      </w:r>
      <w:r w:rsidRPr="0084669C">
        <w:rPr>
          <w:rFonts w:hint="eastAsia"/>
          <w:szCs w:val="22"/>
          <w:lang w:eastAsia="zh-CN"/>
        </w:rPr>
        <w:t xml:space="preserve"> under </w:t>
      </w:r>
      <w:r w:rsidRPr="0084669C">
        <w:rPr>
          <w:szCs w:val="22"/>
        </w:rPr>
        <w:t>the International Underwriting Agreement</w:t>
      </w:r>
      <w:r w:rsidRPr="0084669C">
        <w:rPr>
          <w:rFonts w:hint="eastAsia"/>
          <w:szCs w:val="22"/>
          <w:lang w:eastAsia="zh-CN"/>
        </w:rPr>
        <w:t xml:space="preserve">, pursuant to which the Company may be required to </w:t>
      </w:r>
      <w:r w:rsidRPr="0084669C">
        <w:rPr>
          <w:szCs w:val="22"/>
          <w:lang w:eastAsia="zh-CN"/>
        </w:rPr>
        <w:t>allot and issue the Over-allotment Option Shares</w:t>
      </w:r>
      <w:r w:rsidRPr="0084669C">
        <w:rPr>
          <w:rFonts w:hint="eastAsia"/>
          <w:szCs w:val="22"/>
          <w:lang w:eastAsia="zh-CN"/>
        </w:rPr>
        <w:t xml:space="preserve"> at the Offer Price</w:t>
      </w:r>
      <w:r w:rsidRPr="0084669C">
        <w:rPr>
          <w:szCs w:val="22"/>
          <w:lang w:eastAsia="zh-CN"/>
        </w:rPr>
        <w:t xml:space="preserve"> to cover over-allocations in the International Offering (if any)</w:t>
      </w:r>
      <w:r w:rsidR="00217B31">
        <w:rPr>
          <w:szCs w:val="22"/>
          <w:lang w:eastAsia="zh-CN"/>
        </w:rPr>
        <w:t>,</w:t>
      </w:r>
      <w:r w:rsidRPr="009C1ABB">
        <w:t xml:space="preserve"> </w:t>
      </w:r>
      <w:r w:rsidRPr="009C1ABB">
        <w:rPr>
          <w:szCs w:val="22"/>
          <w:lang w:eastAsia="zh-CN"/>
        </w:rPr>
        <w:t>on and subject to the terms of the International Underwriting Agreement</w:t>
      </w:r>
      <w:r w:rsidRPr="0084669C">
        <w:rPr>
          <w:szCs w:val="22"/>
        </w:rPr>
        <w:t>;</w:t>
      </w:r>
    </w:p>
    <w:p w:rsidR="00A90F3E" w:rsidRPr="0084669C" w:rsidP="00EA7094" w14:paraId="643E4C20" w14:textId="30529A18">
      <w:pPr>
        <w:pStyle w:val="FRAMemoCont2"/>
        <w:rPr>
          <w:szCs w:val="22"/>
        </w:rPr>
      </w:pPr>
      <w:r w:rsidRPr="0084669C">
        <w:rPr>
          <w:szCs w:val="22"/>
          <w:lang w:eastAsia="zh-CN"/>
        </w:rPr>
        <w:t>“</w:t>
      </w:r>
      <w:r w:rsidRPr="0084669C">
        <w:rPr>
          <w:b/>
          <w:szCs w:val="22"/>
        </w:rPr>
        <w:t>Over-allotment Option Shares</w:t>
      </w:r>
      <w:r w:rsidRPr="0084669C">
        <w:rPr>
          <w:szCs w:val="22"/>
          <w:lang w:eastAsia="zh-CN"/>
        </w:rPr>
        <w:t>”</w:t>
      </w:r>
      <w:r w:rsidRPr="0084669C">
        <w:rPr>
          <w:szCs w:val="22"/>
        </w:rPr>
        <w:t xml:space="preserve"> means up to </w:t>
      </w:r>
      <w:r w:rsidRPr="0070098F">
        <w:rPr>
          <w:szCs w:val="22"/>
        </w:rPr>
        <w:t>[</w:t>
      </w:r>
      <w:r>
        <w:rPr>
          <w:b/>
          <w:bCs/>
          <w:i/>
          <w:iCs/>
          <w:szCs w:val="22"/>
        </w:rPr>
        <w:t>insert maximum number of Over-allotment Option Shares</w:t>
      </w:r>
      <w:r w:rsidRPr="0070098F">
        <w:rPr>
          <w:szCs w:val="22"/>
        </w:rPr>
        <w:t>]</w:t>
      </w:r>
      <w:r w:rsidRPr="001F6E7B" w:rsidR="00CE13DC">
        <w:t xml:space="preserve"> </w:t>
      </w:r>
      <w:r w:rsidRPr="0084669C">
        <w:rPr>
          <w:szCs w:val="22"/>
        </w:rPr>
        <w:t>additional</w:t>
      </w:r>
      <w:r w:rsidR="00CE13DC">
        <w:rPr>
          <w:rFonts w:hint="eastAsia"/>
          <w:szCs w:val="22"/>
          <w:lang w:eastAsia="zh-CN"/>
        </w:rPr>
        <w:t xml:space="preserve"> </w:t>
      </w:r>
      <w:r w:rsidRPr="0084669C">
        <w:rPr>
          <w:szCs w:val="22"/>
        </w:rPr>
        <w:t xml:space="preserve">Shares which </w:t>
      </w:r>
      <w:r w:rsidRPr="0084669C">
        <w:rPr>
          <w:rFonts w:hint="eastAsia"/>
          <w:szCs w:val="22"/>
          <w:lang w:eastAsia="zh-CN"/>
        </w:rPr>
        <w:t xml:space="preserve">the Company may be required to </w:t>
      </w:r>
      <w:r w:rsidRPr="0084669C">
        <w:rPr>
          <w:szCs w:val="22"/>
          <w:lang w:eastAsia="zh-CN"/>
        </w:rPr>
        <w:t xml:space="preserve">allot and </w:t>
      </w:r>
      <w:r w:rsidRPr="0084669C">
        <w:rPr>
          <w:rFonts w:hint="eastAsia"/>
          <w:szCs w:val="22"/>
          <w:lang w:eastAsia="zh-CN"/>
        </w:rPr>
        <w:t xml:space="preserve">issue </w:t>
      </w:r>
      <w:r w:rsidRPr="0084669C">
        <w:rPr>
          <w:szCs w:val="22"/>
        </w:rPr>
        <w:t>upon the exercise of the Over-allotment Option;</w:t>
      </w:r>
    </w:p>
    <w:p w:rsidR="00A90F3E" w:rsidRPr="0084669C" w14:paraId="44FB5B8A" w14:textId="18DACCD0">
      <w:pPr>
        <w:pStyle w:val="FRAMemoCont2"/>
        <w:rPr>
          <w:szCs w:val="22"/>
        </w:rPr>
      </w:pPr>
      <w:r w:rsidRPr="0084669C">
        <w:rPr>
          <w:szCs w:val="22"/>
          <w:lang w:eastAsia="zh-CN"/>
        </w:rPr>
        <w:t>“</w:t>
      </w:r>
      <w:r w:rsidRPr="0084669C">
        <w:rPr>
          <w:b/>
          <w:szCs w:val="22"/>
        </w:rPr>
        <w:t>Over-Subscription</w:t>
      </w:r>
      <w:r w:rsidRPr="0084669C">
        <w:rPr>
          <w:szCs w:val="22"/>
          <w:lang w:eastAsia="zh-CN"/>
        </w:rPr>
        <w:t>”</w:t>
      </w:r>
      <w:r w:rsidRPr="0084669C">
        <w:rPr>
          <w:szCs w:val="22"/>
        </w:rPr>
        <w:t xml:space="preserve"> has the meaning ascribed to it in </w:t>
      </w:r>
      <w:r w:rsidRPr="001F6E7B">
        <w:t xml:space="preserve">Clause </w:t>
      </w:r>
      <w:r w:rsidRPr="001F6E7B">
        <w:fldChar w:fldCharType="begin"/>
      </w:r>
      <w:r w:rsidRPr="00D71892">
        <w:rPr>
          <w:b/>
        </w:rPr>
        <w:instrText xml:space="preserve"> REF _Ref308535780 \r \h  \* MERGEFORMAT </w:instrText>
      </w:r>
      <w:r w:rsidRPr="001F6E7B">
        <w:fldChar w:fldCharType="separate"/>
      </w:r>
      <w:r w:rsidRPr="00605D7F" w:rsidR="00605D7F">
        <w:t>4.11</w:t>
      </w:r>
      <w:r w:rsidRPr="001F6E7B">
        <w:fldChar w:fldCharType="end"/>
      </w:r>
      <w:r w:rsidRPr="0084669C">
        <w:rPr>
          <w:szCs w:val="22"/>
        </w:rPr>
        <w:t>;</w:t>
      </w:r>
    </w:p>
    <w:p w:rsidR="00A90F3E" w:rsidRPr="0084669C" w14:paraId="79F396E5" w14:textId="6E0818FB">
      <w:pPr>
        <w:pStyle w:val="FRAMemoCont2"/>
        <w:rPr>
          <w:szCs w:val="22"/>
        </w:rPr>
      </w:pPr>
      <w:r w:rsidRPr="0084669C">
        <w:rPr>
          <w:szCs w:val="22"/>
          <w:lang w:eastAsia="zh-CN"/>
        </w:rPr>
        <w:t>“</w:t>
      </w:r>
      <w:r w:rsidRPr="0084669C">
        <w:rPr>
          <w:b/>
          <w:szCs w:val="22"/>
        </w:rPr>
        <w:t>PHIP</w:t>
      </w:r>
      <w:r w:rsidRPr="0084669C">
        <w:rPr>
          <w:szCs w:val="22"/>
          <w:lang w:eastAsia="zh-CN"/>
        </w:rPr>
        <w:t>”</w:t>
      </w:r>
      <w:r w:rsidRPr="0084669C">
        <w:rPr>
          <w:szCs w:val="22"/>
        </w:rPr>
        <w:t xml:space="preserve"> means the post hearing information pack of the Company posted on the Stock Exchange</w:t>
      </w:r>
      <w:r w:rsidRPr="0084669C">
        <w:rPr>
          <w:szCs w:val="22"/>
          <w:lang w:eastAsia="zh-CN"/>
        </w:rPr>
        <w:t>’</w:t>
      </w:r>
      <w:r w:rsidRPr="0084669C">
        <w:rPr>
          <w:szCs w:val="22"/>
        </w:rPr>
        <w:t xml:space="preserve">s website at </w:t>
      </w:r>
      <w:hyperlink r:id="rId13" w:history="1">
        <w:r w:rsidRPr="0084669C">
          <w:rPr>
            <w:rStyle w:val="Hyperlink"/>
            <w:szCs w:val="22"/>
          </w:rPr>
          <w:t>http://www.hkexnews.hk</w:t>
        </w:r>
      </w:hyperlink>
      <w:r w:rsidRPr="0084669C">
        <w:rPr>
          <w:szCs w:val="22"/>
        </w:rPr>
        <w:t xml:space="preserve"> on </w:t>
      </w:r>
      <w:r w:rsidRPr="0084669C">
        <w:rPr>
          <w:color w:val="000000"/>
          <w:szCs w:val="22"/>
        </w:rPr>
        <w:t>[</w:t>
      </w:r>
      <w:r>
        <w:rPr>
          <w:b/>
          <w:bCs/>
          <w:i/>
          <w:iCs/>
          <w:color w:val="000000"/>
          <w:szCs w:val="22"/>
        </w:rPr>
        <w:t>insert date</w:t>
      </w:r>
      <w:r w:rsidRPr="0084669C">
        <w:rPr>
          <w:color w:val="000000"/>
          <w:szCs w:val="22"/>
        </w:rPr>
        <w:t>]</w:t>
      </w:r>
      <w:r w:rsidRPr="0084669C">
        <w:rPr>
          <w:szCs w:val="22"/>
        </w:rPr>
        <w:t>, as amended or supplemented by any amendment or supplement thereto;</w:t>
      </w:r>
    </w:p>
    <w:p w:rsidR="00A90F3E" w:rsidRPr="0084669C" w14:paraId="10F0C043" w14:textId="037E253A">
      <w:pPr>
        <w:pStyle w:val="FRAMemoCont2"/>
        <w:rPr>
          <w:szCs w:val="22"/>
          <w:lang w:eastAsia="zh-CN"/>
        </w:rPr>
      </w:pPr>
      <w:r w:rsidRPr="0084669C">
        <w:rPr>
          <w:szCs w:val="22"/>
          <w:lang w:eastAsia="zh-CN"/>
        </w:rPr>
        <w:t>“</w:t>
      </w:r>
      <w:r w:rsidRPr="0084669C">
        <w:rPr>
          <w:b/>
          <w:szCs w:val="22"/>
        </w:rPr>
        <w:t>PRC</w:t>
      </w:r>
      <w:r w:rsidRPr="0084669C">
        <w:rPr>
          <w:szCs w:val="22"/>
          <w:lang w:eastAsia="zh-CN"/>
        </w:rPr>
        <w:t>”</w:t>
      </w:r>
      <w:r w:rsidRPr="0084669C">
        <w:rPr>
          <w:szCs w:val="22"/>
        </w:rPr>
        <w:t xml:space="preserve"> means the People</w:t>
      </w:r>
      <w:r w:rsidRPr="0084669C">
        <w:rPr>
          <w:szCs w:val="22"/>
          <w:lang w:eastAsia="zh-CN"/>
        </w:rPr>
        <w:t>’</w:t>
      </w:r>
      <w:r w:rsidRPr="0084669C">
        <w:rPr>
          <w:szCs w:val="22"/>
        </w:rPr>
        <w:t>s Republic of China which, for the purposes of this Agreement only, excludes Hong Kong, Macau Special Administrative Region of the People</w:t>
      </w:r>
      <w:r w:rsidRPr="0084669C">
        <w:rPr>
          <w:szCs w:val="22"/>
          <w:lang w:eastAsia="zh-CN"/>
        </w:rPr>
        <w:t>’</w:t>
      </w:r>
      <w:r w:rsidRPr="0084669C">
        <w:rPr>
          <w:szCs w:val="22"/>
        </w:rPr>
        <w:t>s Republic of China and Taiwan;</w:t>
      </w:r>
    </w:p>
    <w:p w:rsidR="00A90F3E" w:rsidRPr="0084669C" w:rsidP="00EA7094" w14:paraId="1DD34622" w14:textId="65D6E1E6">
      <w:pPr>
        <w:pStyle w:val="FRAMemoCont2"/>
        <w:rPr>
          <w:szCs w:val="22"/>
        </w:rPr>
      </w:pPr>
      <w:r w:rsidRPr="0084669C">
        <w:rPr>
          <w:szCs w:val="22"/>
          <w:lang w:eastAsia="zh-CN"/>
        </w:rPr>
        <w:t>“</w:t>
      </w:r>
      <w:r w:rsidRPr="0084669C">
        <w:rPr>
          <w:b/>
          <w:szCs w:val="22"/>
        </w:rPr>
        <w:t>Preliminary Offering Circular</w:t>
      </w:r>
      <w:r w:rsidRPr="0084669C">
        <w:rPr>
          <w:szCs w:val="22"/>
          <w:lang w:eastAsia="zh-CN"/>
        </w:rPr>
        <w:t>”</w:t>
      </w:r>
      <w:r w:rsidRPr="0084669C">
        <w:rPr>
          <w:szCs w:val="22"/>
        </w:rPr>
        <w:t xml:space="preserve"> means the preliminary offering circular dated [</w:t>
      </w:r>
      <w:r>
        <w:rPr>
          <w:b/>
          <w:bCs/>
          <w:i/>
          <w:iCs/>
          <w:color w:val="000000"/>
          <w:szCs w:val="22"/>
        </w:rPr>
        <w:t>insert date</w:t>
      </w:r>
      <w:r w:rsidRPr="0084669C">
        <w:rPr>
          <w:szCs w:val="22"/>
        </w:rPr>
        <w:t>] issued by the Company in connection with the International Offering for distribution to potential placees of the International Offering and containing a draft of the Prospectus and stated therein to be subject to amendment and completion, as amended or supplemented by any amendment or supplement thereto prior to the Time of Sale (as defined in the International Underwriting Agreement);</w:t>
      </w:r>
    </w:p>
    <w:p w:rsidR="00A90F3E" w:rsidRPr="0084669C" w:rsidP="00EA7094" w14:paraId="4D365181" w14:textId="6D190A99">
      <w:pPr>
        <w:pStyle w:val="FRAMemoCont2"/>
        <w:rPr>
          <w:szCs w:val="22"/>
        </w:rPr>
      </w:pPr>
      <w:r w:rsidRPr="0084669C">
        <w:rPr>
          <w:szCs w:val="22"/>
          <w:lang w:eastAsia="zh-CN"/>
        </w:rPr>
        <w:t>“</w:t>
      </w:r>
      <w:r w:rsidRPr="0084669C">
        <w:rPr>
          <w:b/>
          <w:szCs w:val="22"/>
        </w:rPr>
        <w:t>Price Determination Agreement</w:t>
      </w:r>
      <w:r w:rsidRPr="0084669C">
        <w:rPr>
          <w:szCs w:val="22"/>
          <w:lang w:eastAsia="zh-CN"/>
        </w:rPr>
        <w:t>”</w:t>
      </w:r>
      <w:r w:rsidRPr="0084669C">
        <w:rPr>
          <w:szCs w:val="22"/>
        </w:rPr>
        <w:t xml:space="preserve"> means the agreement in the agreed form to be entered into between the Company</w:t>
      </w:r>
      <w:r>
        <w:rPr>
          <w:szCs w:val="22"/>
        </w:rPr>
        <w:t>, the Joint Sponsors</w:t>
      </w:r>
      <w:r w:rsidRPr="0084669C">
        <w:rPr>
          <w:rFonts w:hint="eastAsia"/>
          <w:szCs w:val="22"/>
          <w:lang w:eastAsia="zh-CN"/>
        </w:rPr>
        <w:t xml:space="preserve"> and the </w:t>
      </w:r>
      <w:r>
        <w:rPr>
          <w:szCs w:val="22"/>
          <w:lang w:eastAsia="zh-CN"/>
        </w:rPr>
        <w:t>Overall Coordinators</w:t>
      </w:r>
      <w:r w:rsidRPr="0084669C">
        <w:rPr>
          <w:rFonts w:hint="eastAsia"/>
          <w:szCs w:val="22"/>
          <w:lang w:eastAsia="zh-CN"/>
        </w:rPr>
        <w:t xml:space="preserve"> (for themselves and on behalf of the Underwriters)</w:t>
      </w:r>
      <w:r>
        <w:rPr>
          <w:rStyle w:val="FootnoteReference"/>
          <w:szCs w:val="22"/>
          <w:lang w:eastAsia="zh-CN"/>
        </w:rPr>
        <w:footnoteReference w:id="27"/>
      </w:r>
      <w:r w:rsidR="00CE13DC">
        <w:rPr>
          <w:rFonts w:hint="eastAsia"/>
          <w:szCs w:val="22"/>
          <w:lang w:eastAsia="zh-CN"/>
        </w:rPr>
        <w:t xml:space="preserve"> </w:t>
      </w:r>
      <w:r w:rsidRPr="0084669C">
        <w:rPr>
          <w:szCs w:val="22"/>
        </w:rPr>
        <w:t>on the Price Determination Date to record the Offer Price;</w:t>
      </w:r>
    </w:p>
    <w:p w:rsidR="00A90F3E" w:rsidRPr="0084669C" w14:paraId="37E1A2D2" w14:textId="3D0B857A">
      <w:pPr>
        <w:pStyle w:val="FRAMemoCont2"/>
        <w:rPr>
          <w:szCs w:val="22"/>
        </w:rPr>
      </w:pPr>
      <w:r w:rsidRPr="0084669C">
        <w:rPr>
          <w:szCs w:val="22"/>
          <w:lang w:eastAsia="zh-CN"/>
        </w:rPr>
        <w:t>“</w:t>
      </w:r>
      <w:r w:rsidRPr="0084669C">
        <w:rPr>
          <w:b/>
          <w:szCs w:val="22"/>
        </w:rPr>
        <w:t>Price Determination Date</w:t>
      </w:r>
      <w:r w:rsidRPr="0084669C">
        <w:rPr>
          <w:szCs w:val="22"/>
          <w:lang w:eastAsia="zh-CN"/>
        </w:rPr>
        <w:t>”</w:t>
      </w:r>
      <w:r w:rsidRPr="0084669C">
        <w:rPr>
          <w:szCs w:val="22"/>
        </w:rPr>
        <w:t xml:space="preserve"> means the date on which the Offer Price is fixed in accordance with </w:t>
      </w:r>
      <w:r w:rsidRPr="001F6E7B">
        <w:t xml:space="preserve">Clause </w:t>
      </w:r>
      <w:r w:rsidR="002B4943">
        <w:rPr>
          <w:szCs w:val="22"/>
        </w:rPr>
        <w:fldChar w:fldCharType="begin"/>
      </w:r>
      <w:r w:rsidR="002B4943">
        <w:rPr>
          <w:szCs w:val="22"/>
        </w:rPr>
        <w:instrText xml:space="preserve"> REF _Ref161322541 \r \h </w:instrText>
      </w:r>
      <w:r w:rsidR="002B4943">
        <w:rPr>
          <w:szCs w:val="22"/>
        </w:rPr>
        <w:fldChar w:fldCharType="separate"/>
      </w:r>
      <w:r w:rsidR="00605D7F">
        <w:rPr>
          <w:szCs w:val="22"/>
        </w:rPr>
        <w:t>2.6</w:t>
      </w:r>
      <w:r w:rsidR="002B4943">
        <w:rPr>
          <w:szCs w:val="22"/>
        </w:rPr>
        <w:fldChar w:fldCharType="end"/>
      </w:r>
      <w:r w:rsidRPr="0084669C">
        <w:rPr>
          <w:szCs w:val="22"/>
        </w:rPr>
        <w:t>;</w:t>
      </w:r>
    </w:p>
    <w:p w:rsidR="00A90F3E" w:rsidRPr="0084669C" w14:paraId="66302DC6" w14:textId="6A90DD56">
      <w:pPr>
        <w:pStyle w:val="FRAMemoCont2"/>
        <w:rPr>
          <w:szCs w:val="22"/>
          <w:lang w:eastAsia="zh-CN"/>
        </w:rPr>
      </w:pPr>
      <w:r w:rsidRPr="0084669C">
        <w:rPr>
          <w:szCs w:val="22"/>
          <w:lang w:eastAsia="zh-CN"/>
        </w:rPr>
        <w:t>“</w:t>
      </w:r>
      <w:r w:rsidRPr="0084669C">
        <w:rPr>
          <w:b/>
          <w:szCs w:val="22"/>
        </w:rPr>
        <w:t>Proceedings</w:t>
      </w:r>
      <w:r w:rsidRPr="0084669C">
        <w:rPr>
          <w:szCs w:val="22"/>
          <w:lang w:eastAsia="zh-CN"/>
        </w:rPr>
        <w:t>”</w:t>
      </w:r>
      <w:r w:rsidRPr="0084669C">
        <w:rPr>
          <w:szCs w:val="22"/>
        </w:rPr>
        <w:t xml:space="preserve"> </w:t>
      </w:r>
      <w:r w:rsidR="009D70C8">
        <w:rPr>
          <w:szCs w:val="22"/>
        </w:rPr>
        <w:t>means all litigations, actions, suits, claims (whether or not any such claim involves or results in any action, suit or proceeding), demands, investigations, judgments, awards and proceedings</w:t>
      </w:r>
      <w:r w:rsidR="002175EB">
        <w:rPr>
          <w:szCs w:val="22"/>
        </w:rPr>
        <w:t xml:space="preserve"> (including, without limitation, any investigation or inquiry by or before any Authority)</w:t>
      </w:r>
      <w:r w:rsidRPr="0084669C">
        <w:rPr>
          <w:szCs w:val="22"/>
        </w:rPr>
        <w:t>;</w:t>
      </w:r>
    </w:p>
    <w:p w:rsidR="00A90F3E" w:rsidRPr="0084669C" w14:paraId="6158FCD0" w14:textId="77777777">
      <w:pPr>
        <w:pStyle w:val="FRAMemoCont2"/>
        <w:rPr>
          <w:szCs w:val="22"/>
        </w:rPr>
      </w:pPr>
      <w:r w:rsidRPr="0084669C">
        <w:rPr>
          <w:szCs w:val="22"/>
          <w:lang w:eastAsia="zh-CN"/>
        </w:rPr>
        <w:t>“</w:t>
      </w:r>
      <w:r w:rsidRPr="0084669C">
        <w:rPr>
          <w:b/>
          <w:szCs w:val="22"/>
        </w:rPr>
        <w:t>Prospectus</w:t>
      </w:r>
      <w:r w:rsidRPr="0084669C">
        <w:rPr>
          <w:szCs w:val="22"/>
          <w:lang w:val="en-US"/>
        </w:rPr>
        <w:t>”</w:t>
      </w:r>
      <w:r w:rsidRPr="0084669C">
        <w:rPr>
          <w:szCs w:val="22"/>
        </w:rPr>
        <w:t xml:space="preserve"> means the prospectus to be issued by the Company in connection with the Hong Kong Public Offering</w:t>
      </w:r>
      <w:r w:rsidRPr="0084669C">
        <w:rPr>
          <w:rFonts w:hint="eastAsia"/>
          <w:szCs w:val="22"/>
          <w:lang w:eastAsia="zh-CN"/>
        </w:rPr>
        <w:t>, and all amendments or supplements thereto</w:t>
      </w:r>
      <w:r w:rsidRPr="0084669C">
        <w:rPr>
          <w:szCs w:val="22"/>
        </w:rPr>
        <w:t>;</w:t>
      </w:r>
    </w:p>
    <w:p w:rsidR="00A90F3E" w:rsidRPr="0084669C" w14:paraId="2DE7A961" w14:textId="6529A555">
      <w:pPr>
        <w:pStyle w:val="FRAMemoCont2"/>
        <w:rPr>
          <w:szCs w:val="22"/>
        </w:rPr>
      </w:pPr>
      <w:r w:rsidRPr="0084669C">
        <w:rPr>
          <w:szCs w:val="22"/>
          <w:lang w:eastAsia="zh-CN"/>
        </w:rPr>
        <w:t>“</w:t>
      </w:r>
      <w:r w:rsidRPr="0084669C">
        <w:rPr>
          <w:b/>
          <w:szCs w:val="22"/>
        </w:rPr>
        <w:t>Prospectus Date</w:t>
      </w:r>
      <w:r w:rsidRPr="0084669C">
        <w:rPr>
          <w:szCs w:val="22"/>
          <w:lang w:eastAsia="zh-CN"/>
        </w:rPr>
        <w:t>”</w:t>
      </w:r>
      <w:r w:rsidRPr="0084669C">
        <w:rPr>
          <w:szCs w:val="22"/>
        </w:rPr>
        <w:t xml:space="preserve"> means the date of issue of the Prospectus, which is expected to be on or about [</w:t>
      </w:r>
      <w:r>
        <w:rPr>
          <w:b/>
          <w:bCs/>
          <w:i/>
          <w:iCs/>
          <w:szCs w:val="22"/>
        </w:rPr>
        <w:t>insert date</w:t>
      </w:r>
      <w:r w:rsidRPr="008E7EEE">
        <w:rPr>
          <w:szCs w:val="22"/>
        </w:rPr>
        <w:t>]</w:t>
      </w:r>
      <w:r w:rsidRPr="0084669C">
        <w:rPr>
          <w:szCs w:val="22"/>
        </w:rPr>
        <w:t>;</w:t>
      </w:r>
    </w:p>
    <w:p w:rsidR="00A90F3E" w:rsidRPr="0084669C" w:rsidP="00573D27" w14:paraId="2B59C4B5" w14:textId="09B89DE6">
      <w:pPr>
        <w:pStyle w:val="FRAMemoCont2"/>
        <w:rPr>
          <w:szCs w:val="22"/>
        </w:rPr>
      </w:pPr>
      <w:r w:rsidRPr="0084669C">
        <w:rPr>
          <w:szCs w:val="22"/>
          <w:lang w:eastAsia="zh-CN"/>
        </w:rPr>
        <w:t>“</w:t>
      </w:r>
      <w:r w:rsidRPr="0084669C">
        <w:rPr>
          <w:b/>
          <w:szCs w:val="22"/>
        </w:rPr>
        <w:t>Receiving Bank</w:t>
      </w:r>
      <w:r w:rsidRPr="0084669C">
        <w:rPr>
          <w:szCs w:val="22"/>
          <w:lang w:eastAsia="zh-CN"/>
        </w:rPr>
        <w:t>”</w:t>
      </w:r>
      <w:r w:rsidRPr="0084669C">
        <w:rPr>
          <w:szCs w:val="22"/>
        </w:rPr>
        <w:t xml:space="preserve"> means </w:t>
      </w:r>
      <w:r w:rsidRPr="0084669C">
        <w:rPr>
          <w:color w:val="000000"/>
          <w:szCs w:val="22"/>
        </w:rPr>
        <w:t>[</w:t>
      </w:r>
      <w:r>
        <w:rPr>
          <w:b/>
          <w:bCs/>
          <w:i/>
          <w:iCs/>
          <w:color w:val="000000"/>
          <w:szCs w:val="22"/>
        </w:rPr>
        <w:t>insert the name of receiving bank</w:t>
      </w:r>
      <w:r w:rsidRPr="0084669C">
        <w:rPr>
          <w:color w:val="000000"/>
          <w:szCs w:val="22"/>
        </w:rPr>
        <w:t>]</w:t>
      </w:r>
      <w:r w:rsidRPr="0084669C">
        <w:rPr>
          <w:szCs w:val="22"/>
        </w:rPr>
        <w:t>,</w:t>
      </w:r>
      <w:r w:rsidRPr="0084669C">
        <w:rPr>
          <w:rFonts w:hint="eastAsia"/>
          <w:szCs w:val="22"/>
          <w:lang w:eastAsia="zh-CN"/>
        </w:rPr>
        <w:t xml:space="preserve"> </w:t>
      </w:r>
      <w:r w:rsidRPr="0084669C">
        <w:rPr>
          <w:szCs w:val="22"/>
        </w:rPr>
        <w:t xml:space="preserve">the </w:t>
      </w:r>
      <w:r w:rsidRPr="0084669C">
        <w:rPr>
          <w:rFonts w:hint="eastAsia"/>
          <w:szCs w:val="22"/>
          <w:lang w:eastAsia="zh-CN"/>
        </w:rPr>
        <w:t xml:space="preserve">receiving </w:t>
      </w:r>
      <w:r w:rsidRPr="0084669C">
        <w:rPr>
          <w:szCs w:val="22"/>
        </w:rPr>
        <w:t xml:space="preserve">bank appointed </w:t>
      </w:r>
      <w:r w:rsidRPr="0084669C">
        <w:rPr>
          <w:rFonts w:hint="eastAsia"/>
          <w:szCs w:val="22"/>
          <w:lang w:eastAsia="zh-CN"/>
        </w:rPr>
        <w:t xml:space="preserve">by the Company </w:t>
      </w:r>
      <w:r w:rsidRPr="0084669C">
        <w:rPr>
          <w:szCs w:val="22"/>
        </w:rPr>
        <w:t>in connection with the Hong Kong Public Offering pursuant to the Receiving Bank Agreement;</w:t>
      </w:r>
      <w:r w:rsidRPr="0084669C">
        <w:rPr>
          <w:b/>
          <w:i/>
          <w:szCs w:val="22"/>
          <w:lang w:eastAsia="zh-CN"/>
        </w:rPr>
        <w:t xml:space="preserve"> </w:t>
      </w:r>
    </w:p>
    <w:p w:rsidR="00A90F3E" w:rsidRPr="0084669C" w:rsidP="00EA7094" w14:paraId="2DDC1EC2" w14:textId="0A8E493D">
      <w:pPr>
        <w:pStyle w:val="FRAMemoCont2"/>
        <w:rPr>
          <w:szCs w:val="22"/>
        </w:rPr>
      </w:pPr>
      <w:r w:rsidRPr="0084669C">
        <w:rPr>
          <w:szCs w:val="22"/>
          <w:lang w:eastAsia="zh-CN"/>
        </w:rPr>
        <w:t>“</w:t>
      </w:r>
      <w:r w:rsidRPr="0084669C">
        <w:rPr>
          <w:b/>
          <w:szCs w:val="22"/>
        </w:rPr>
        <w:t>Receiving Bank Agreement</w:t>
      </w:r>
      <w:r w:rsidRPr="0084669C">
        <w:rPr>
          <w:szCs w:val="22"/>
          <w:lang w:eastAsia="zh-CN"/>
        </w:rPr>
        <w:t>”</w:t>
      </w:r>
      <w:r w:rsidRPr="0084669C">
        <w:rPr>
          <w:szCs w:val="22"/>
        </w:rPr>
        <w:t xml:space="preserve"> means the agreement dated [</w:t>
      </w:r>
      <w:r>
        <w:rPr>
          <w:b/>
          <w:bCs/>
          <w:i/>
          <w:iCs/>
          <w:szCs w:val="22"/>
        </w:rPr>
        <w:t>insert date</w:t>
      </w:r>
      <w:r w:rsidRPr="0084669C">
        <w:rPr>
          <w:szCs w:val="22"/>
        </w:rPr>
        <w:t>] entered into between the Company, the Receiving Bank,</w:t>
      </w:r>
      <w:r w:rsidRPr="0084669C">
        <w:rPr>
          <w:rFonts w:hint="eastAsia"/>
          <w:szCs w:val="22"/>
          <w:lang w:eastAsia="zh-CN"/>
        </w:rPr>
        <w:t xml:space="preserve"> the Nominee, </w:t>
      </w:r>
      <w:r>
        <w:rPr>
          <w:szCs w:val="22"/>
          <w:lang w:eastAsia="zh-CN"/>
        </w:rPr>
        <w:t xml:space="preserve">the Joint Sponsors, </w:t>
      </w:r>
      <w:r w:rsidRPr="0084669C">
        <w:rPr>
          <w:rFonts w:hint="eastAsia"/>
          <w:szCs w:val="22"/>
          <w:lang w:eastAsia="zh-CN"/>
        </w:rPr>
        <w:t xml:space="preserve">the </w:t>
      </w:r>
      <w:r>
        <w:rPr>
          <w:szCs w:val="22"/>
          <w:lang w:eastAsia="zh-CN"/>
        </w:rPr>
        <w:t>Overall Coordinators</w:t>
      </w:r>
      <w:r w:rsidRPr="0084669C">
        <w:rPr>
          <w:szCs w:val="22"/>
        </w:rPr>
        <w:t xml:space="preserve"> and the Share Registrar for the appointment of the Receiving Bank</w:t>
      </w:r>
      <w:r w:rsidRPr="0084669C">
        <w:rPr>
          <w:szCs w:val="22"/>
          <w:lang w:eastAsia="zh-CN"/>
        </w:rPr>
        <w:t xml:space="preserve"> </w:t>
      </w:r>
      <w:r w:rsidRPr="0084669C">
        <w:rPr>
          <w:szCs w:val="22"/>
        </w:rPr>
        <w:t>and the Nominee in connection with the Hong Kong Public Offering;</w:t>
      </w:r>
    </w:p>
    <w:p w:rsidR="00A90F3E" w:rsidRPr="0084669C" w:rsidP="00EA7094" w14:paraId="7094CB7F" w14:textId="0F9C63FB">
      <w:pPr>
        <w:pStyle w:val="FRAMemoCont2"/>
        <w:rPr>
          <w:szCs w:val="22"/>
        </w:rPr>
      </w:pPr>
      <w:r w:rsidRPr="0084669C">
        <w:rPr>
          <w:szCs w:val="22"/>
          <w:lang w:eastAsia="zh-CN"/>
        </w:rPr>
        <w:t>“</w:t>
      </w:r>
      <w:r w:rsidRPr="0084669C">
        <w:rPr>
          <w:b/>
          <w:szCs w:val="22"/>
        </w:rPr>
        <w:t>Registrar</w:t>
      </w:r>
      <w:r w:rsidRPr="0084669C">
        <w:rPr>
          <w:b/>
          <w:szCs w:val="22"/>
          <w:lang w:eastAsia="zh-CN"/>
        </w:rPr>
        <w:t>’</w:t>
      </w:r>
      <w:r w:rsidRPr="0084669C">
        <w:rPr>
          <w:rFonts w:hint="eastAsia"/>
          <w:b/>
          <w:szCs w:val="22"/>
          <w:lang w:eastAsia="zh-CN"/>
        </w:rPr>
        <w:t>s</w:t>
      </w:r>
      <w:r w:rsidRPr="0084669C">
        <w:rPr>
          <w:b/>
          <w:szCs w:val="22"/>
        </w:rPr>
        <w:t xml:space="preserve"> Agreement</w:t>
      </w:r>
      <w:r w:rsidRPr="0084669C">
        <w:rPr>
          <w:szCs w:val="22"/>
          <w:lang w:eastAsia="zh-CN"/>
        </w:rPr>
        <w:t>”</w:t>
      </w:r>
      <w:r w:rsidRPr="0084669C">
        <w:rPr>
          <w:szCs w:val="22"/>
        </w:rPr>
        <w:t xml:space="preserve"> means the agreement dated [</w:t>
      </w:r>
      <w:r>
        <w:rPr>
          <w:b/>
          <w:bCs/>
          <w:i/>
          <w:iCs/>
          <w:szCs w:val="22"/>
        </w:rPr>
        <w:t>insert date</w:t>
      </w:r>
      <w:r w:rsidRPr="0084669C">
        <w:rPr>
          <w:szCs w:val="22"/>
        </w:rPr>
        <w:t>] entered into between the Company and the Share Registrar in relation to the appointment of the Share Registrar;</w:t>
      </w:r>
    </w:p>
    <w:p w:rsidR="00A90F3E" w:rsidRPr="0084669C" w:rsidP="00EA7094" w14:paraId="665AD77E" w14:textId="404E6AAF">
      <w:pPr>
        <w:pStyle w:val="FRAMemoCont2"/>
        <w:rPr>
          <w:szCs w:val="22"/>
          <w:lang w:eastAsia="zh-CN"/>
        </w:rPr>
      </w:pPr>
      <w:r w:rsidRPr="0084669C">
        <w:rPr>
          <w:szCs w:val="22"/>
          <w:lang w:eastAsia="zh-CN"/>
        </w:rPr>
        <w:t>“</w:t>
      </w:r>
      <w:r w:rsidRPr="0084669C">
        <w:rPr>
          <w:b/>
          <w:szCs w:val="22"/>
          <w:lang w:val="en-US" w:eastAsia="zh-CN"/>
        </w:rPr>
        <w:t xml:space="preserve">Relevant </w:t>
      </w:r>
      <w:r w:rsidRPr="0084669C">
        <w:rPr>
          <w:rFonts w:hint="eastAsia"/>
          <w:b/>
          <w:szCs w:val="22"/>
          <w:lang w:val="en-US" w:eastAsia="zh-CN"/>
        </w:rPr>
        <w:t>Jurisdictions</w:t>
      </w:r>
      <w:r w:rsidRPr="0084669C">
        <w:rPr>
          <w:szCs w:val="22"/>
          <w:lang w:val="en-US" w:eastAsia="zh-CN"/>
        </w:rPr>
        <w:t>”</w:t>
      </w:r>
      <w:r w:rsidRPr="0084669C">
        <w:rPr>
          <w:rFonts w:hint="eastAsia"/>
          <w:szCs w:val="22"/>
          <w:lang w:val="en-US" w:eastAsia="zh-CN"/>
        </w:rPr>
        <w:t xml:space="preserve"> has the meaning ascribed to it in </w:t>
      </w:r>
      <w:r w:rsidRPr="001F6E7B">
        <w:rPr>
          <w:lang w:val="en-US"/>
        </w:rPr>
        <w:t xml:space="preserve">Clause </w:t>
      </w:r>
      <w:r w:rsidRPr="0084669C">
        <w:rPr>
          <w:szCs w:val="22"/>
          <w:lang w:val="en-US" w:eastAsia="zh-CN"/>
        </w:rPr>
        <w:fldChar w:fldCharType="begin"/>
      </w:r>
      <w:r w:rsidRPr="0084669C">
        <w:rPr>
          <w:szCs w:val="22"/>
          <w:lang w:val="en-US" w:eastAsia="zh-CN"/>
        </w:rPr>
        <w:instrText xml:space="preserve"> </w:instrText>
      </w:r>
      <w:r w:rsidRPr="0084669C">
        <w:rPr>
          <w:rFonts w:hint="eastAsia"/>
          <w:szCs w:val="22"/>
          <w:lang w:val="en-US" w:eastAsia="zh-CN"/>
        </w:rPr>
        <w:instrText>REF _Ref308793077 \r \h</w:instrText>
      </w:r>
      <w:r w:rsidRPr="0084669C">
        <w:rPr>
          <w:szCs w:val="22"/>
          <w:lang w:val="en-US" w:eastAsia="zh-CN"/>
        </w:rPr>
        <w:instrText xml:space="preserve"> </w:instrText>
      </w:r>
      <w:r>
        <w:rPr>
          <w:szCs w:val="22"/>
          <w:lang w:val="en-US" w:eastAsia="zh-CN"/>
        </w:rPr>
        <w:instrText xml:space="preserve"> \* MERGEFORMAT </w:instrText>
      </w:r>
      <w:r w:rsidRPr="0084669C">
        <w:rPr>
          <w:szCs w:val="22"/>
          <w:lang w:val="en-US" w:eastAsia="zh-CN"/>
        </w:rPr>
        <w:fldChar w:fldCharType="separate"/>
      </w:r>
      <w:r w:rsidR="00605D7F">
        <w:rPr>
          <w:szCs w:val="22"/>
          <w:lang w:val="en-US" w:eastAsia="zh-CN"/>
        </w:rPr>
        <w:t>11.1</w:t>
      </w:r>
      <w:r w:rsidRPr="0084669C">
        <w:rPr>
          <w:szCs w:val="22"/>
          <w:lang w:val="en-US" w:eastAsia="zh-CN"/>
        </w:rPr>
        <w:fldChar w:fldCharType="end"/>
      </w:r>
      <w:r w:rsidRPr="0084669C">
        <w:rPr>
          <w:szCs w:val="22"/>
          <w:lang w:val="en-US" w:eastAsia="zh-CN"/>
        </w:rPr>
        <w:t>;</w:t>
      </w:r>
    </w:p>
    <w:p w:rsidR="00A90F3E" w:rsidRPr="0084669C" w14:paraId="4609FC9A" w14:textId="0E2A16BC">
      <w:pPr>
        <w:pStyle w:val="FRAMemoCont2"/>
        <w:rPr>
          <w:szCs w:val="22"/>
        </w:rPr>
      </w:pPr>
      <w:r>
        <w:rPr>
          <w:szCs w:val="22"/>
          <w:lang w:eastAsia="zh-CN"/>
        </w:rPr>
        <w:t>[</w:t>
      </w:r>
      <w:r w:rsidRPr="0084669C">
        <w:rPr>
          <w:szCs w:val="22"/>
          <w:lang w:eastAsia="zh-CN"/>
        </w:rPr>
        <w:t>“</w:t>
      </w:r>
      <w:r w:rsidRPr="0084669C">
        <w:rPr>
          <w:b/>
          <w:szCs w:val="22"/>
        </w:rPr>
        <w:t>Renminbi</w:t>
      </w:r>
      <w:r w:rsidRPr="0084669C">
        <w:rPr>
          <w:szCs w:val="22"/>
          <w:lang w:eastAsia="zh-CN"/>
        </w:rPr>
        <w:t>”</w:t>
      </w:r>
      <w:r w:rsidRPr="0084669C">
        <w:rPr>
          <w:rFonts w:hint="eastAsia"/>
          <w:szCs w:val="22"/>
          <w:lang w:eastAsia="zh-CN"/>
        </w:rPr>
        <w:t xml:space="preserve"> </w:t>
      </w:r>
      <w:r w:rsidRPr="0084669C">
        <w:rPr>
          <w:szCs w:val="22"/>
        </w:rPr>
        <w:t xml:space="preserve">and </w:t>
      </w:r>
      <w:r w:rsidRPr="0084669C">
        <w:rPr>
          <w:szCs w:val="22"/>
          <w:lang w:eastAsia="zh-CN"/>
        </w:rPr>
        <w:t>“</w:t>
      </w:r>
      <w:r w:rsidRPr="0084669C">
        <w:rPr>
          <w:b/>
          <w:szCs w:val="22"/>
        </w:rPr>
        <w:t>RMB</w:t>
      </w:r>
      <w:r w:rsidRPr="0084669C">
        <w:rPr>
          <w:szCs w:val="22"/>
          <w:lang w:eastAsia="zh-CN"/>
        </w:rPr>
        <w:t>”</w:t>
      </w:r>
      <w:r w:rsidRPr="0084669C">
        <w:rPr>
          <w:szCs w:val="22"/>
        </w:rPr>
        <w:t xml:space="preserve"> mean Renminbi, the lawful currency of the PRC;</w:t>
      </w:r>
      <w:r>
        <w:rPr>
          <w:szCs w:val="22"/>
        </w:rPr>
        <w:t>]</w:t>
      </w:r>
    </w:p>
    <w:p w:rsidR="00A90F3E" w:rsidRPr="0084669C" w:rsidP="00C05684" w14:paraId="082C7524" w14:textId="405692E8">
      <w:pPr>
        <w:pStyle w:val="FRAMemoCont2"/>
        <w:rPr>
          <w:szCs w:val="22"/>
        </w:rPr>
      </w:pPr>
      <w:r w:rsidRPr="0084669C">
        <w:rPr>
          <w:szCs w:val="22"/>
          <w:lang w:eastAsia="zh-CN"/>
        </w:rPr>
        <w:t>“</w:t>
      </w:r>
      <w:r w:rsidRPr="0084669C">
        <w:rPr>
          <w:b/>
          <w:szCs w:val="22"/>
        </w:rPr>
        <w:t>Reporting Accountant</w:t>
      </w:r>
      <w:r w:rsidRPr="0084669C">
        <w:rPr>
          <w:rFonts w:hint="eastAsia"/>
          <w:b/>
          <w:szCs w:val="22"/>
          <w:lang w:eastAsia="zh-CN"/>
        </w:rPr>
        <w:t>s</w:t>
      </w:r>
      <w:r w:rsidRPr="0084669C">
        <w:rPr>
          <w:szCs w:val="22"/>
          <w:lang w:eastAsia="zh-CN"/>
        </w:rPr>
        <w:t>”</w:t>
      </w:r>
      <w:r w:rsidRPr="0084669C">
        <w:rPr>
          <w:szCs w:val="22"/>
        </w:rPr>
        <w:t xml:space="preserve"> means</w:t>
      </w:r>
      <w:r w:rsidRPr="0084669C">
        <w:rPr>
          <w:rFonts w:hint="eastAsia"/>
          <w:szCs w:val="22"/>
          <w:lang w:eastAsia="zh-CN"/>
        </w:rPr>
        <w:t xml:space="preserve"> </w:t>
      </w:r>
      <w:r w:rsidRPr="00A533A1">
        <w:rPr>
          <w:szCs w:val="22"/>
          <w:lang w:eastAsia="zh-CN"/>
        </w:rPr>
        <w:t>[</w:t>
      </w:r>
      <w:r>
        <w:rPr>
          <w:b/>
          <w:bCs/>
          <w:i/>
          <w:iCs/>
          <w:color w:val="000000"/>
          <w:szCs w:val="22"/>
        </w:rPr>
        <w:t>insert the name of reporting accountants</w:t>
      </w:r>
      <w:r w:rsidRPr="00A533A1">
        <w:rPr>
          <w:szCs w:val="22"/>
          <w:lang w:eastAsia="zh-CN"/>
        </w:rPr>
        <w:t>]</w:t>
      </w:r>
      <w:r>
        <w:rPr>
          <w:szCs w:val="22"/>
          <w:lang w:eastAsia="zh-CN"/>
        </w:rPr>
        <w:t>, Certified Public Accountants</w:t>
      </w:r>
      <w:r w:rsidRPr="0084669C">
        <w:rPr>
          <w:szCs w:val="22"/>
        </w:rPr>
        <w:t>;</w:t>
      </w:r>
    </w:p>
    <w:p w:rsidR="00A90F3E" w:rsidRPr="0084669C" w14:paraId="2C96ADB6" w14:textId="77777777">
      <w:pPr>
        <w:pStyle w:val="FRAMemoCont2"/>
        <w:rPr>
          <w:szCs w:val="22"/>
        </w:rPr>
      </w:pPr>
      <w:r w:rsidRPr="0084669C">
        <w:rPr>
          <w:szCs w:val="22"/>
          <w:lang w:eastAsia="zh-CN"/>
        </w:rPr>
        <w:t>“</w:t>
      </w:r>
      <w:r w:rsidRPr="0084669C">
        <w:rPr>
          <w:b/>
          <w:szCs w:val="22"/>
        </w:rPr>
        <w:t>Securities Act</w:t>
      </w:r>
      <w:r w:rsidRPr="0084669C">
        <w:rPr>
          <w:szCs w:val="22"/>
          <w:lang w:eastAsia="zh-CN"/>
        </w:rPr>
        <w:t>”</w:t>
      </w:r>
      <w:r w:rsidRPr="0084669C">
        <w:rPr>
          <w:szCs w:val="22"/>
        </w:rPr>
        <w:t xml:space="preserve"> means the United States Securities Act of 1933, as amended, and the rules and regulations promulgated thereunder;</w:t>
      </w:r>
    </w:p>
    <w:p w:rsidR="00A90F3E" w:rsidRPr="0084669C" w14:paraId="2B92EB78" w14:textId="77777777">
      <w:pPr>
        <w:pStyle w:val="FRAMemoCont2"/>
        <w:rPr>
          <w:szCs w:val="22"/>
        </w:rPr>
      </w:pPr>
      <w:r w:rsidRPr="0084669C">
        <w:rPr>
          <w:szCs w:val="22"/>
        </w:rPr>
        <w:t>“</w:t>
      </w:r>
      <w:r w:rsidRPr="0084669C">
        <w:rPr>
          <w:b/>
          <w:szCs w:val="22"/>
        </w:rPr>
        <w:t>Securities and Futures Commission</w:t>
      </w:r>
      <w:r w:rsidRPr="0084669C">
        <w:rPr>
          <w:szCs w:val="22"/>
        </w:rPr>
        <w:t>” or “</w:t>
      </w:r>
      <w:r w:rsidRPr="0084669C">
        <w:rPr>
          <w:b/>
          <w:szCs w:val="22"/>
        </w:rPr>
        <w:t>SFC</w:t>
      </w:r>
      <w:r w:rsidRPr="0084669C">
        <w:rPr>
          <w:szCs w:val="22"/>
        </w:rPr>
        <w:t>” means the Securities and Futures Commission of Hong Kong;</w:t>
      </w:r>
    </w:p>
    <w:p w:rsidR="00A90F3E" w14:paraId="3E6037F4" w14:textId="77777777">
      <w:pPr>
        <w:pStyle w:val="FRAMemoCont2"/>
        <w:rPr>
          <w:szCs w:val="22"/>
        </w:rPr>
      </w:pPr>
      <w:r w:rsidRPr="0084669C">
        <w:rPr>
          <w:szCs w:val="22"/>
          <w:lang w:eastAsia="zh-CN"/>
        </w:rPr>
        <w:t>“</w:t>
      </w:r>
      <w:r w:rsidRPr="0084669C">
        <w:rPr>
          <w:b/>
          <w:szCs w:val="22"/>
        </w:rPr>
        <w:t>Securities and Futures Ordinance</w:t>
      </w:r>
      <w:r w:rsidRPr="0084669C">
        <w:rPr>
          <w:szCs w:val="22"/>
          <w:lang w:eastAsia="zh-CN"/>
        </w:rPr>
        <w:t>” or “</w:t>
      </w:r>
      <w:r w:rsidRPr="0084669C">
        <w:rPr>
          <w:b/>
          <w:szCs w:val="22"/>
          <w:lang w:eastAsia="zh-CN"/>
        </w:rPr>
        <w:t>SFO</w:t>
      </w:r>
      <w:r w:rsidRPr="0084669C">
        <w:rPr>
          <w:szCs w:val="22"/>
          <w:lang w:eastAsia="zh-CN"/>
        </w:rPr>
        <w:t>”</w:t>
      </w:r>
      <w:r w:rsidRPr="0084669C">
        <w:rPr>
          <w:szCs w:val="22"/>
        </w:rPr>
        <w:t xml:space="preserve"> means the Securities and Futures Ordinance (Chapter 571 of the Laws of Hong Kong), as amended, supplemented or otherwise modified from time to time;</w:t>
      </w:r>
    </w:p>
    <w:p w:rsidR="00A90F3E" w:rsidRPr="0084669C" w14:paraId="0C4F71EC" w14:textId="205C6CB8">
      <w:pPr>
        <w:pStyle w:val="FRAMemoCont2"/>
        <w:rPr>
          <w:szCs w:val="22"/>
        </w:rPr>
      </w:pPr>
      <w:r w:rsidRPr="0084669C">
        <w:rPr>
          <w:szCs w:val="22"/>
          <w:lang w:eastAsia="zh-CN"/>
        </w:rPr>
        <w:t>“</w:t>
      </w:r>
      <w:r w:rsidRPr="008E5252">
        <w:rPr>
          <w:b/>
          <w:bCs/>
          <w:szCs w:val="22"/>
          <w:lang w:eastAsia="zh-CN"/>
        </w:rPr>
        <w:t>SFC</w:t>
      </w:r>
      <w:r>
        <w:rPr>
          <w:szCs w:val="22"/>
          <w:lang w:eastAsia="zh-CN"/>
        </w:rPr>
        <w:t xml:space="preserve"> </w:t>
      </w:r>
      <w:r w:rsidRPr="0084669C">
        <w:rPr>
          <w:b/>
          <w:szCs w:val="22"/>
        </w:rPr>
        <w:t>Transaction Levy</w:t>
      </w:r>
      <w:r w:rsidRPr="0084669C">
        <w:rPr>
          <w:szCs w:val="22"/>
          <w:lang w:eastAsia="zh-CN"/>
        </w:rPr>
        <w:t>”</w:t>
      </w:r>
      <w:r w:rsidRPr="0084669C">
        <w:rPr>
          <w:szCs w:val="22"/>
        </w:rPr>
        <w:t xml:space="preserve"> means the transaction levy at the rate </w:t>
      </w:r>
      <w:r>
        <w:rPr>
          <w:szCs w:val="22"/>
        </w:rPr>
        <w:t>of [</w:t>
      </w:r>
      <w:r w:rsidRPr="0084669C">
        <w:rPr>
          <w:szCs w:val="22"/>
        </w:rPr>
        <w:t>0.0027</w:t>
      </w:r>
      <w:r>
        <w:rPr>
          <w:szCs w:val="22"/>
        </w:rPr>
        <w:t>]</w:t>
      </w:r>
      <w:r w:rsidRPr="0084669C">
        <w:rPr>
          <w:szCs w:val="22"/>
        </w:rPr>
        <w:t xml:space="preserve">% of the Offer Price in respect of the Offer Shares imposed by </w:t>
      </w:r>
      <w:r>
        <w:rPr>
          <w:szCs w:val="22"/>
        </w:rPr>
        <w:t xml:space="preserve">the </w:t>
      </w:r>
      <w:r w:rsidRPr="0084669C">
        <w:rPr>
          <w:szCs w:val="22"/>
        </w:rPr>
        <w:t>SFC</w:t>
      </w:r>
      <w:r>
        <w:rPr>
          <w:rStyle w:val="FootnoteReference"/>
          <w:szCs w:val="22"/>
        </w:rPr>
        <w:footnoteReference w:id="28"/>
      </w:r>
      <w:r w:rsidRPr="0084669C">
        <w:rPr>
          <w:szCs w:val="22"/>
        </w:rPr>
        <w:t>;</w:t>
      </w:r>
    </w:p>
    <w:p w:rsidR="00A90F3E" w:rsidRPr="0084669C" w:rsidP="00E3705C" w14:paraId="5ED21BE3" w14:textId="188C34F1">
      <w:pPr>
        <w:pStyle w:val="FRAMemoCont2"/>
        <w:rPr>
          <w:szCs w:val="22"/>
          <w:lang w:eastAsia="zh-CN"/>
        </w:rPr>
      </w:pPr>
      <w:r w:rsidRPr="0084669C">
        <w:rPr>
          <w:szCs w:val="22"/>
        </w:rPr>
        <w:t xml:space="preserve"> </w:t>
      </w:r>
      <w:r w:rsidRPr="0084669C">
        <w:rPr>
          <w:szCs w:val="22"/>
          <w:lang w:eastAsia="zh-CN"/>
        </w:rPr>
        <w:t>“</w:t>
      </w:r>
      <w:r w:rsidRPr="0084669C">
        <w:rPr>
          <w:b/>
          <w:szCs w:val="22"/>
          <w:lang w:eastAsia="zh-CN"/>
        </w:rPr>
        <w:t>Share Registrar</w:t>
      </w:r>
      <w:r w:rsidRPr="0084669C">
        <w:rPr>
          <w:szCs w:val="22"/>
          <w:lang w:eastAsia="zh-CN"/>
        </w:rPr>
        <w:t>”</w:t>
      </w:r>
      <w:r w:rsidRPr="0084669C">
        <w:rPr>
          <w:rFonts w:hint="eastAsia"/>
          <w:szCs w:val="22"/>
          <w:lang w:eastAsia="zh-CN"/>
        </w:rPr>
        <w:t xml:space="preserve"> means </w:t>
      </w:r>
      <w:r w:rsidRPr="0070098F">
        <w:rPr>
          <w:szCs w:val="22"/>
          <w:lang w:eastAsia="zh-CN"/>
        </w:rPr>
        <w:t>[</w:t>
      </w:r>
      <w:r>
        <w:rPr>
          <w:b/>
          <w:bCs/>
          <w:i/>
          <w:iCs/>
          <w:szCs w:val="22"/>
          <w:lang w:eastAsia="zh-CN"/>
        </w:rPr>
        <w:t>insert the name of share registrar</w:t>
      </w:r>
      <w:r w:rsidRPr="0070098F">
        <w:rPr>
          <w:szCs w:val="22"/>
          <w:lang w:eastAsia="zh-CN"/>
        </w:rPr>
        <w:t>]</w:t>
      </w:r>
      <w:r>
        <w:rPr>
          <w:szCs w:val="22"/>
          <w:lang w:eastAsia="zh-CN"/>
        </w:rPr>
        <w:t>, the Hong Kong</w:t>
      </w:r>
      <w:r w:rsidR="00A87F04">
        <w:rPr>
          <w:szCs w:val="22"/>
          <w:lang w:eastAsia="zh-CN"/>
        </w:rPr>
        <w:t xml:space="preserve"> [branch]</w:t>
      </w:r>
      <w:r>
        <w:rPr>
          <w:szCs w:val="22"/>
          <w:lang w:eastAsia="zh-CN"/>
        </w:rPr>
        <w:t xml:space="preserve"> share registrar of the Company</w:t>
      </w:r>
      <w:r w:rsidR="00A87F04">
        <w:rPr>
          <w:szCs w:val="22"/>
          <w:lang w:eastAsia="zh-CN"/>
        </w:rPr>
        <w:t xml:space="preserve"> and transfer agent for </w:t>
      </w:r>
      <w:r w:rsidR="006E3C32">
        <w:rPr>
          <w:szCs w:val="22"/>
          <w:lang w:eastAsia="zh-CN"/>
        </w:rPr>
        <w:t>the Shares</w:t>
      </w:r>
      <w:r w:rsidRPr="00C83332">
        <w:rPr>
          <w:rFonts w:hint="eastAsia"/>
          <w:szCs w:val="22"/>
          <w:lang w:eastAsia="zh-CN"/>
        </w:rPr>
        <w:t>;</w:t>
      </w:r>
      <w:r w:rsidRPr="0084669C">
        <w:rPr>
          <w:szCs w:val="22"/>
          <w:lang w:eastAsia="zh-CN"/>
        </w:rPr>
        <w:t xml:space="preserve"> </w:t>
      </w:r>
    </w:p>
    <w:p w:rsidR="00A90F3E" w:rsidRPr="0084669C" w:rsidP="00EA7094" w14:paraId="2E8B917C" w14:textId="77777777">
      <w:pPr>
        <w:pStyle w:val="FRAMemoCont2"/>
        <w:rPr>
          <w:szCs w:val="22"/>
        </w:rPr>
      </w:pPr>
      <w:r w:rsidRPr="0084669C">
        <w:rPr>
          <w:szCs w:val="22"/>
          <w:lang w:eastAsia="zh-CN"/>
        </w:rPr>
        <w:t>“</w:t>
      </w:r>
      <w:r w:rsidRPr="0084669C">
        <w:rPr>
          <w:b/>
          <w:szCs w:val="22"/>
        </w:rPr>
        <w:t>Shares</w:t>
      </w:r>
      <w:r w:rsidRPr="0084669C">
        <w:rPr>
          <w:szCs w:val="22"/>
          <w:lang w:eastAsia="zh-CN"/>
        </w:rPr>
        <w:t>”</w:t>
      </w:r>
      <w:r w:rsidRPr="0084669C">
        <w:rPr>
          <w:szCs w:val="22"/>
        </w:rPr>
        <w:t xml:space="preserve"> means the ordinary </w:t>
      </w:r>
      <w:r w:rsidRPr="0084669C">
        <w:rPr>
          <w:rFonts w:hint="eastAsia"/>
          <w:szCs w:val="22"/>
          <w:lang w:eastAsia="zh-CN"/>
        </w:rPr>
        <w:t>shares</w:t>
      </w:r>
      <w:r>
        <w:rPr>
          <w:rStyle w:val="FootnoteReference"/>
          <w:szCs w:val="22"/>
          <w:lang w:eastAsia="zh-CN"/>
        </w:rPr>
        <w:footnoteReference w:id="29"/>
      </w:r>
      <w:r w:rsidRPr="0084669C">
        <w:rPr>
          <w:rFonts w:hint="eastAsia"/>
          <w:szCs w:val="22"/>
          <w:lang w:eastAsia="zh-CN"/>
        </w:rPr>
        <w:t xml:space="preserve"> in the </w:t>
      </w:r>
      <w:r w:rsidR="006B1F81">
        <w:rPr>
          <w:szCs w:val="22"/>
          <w:lang w:eastAsia="zh-CN"/>
        </w:rPr>
        <w:t xml:space="preserve">issued </w:t>
      </w:r>
      <w:r w:rsidRPr="0084669C">
        <w:rPr>
          <w:szCs w:val="22"/>
        </w:rPr>
        <w:t>share capital of the Company</w:t>
      </w:r>
      <w:r w:rsidRPr="0084669C">
        <w:rPr>
          <w:rFonts w:hint="eastAsia"/>
          <w:szCs w:val="22"/>
          <w:lang w:eastAsia="zh-CN"/>
        </w:rPr>
        <w:t xml:space="preserve"> </w:t>
      </w:r>
      <w:r>
        <w:rPr>
          <w:szCs w:val="22"/>
          <w:lang w:eastAsia="zh-CN"/>
        </w:rPr>
        <w:t>[</w:t>
      </w:r>
      <w:r w:rsidRPr="0084669C">
        <w:rPr>
          <w:rFonts w:hint="eastAsia"/>
          <w:szCs w:val="22"/>
          <w:lang w:eastAsia="zh-CN"/>
        </w:rPr>
        <w:t xml:space="preserve">with a nominal value of </w:t>
      </w:r>
      <w:r>
        <w:rPr>
          <w:szCs w:val="22"/>
          <w:lang w:eastAsia="zh-CN"/>
        </w:rPr>
        <w:t>[US]</w:t>
      </w:r>
      <w:r w:rsidRPr="0084669C">
        <w:rPr>
          <w:szCs w:val="22"/>
          <w:lang w:eastAsia="zh-CN"/>
        </w:rPr>
        <w:t>$</w:t>
      </w:r>
      <w:r w:rsidRPr="0070098F">
        <w:rPr>
          <w:szCs w:val="22"/>
          <w:lang w:eastAsia="zh-CN"/>
        </w:rPr>
        <w:t>[</w:t>
      </w:r>
      <w:r w:rsidR="009C7F60">
        <w:rPr>
          <w:b/>
          <w:bCs/>
          <w:i/>
          <w:iCs/>
          <w:szCs w:val="22"/>
          <w:lang w:eastAsia="zh-CN"/>
        </w:rPr>
        <w:t>insert nominal value</w:t>
      </w:r>
      <w:r w:rsidRPr="0070098F">
        <w:rPr>
          <w:szCs w:val="22"/>
          <w:lang w:eastAsia="zh-CN"/>
        </w:rPr>
        <w:t>]</w:t>
      </w:r>
      <w:r w:rsidRPr="0084669C">
        <w:rPr>
          <w:rFonts w:hint="eastAsia"/>
          <w:szCs w:val="22"/>
          <w:lang w:eastAsia="zh-CN"/>
        </w:rPr>
        <w:t xml:space="preserve"> each</w:t>
      </w:r>
      <w:r>
        <w:rPr>
          <w:szCs w:val="22"/>
          <w:lang w:eastAsia="zh-CN"/>
        </w:rPr>
        <w:t>]</w:t>
      </w:r>
      <w:r w:rsidRPr="0084669C">
        <w:rPr>
          <w:szCs w:val="22"/>
        </w:rPr>
        <w:t>;</w:t>
      </w:r>
    </w:p>
    <w:p w:rsidR="00A90F3E" w:rsidRPr="0084669C" w:rsidP="00E91F96" w14:paraId="26DF50AA" w14:textId="2C90B98F">
      <w:pPr>
        <w:pStyle w:val="FRAMemoCont2"/>
        <w:rPr>
          <w:szCs w:val="22"/>
        </w:rPr>
      </w:pPr>
      <w:r>
        <w:rPr>
          <w:szCs w:val="22"/>
        </w:rPr>
        <w:t>“</w:t>
      </w:r>
      <w:r>
        <w:rPr>
          <w:b/>
          <w:bCs/>
          <w:szCs w:val="22"/>
        </w:rPr>
        <w:t>Sponsor-OC</w:t>
      </w:r>
      <w:r w:rsidR="00E164EE">
        <w:rPr>
          <w:b/>
          <w:bCs/>
          <w:szCs w:val="22"/>
        </w:rPr>
        <w:t>[</w:t>
      </w:r>
      <w:r>
        <w:rPr>
          <w:b/>
          <w:bCs/>
          <w:szCs w:val="22"/>
        </w:rPr>
        <w:t>s</w:t>
      </w:r>
      <w:r w:rsidR="00E164EE">
        <w:rPr>
          <w:b/>
          <w:bCs/>
          <w:szCs w:val="22"/>
        </w:rPr>
        <w:t>]</w:t>
      </w:r>
      <w:r>
        <w:rPr>
          <w:szCs w:val="22"/>
        </w:rPr>
        <w:t xml:space="preserve">” means </w:t>
      </w:r>
      <w:r w:rsidRPr="0070098F">
        <w:rPr>
          <w:szCs w:val="22"/>
        </w:rPr>
        <w:t>[</w:t>
      </w:r>
      <w:r>
        <w:rPr>
          <w:b/>
          <w:bCs/>
          <w:i/>
          <w:iCs/>
          <w:szCs w:val="22"/>
        </w:rPr>
        <w:t>insert name</w:t>
      </w:r>
      <w:r w:rsidR="00E164EE">
        <w:rPr>
          <w:b/>
          <w:bCs/>
          <w:i/>
          <w:iCs/>
          <w:szCs w:val="22"/>
        </w:rPr>
        <w:t>(</w:t>
      </w:r>
      <w:r>
        <w:rPr>
          <w:b/>
          <w:bCs/>
          <w:i/>
          <w:iCs/>
          <w:szCs w:val="22"/>
        </w:rPr>
        <w:t>s</w:t>
      </w:r>
      <w:r w:rsidR="00E164EE">
        <w:rPr>
          <w:b/>
          <w:bCs/>
          <w:i/>
          <w:iCs/>
          <w:szCs w:val="22"/>
        </w:rPr>
        <w:t>)</w:t>
      </w:r>
      <w:r>
        <w:rPr>
          <w:b/>
          <w:bCs/>
          <w:i/>
          <w:iCs/>
          <w:szCs w:val="22"/>
        </w:rPr>
        <w:t xml:space="preserve"> of Sponsor-O</w:t>
      </w:r>
      <w:r w:rsidR="0064234C">
        <w:rPr>
          <w:b/>
          <w:bCs/>
          <w:i/>
          <w:iCs/>
          <w:szCs w:val="22"/>
        </w:rPr>
        <w:t>C</w:t>
      </w:r>
      <w:r w:rsidR="00E164EE">
        <w:rPr>
          <w:b/>
          <w:bCs/>
          <w:i/>
          <w:iCs/>
          <w:szCs w:val="22"/>
        </w:rPr>
        <w:t>(</w:t>
      </w:r>
      <w:r>
        <w:rPr>
          <w:b/>
          <w:bCs/>
          <w:i/>
          <w:iCs/>
          <w:szCs w:val="22"/>
        </w:rPr>
        <w:t>s</w:t>
      </w:r>
      <w:r w:rsidR="00E164EE">
        <w:rPr>
          <w:b/>
          <w:bCs/>
          <w:i/>
          <w:iCs/>
          <w:szCs w:val="22"/>
        </w:rPr>
        <w:t>)</w:t>
      </w:r>
      <w:r w:rsidRPr="004A05A5">
        <w:rPr>
          <w:szCs w:val="22"/>
          <w:lang w:val="en-US" w:eastAsia="zh-CN"/>
        </w:rPr>
        <w:t>]</w:t>
      </w:r>
      <w:r>
        <w:rPr>
          <w:szCs w:val="22"/>
        </w:rPr>
        <w:t>, being the sponsor-overall coordinator</w:t>
      </w:r>
      <w:r w:rsidR="00E164EE">
        <w:rPr>
          <w:szCs w:val="22"/>
        </w:rPr>
        <w:t>[</w:t>
      </w:r>
      <w:r>
        <w:rPr>
          <w:szCs w:val="22"/>
        </w:rPr>
        <w:t>s</w:t>
      </w:r>
      <w:r w:rsidR="00E164EE">
        <w:rPr>
          <w:szCs w:val="22"/>
        </w:rPr>
        <w:t>]</w:t>
      </w:r>
      <w:r>
        <w:rPr>
          <w:szCs w:val="22"/>
        </w:rPr>
        <w:t xml:space="preserve"> to the Global Offering;</w:t>
      </w:r>
    </w:p>
    <w:p w:rsidR="00A90F3E" w:rsidRPr="008C7260" w14:paraId="60264C5E" w14:textId="5DA83060">
      <w:pPr>
        <w:pStyle w:val="FRAMemoCont2"/>
        <w:rPr>
          <w:szCs w:val="22"/>
          <w:lang w:eastAsia="zh-CN"/>
        </w:rPr>
      </w:pPr>
      <w:r>
        <w:rPr>
          <w:szCs w:val="22"/>
          <w:lang w:eastAsia="zh-CN"/>
        </w:rPr>
        <w:t>“</w:t>
      </w:r>
      <w:r w:rsidRPr="007742B6">
        <w:rPr>
          <w:b/>
          <w:bCs/>
          <w:szCs w:val="22"/>
          <w:lang w:eastAsia="zh-CN"/>
        </w:rPr>
        <w:t xml:space="preserve">Sponsor </w:t>
      </w:r>
      <w:r>
        <w:rPr>
          <w:b/>
          <w:bCs/>
          <w:szCs w:val="22"/>
          <w:lang w:eastAsia="zh-CN"/>
        </w:rPr>
        <w:t>and Sponsor-OC Mandate</w:t>
      </w:r>
      <w:r w:rsidR="00E164EE">
        <w:rPr>
          <w:b/>
          <w:bCs/>
          <w:szCs w:val="22"/>
          <w:lang w:eastAsia="zh-CN"/>
        </w:rPr>
        <w:t>[</w:t>
      </w:r>
      <w:r>
        <w:rPr>
          <w:b/>
          <w:bCs/>
          <w:szCs w:val="22"/>
          <w:lang w:eastAsia="zh-CN"/>
        </w:rPr>
        <w:t>s</w:t>
      </w:r>
      <w:r w:rsidR="00E164EE">
        <w:rPr>
          <w:b/>
          <w:bCs/>
          <w:szCs w:val="22"/>
          <w:lang w:eastAsia="zh-CN"/>
        </w:rPr>
        <w:t>]</w:t>
      </w:r>
      <w:r>
        <w:rPr>
          <w:szCs w:val="22"/>
          <w:lang w:eastAsia="zh-CN"/>
        </w:rPr>
        <w:t xml:space="preserve">” means the </w:t>
      </w:r>
      <w:r w:rsidR="00E164EE">
        <w:rPr>
          <w:szCs w:val="22"/>
          <w:lang w:eastAsia="zh-CN"/>
        </w:rPr>
        <w:t>[</w:t>
      </w:r>
      <w:r w:rsidR="0064234C">
        <w:rPr>
          <w:szCs w:val="22"/>
          <w:lang w:eastAsia="zh-CN"/>
        </w:rPr>
        <w:t>respective</w:t>
      </w:r>
      <w:r w:rsidR="00E164EE">
        <w:rPr>
          <w:szCs w:val="22"/>
          <w:lang w:eastAsia="zh-CN"/>
        </w:rPr>
        <w:t>]</w:t>
      </w:r>
      <w:r w:rsidR="0064234C">
        <w:rPr>
          <w:szCs w:val="22"/>
          <w:lang w:eastAsia="zh-CN"/>
        </w:rPr>
        <w:t xml:space="preserve"> </w:t>
      </w:r>
      <w:r>
        <w:rPr>
          <w:szCs w:val="22"/>
          <w:lang w:eastAsia="zh-CN"/>
        </w:rPr>
        <w:t>engagement letter</w:t>
      </w:r>
      <w:r w:rsidR="00E164EE">
        <w:rPr>
          <w:szCs w:val="22"/>
          <w:lang w:eastAsia="zh-CN"/>
        </w:rPr>
        <w:t>[</w:t>
      </w:r>
      <w:r w:rsidR="0064234C">
        <w:rPr>
          <w:szCs w:val="22"/>
          <w:lang w:eastAsia="zh-CN"/>
        </w:rPr>
        <w:t>s</w:t>
      </w:r>
      <w:r w:rsidR="00E164EE">
        <w:rPr>
          <w:szCs w:val="22"/>
          <w:lang w:eastAsia="zh-CN"/>
        </w:rPr>
        <w:t>]</w:t>
      </w:r>
      <w:r>
        <w:rPr>
          <w:szCs w:val="22"/>
          <w:lang w:eastAsia="zh-CN"/>
        </w:rPr>
        <w:t xml:space="preserve"> in respect of the Global Offering entered into between</w:t>
      </w:r>
      <w:r w:rsidR="006B1F81">
        <w:rPr>
          <w:szCs w:val="22"/>
          <w:lang w:eastAsia="zh-CN"/>
        </w:rPr>
        <w:t xml:space="preserve"> </w:t>
      </w:r>
      <w:r w:rsidR="00E164EE">
        <w:rPr>
          <w:szCs w:val="22"/>
          <w:lang w:eastAsia="zh-CN"/>
        </w:rPr>
        <w:t>[</w:t>
      </w:r>
      <w:r w:rsidR="006B1F81">
        <w:rPr>
          <w:szCs w:val="22"/>
          <w:lang w:eastAsia="zh-CN"/>
        </w:rPr>
        <w:t>each of</w:t>
      </w:r>
      <w:r w:rsidR="00E164EE">
        <w:rPr>
          <w:szCs w:val="22"/>
          <w:lang w:eastAsia="zh-CN"/>
        </w:rPr>
        <w:t>]</w:t>
      </w:r>
      <w:r>
        <w:rPr>
          <w:szCs w:val="22"/>
          <w:lang w:eastAsia="zh-CN"/>
        </w:rPr>
        <w:t xml:space="preserve"> [</w:t>
      </w:r>
      <w:r>
        <w:rPr>
          <w:b/>
          <w:bCs/>
          <w:i/>
          <w:iCs/>
          <w:szCs w:val="22"/>
          <w:lang w:eastAsia="zh-CN"/>
        </w:rPr>
        <w:t>insert name</w:t>
      </w:r>
      <w:r w:rsidR="00E164EE">
        <w:rPr>
          <w:b/>
          <w:bCs/>
          <w:i/>
          <w:iCs/>
          <w:szCs w:val="22"/>
          <w:lang w:eastAsia="zh-CN"/>
        </w:rPr>
        <w:t>(s)</w:t>
      </w:r>
      <w:r>
        <w:rPr>
          <w:b/>
          <w:bCs/>
          <w:i/>
          <w:iCs/>
          <w:szCs w:val="22"/>
          <w:lang w:eastAsia="zh-CN"/>
        </w:rPr>
        <w:t xml:space="preserve"> of Sponsor-OC</w:t>
      </w:r>
      <w:r w:rsidR="00E164EE">
        <w:rPr>
          <w:b/>
          <w:bCs/>
          <w:i/>
          <w:iCs/>
          <w:szCs w:val="22"/>
          <w:lang w:eastAsia="zh-CN"/>
        </w:rPr>
        <w:t>(s)</w:t>
      </w:r>
      <w:r>
        <w:rPr>
          <w:szCs w:val="22"/>
          <w:lang w:eastAsia="zh-CN"/>
        </w:rPr>
        <w:t>]</w:t>
      </w:r>
      <w:r w:rsidR="00E3705C">
        <w:rPr>
          <w:rFonts w:hint="eastAsia"/>
          <w:szCs w:val="22"/>
          <w:lang w:eastAsia="zh-CN"/>
        </w:rPr>
        <w:t xml:space="preserve"> </w:t>
      </w:r>
      <w:r>
        <w:rPr>
          <w:szCs w:val="22"/>
          <w:lang w:eastAsia="zh-CN"/>
        </w:rPr>
        <w:t xml:space="preserve">as </w:t>
      </w:r>
      <w:r w:rsidR="000D2220">
        <w:rPr>
          <w:szCs w:val="22"/>
          <w:lang w:eastAsia="zh-CN"/>
        </w:rPr>
        <w:t>[</w:t>
      </w:r>
      <w:r>
        <w:rPr>
          <w:szCs w:val="22"/>
          <w:lang w:eastAsia="zh-CN"/>
        </w:rPr>
        <w:t>a</w:t>
      </w:r>
      <w:r w:rsidR="000D2220">
        <w:rPr>
          <w:szCs w:val="22"/>
          <w:lang w:eastAsia="zh-CN"/>
        </w:rPr>
        <w:t>]</w:t>
      </w:r>
      <w:r>
        <w:rPr>
          <w:szCs w:val="22"/>
          <w:lang w:eastAsia="zh-CN"/>
        </w:rPr>
        <w:t xml:space="preserve"> Joint Sponsor</w:t>
      </w:r>
      <w:r w:rsidR="000D2220">
        <w:rPr>
          <w:szCs w:val="22"/>
          <w:lang w:eastAsia="zh-CN"/>
        </w:rPr>
        <w:t>[s]</w:t>
      </w:r>
      <w:r>
        <w:rPr>
          <w:szCs w:val="22"/>
          <w:lang w:eastAsia="zh-CN"/>
        </w:rPr>
        <w:t xml:space="preserve"> and </w:t>
      </w:r>
      <w:r w:rsidR="000D2220">
        <w:rPr>
          <w:szCs w:val="22"/>
          <w:lang w:eastAsia="zh-CN"/>
        </w:rPr>
        <w:t>[</w:t>
      </w:r>
      <w:r w:rsidR="00E3705C">
        <w:rPr>
          <w:szCs w:val="22"/>
          <w:lang w:eastAsia="zh-CN"/>
        </w:rPr>
        <w:t>a</w:t>
      </w:r>
      <w:r w:rsidR="000D2220">
        <w:rPr>
          <w:szCs w:val="22"/>
          <w:lang w:eastAsia="zh-CN"/>
        </w:rPr>
        <w:t>]</w:t>
      </w:r>
      <w:r w:rsidR="00E3705C">
        <w:rPr>
          <w:szCs w:val="22"/>
          <w:lang w:eastAsia="zh-CN"/>
        </w:rPr>
        <w:t xml:space="preserve"> </w:t>
      </w:r>
      <w:r>
        <w:rPr>
          <w:szCs w:val="22"/>
          <w:lang w:eastAsia="zh-CN"/>
        </w:rPr>
        <w:t>Sponsor-OC</w:t>
      </w:r>
      <w:r w:rsidR="000D2220">
        <w:rPr>
          <w:szCs w:val="22"/>
          <w:lang w:eastAsia="zh-CN"/>
        </w:rPr>
        <w:t>[s],</w:t>
      </w:r>
      <w:r w:rsidR="00E3705C">
        <w:rPr>
          <w:rFonts w:hint="eastAsia"/>
          <w:szCs w:val="22"/>
          <w:lang w:eastAsia="zh-CN"/>
        </w:rPr>
        <w:t xml:space="preserve"> </w:t>
      </w:r>
      <w:r>
        <w:rPr>
          <w:szCs w:val="22"/>
          <w:lang w:eastAsia="zh-CN"/>
        </w:rPr>
        <w:t>and the Company</w:t>
      </w:r>
      <w:r>
        <w:rPr>
          <w:rStyle w:val="FootnoteReference"/>
          <w:szCs w:val="22"/>
          <w:lang w:eastAsia="zh-CN"/>
        </w:rPr>
        <w:footnoteReference w:id="30"/>
      </w:r>
      <w:r>
        <w:rPr>
          <w:szCs w:val="22"/>
          <w:lang w:eastAsia="zh-CN"/>
        </w:rPr>
        <w:t xml:space="preserve">; </w:t>
      </w:r>
    </w:p>
    <w:p w:rsidR="00A90F3E" w:rsidRPr="0084669C" w14:paraId="6E637AE5" w14:textId="3EB44101">
      <w:pPr>
        <w:pStyle w:val="FRAMemoCont2"/>
        <w:rPr>
          <w:szCs w:val="22"/>
        </w:rPr>
      </w:pPr>
      <w:r w:rsidRPr="0084669C">
        <w:rPr>
          <w:szCs w:val="22"/>
          <w:lang w:eastAsia="zh-CN"/>
        </w:rPr>
        <w:t>“</w:t>
      </w:r>
      <w:r w:rsidRPr="0084669C">
        <w:rPr>
          <w:b/>
          <w:szCs w:val="22"/>
        </w:rPr>
        <w:t>Stabili</w:t>
      </w:r>
      <w:r w:rsidR="003B2574">
        <w:rPr>
          <w:b/>
          <w:szCs w:val="22"/>
        </w:rPr>
        <w:t>z</w:t>
      </w:r>
      <w:r w:rsidRPr="0084669C">
        <w:rPr>
          <w:b/>
          <w:szCs w:val="22"/>
        </w:rPr>
        <w:t>ing Manager</w:t>
      </w:r>
      <w:r w:rsidRPr="0084669C">
        <w:rPr>
          <w:szCs w:val="22"/>
          <w:lang w:eastAsia="zh-CN"/>
        </w:rPr>
        <w:t>”</w:t>
      </w:r>
      <w:r w:rsidRPr="0084669C">
        <w:rPr>
          <w:szCs w:val="22"/>
        </w:rPr>
        <w:t xml:space="preserve"> has the meaning ascribed to it in </w:t>
      </w:r>
      <w:r w:rsidRPr="001F6E7B">
        <w:t xml:space="preserve">Clause </w:t>
      </w:r>
      <w:r w:rsidRPr="001F6E7B">
        <w:fldChar w:fldCharType="begin"/>
      </w:r>
      <w:r w:rsidRPr="00D71892">
        <w:rPr>
          <w:b/>
        </w:rPr>
        <w:instrText xml:space="preserve"> REF _Ref349743548 \r \h  \* MERGEFORMAT </w:instrText>
      </w:r>
      <w:r w:rsidRPr="001F6E7B">
        <w:fldChar w:fldCharType="separate"/>
      </w:r>
      <w:r w:rsidRPr="00605D7F" w:rsidR="00605D7F">
        <w:t>6.1</w:t>
      </w:r>
      <w:r w:rsidRPr="001F6E7B">
        <w:fldChar w:fldCharType="end"/>
      </w:r>
      <w:r w:rsidRPr="0084669C">
        <w:rPr>
          <w:szCs w:val="22"/>
        </w:rPr>
        <w:t>;</w:t>
      </w:r>
      <w:r>
        <w:rPr>
          <w:szCs w:val="22"/>
        </w:rPr>
        <w:t xml:space="preserve"> </w:t>
      </w:r>
    </w:p>
    <w:p w:rsidR="00A90F3E" w:rsidRPr="0084669C" w14:paraId="796E96BA" w14:textId="7D4706A3">
      <w:pPr>
        <w:pStyle w:val="FRAMemoCont2"/>
        <w:rPr>
          <w:szCs w:val="22"/>
        </w:rPr>
      </w:pPr>
      <w:r w:rsidRPr="0084669C">
        <w:rPr>
          <w:rFonts w:eastAsia="PMingLiU"/>
          <w:szCs w:val="22"/>
          <w:lang w:eastAsia="zh-TW"/>
        </w:rPr>
        <w:t>“</w:t>
      </w:r>
      <w:r w:rsidRPr="0084669C">
        <w:rPr>
          <w:rFonts w:eastAsia="PMingLiU"/>
          <w:b/>
          <w:bCs/>
          <w:szCs w:val="22"/>
          <w:lang w:eastAsia="zh-TW"/>
        </w:rPr>
        <w:t>Stock Borrowing Agreement</w:t>
      </w:r>
      <w:r w:rsidRPr="0084669C">
        <w:rPr>
          <w:rFonts w:eastAsia="PMingLiU"/>
          <w:bCs/>
          <w:szCs w:val="22"/>
          <w:lang w:eastAsia="zh-TW"/>
        </w:rPr>
        <w:t>”</w:t>
      </w:r>
      <w:r w:rsidRPr="0084669C">
        <w:rPr>
          <w:rFonts w:eastAsia="PMingLiU"/>
          <w:szCs w:val="22"/>
          <w:lang w:eastAsia="zh-TW"/>
        </w:rPr>
        <w:t xml:space="preserve"> means the stock borrowing agreement expected to be entered into on or about the Price Determination Date between </w:t>
      </w:r>
      <w:r w:rsidRPr="0084669C">
        <w:rPr>
          <w:szCs w:val="22"/>
          <w:lang w:eastAsia="zh-CN"/>
        </w:rPr>
        <w:t>[</w:t>
      </w:r>
      <w:r>
        <w:rPr>
          <w:b/>
          <w:bCs/>
          <w:i/>
          <w:iCs/>
          <w:szCs w:val="22"/>
          <w:lang w:eastAsia="zh-CN"/>
        </w:rPr>
        <w:t>insert name of lender</w:t>
      </w:r>
      <w:r w:rsidRPr="0084669C">
        <w:rPr>
          <w:szCs w:val="22"/>
          <w:lang w:eastAsia="zh-CN"/>
        </w:rPr>
        <w:t>]</w:t>
      </w:r>
      <w:r w:rsidRPr="0084669C" w:rsidR="00E3705C">
        <w:rPr>
          <w:szCs w:val="22"/>
          <w:lang w:eastAsia="zh-CN"/>
        </w:rPr>
        <w:t xml:space="preserve"> </w:t>
      </w:r>
      <w:r w:rsidRPr="0084669C">
        <w:rPr>
          <w:rFonts w:eastAsia="PMingLiU"/>
          <w:szCs w:val="22"/>
          <w:lang w:eastAsia="zh-TW"/>
        </w:rPr>
        <w:t xml:space="preserve">as lender and </w:t>
      </w:r>
      <w:r w:rsidRPr="0084669C">
        <w:rPr>
          <w:szCs w:val="22"/>
          <w:lang w:eastAsia="zh-CN"/>
        </w:rPr>
        <w:t>[</w:t>
      </w:r>
      <w:r>
        <w:rPr>
          <w:b/>
          <w:bCs/>
          <w:i/>
          <w:iCs/>
          <w:szCs w:val="22"/>
          <w:lang w:eastAsia="zh-CN"/>
        </w:rPr>
        <w:t>insert name of borrower</w:t>
      </w:r>
      <w:r w:rsidRPr="0084669C">
        <w:rPr>
          <w:szCs w:val="22"/>
          <w:lang w:eastAsia="zh-CN"/>
        </w:rPr>
        <w:t>]</w:t>
      </w:r>
      <w:r w:rsidRPr="0084669C" w:rsidR="00E3705C">
        <w:rPr>
          <w:szCs w:val="22"/>
          <w:lang w:eastAsia="zh-CN"/>
        </w:rPr>
        <w:t xml:space="preserve"> </w:t>
      </w:r>
      <w:r w:rsidRPr="0084669C">
        <w:rPr>
          <w:szCs w:val="22"/>
          <w:lang w:eastAsia="zh-CN"/>
        </w:rPr>
        <w:t xml:space="preserve">as borrower, </w:t>
      </w:r>
      <w:r w:rsidRPr="0084669C">
        <w:rPr>
          <w:rFonts w:eastAsia="PMingLiU"/>
          <w:szCs w:val="22"/>
          <w:lang w:eastAsia="zh-TW"/>
        </w:rPr>
        <w:t xml:space="preserve">pursuant to which </w:t>
      </w:r>
      <w:r w:rsidRPr="0084669C">
        <w:rPr>
          <w:szCs w:val="22"/>
          <w:lang w:eastAsia="zh-CN"/>
        </w:rPr>
        <w:t>[</w:t>
      </w:r>
      <w:r>
        <w:rPr>
          <w:b/>
          <w:bCs/>
          <w:i/>
          <w:iCs/>
          <w:szCs w:val="22"/>
          <w:lang w:eastAsia="zh-CN"/>
        </w:rPr>
        <w:t>insert name of lender</w:t>
      </w:r>
      <w:r w:rsidRPr="0084669C">
        <w:rPr>
          <w:szCs w:val="22"/>
          <w:lang w:eastAsia="zh-CN"/>
        </w:rPr>
        <w:t>]</w:t>
      </w:r>
      <w:r w:rsidRPr="0084669C" w:rsidR="00E3705C">
        <w:rPr>
          <w:szCs w:val="22"/>
          <w:lang w:eastAsia="zh-CN"/>
        </w:rPr>
        <w:t xml:space="preserve"> </w:t>
      </w:r>
      <w:r w:rsidRPr="0084669C">
        <w:rPr>
          <w:rFonts w:eastAsia="PMingLiU"/>
          <w:szCs w:val="22"/>
          <w:lang w:eastAsia="zh-TW"/>
        </w:rPr>
        <w:t xml:space="preserve">shall, upon request, make available to </w:t>
      </w:r>
      <w:r w:rsidRPr="0084669C">
        <w:rPr>
          <w:szCs w:val="22"/>
          <w:lang w:eastAsia="zh-CN"/>
        </w:rPr>
        <w:t>[</w:t>
      </w:r>
      <w:r>
        <w:rPr>
          <w:b/>
          <w:bCs/>
          <w:i/>
          <w:iCs/>
          <w:szCs w:val="22"/>
          <w:lang w:eastAsia="zh-CN"/>
        </w:rPr>
        <w:t>insert name of borrower</w:t>
      </w:r>
      <w:r w:rsidRPr="0084669C">
        <w:rPr>
          <w:szCs w:val="22"/>
          <w:lang w:eastAsia="zh-CN"/>
        </w:rPr>
        <w:t>]</w:t>
      </w:r>
      <w:r w:rsidRPr="0084669C" w:rsidR="00E3705C">
        <w:rPr>
          <w:szCs w:val="22"/>
          <w:lang w:eastAsia="zh-CN"/>
        </w:rPr>
        <w:t xml:space="preserve"> </w:t>
      </w:r>
      <w:r w:rsidRPr="0084669C">
        <w:rPr>
          <w:szCs w:val="22"/>
          <w:lang w:eastAsia="zh-CN"/>
        </w:rPr>
        <w:t xml:space="preserve">up to </w:t>
      </w:r>
      <w:r w:rsidRPr="0070098F">
        <w:rPr>
          <w:szCs w:val="22"/>
          <w:lang w:eastAsia="zh-CN"/>
        </w:rPr>
        <w:t>[</w:t>
      </w:r>
      <w:r>
        <w:rPr>
          <w:b/>
          <w:bCs/>
          <w:i/>
          <w:iCs/>
          <w:szCs w:val="22"/>
          <w:lang w:eastAsia="zh-CN"/>
        </w:rPr>
        <w:t>insert maximum number of Shares to be borrowed</w:t>
      </w:r>
      <w:r w:rsidRPr="0070098F">
        <w:rPr>
          <w:szCs w:val="22"/>
          <w:lang w:eastAsia="zh-CN"/>
        </w:rPr>
        <w:t>]</w:t>
      </w:r>
      <w:r w:rsidRPr="0084669C">
        <w:rPr>
          <w:szCs w:val="22"/>
          <w:lang w:eastAsia="zh-CN"/>
        </w:rPr>
        <w:t xml:space="preserve"> Shares </w:t>
      </w:r>
      <w:r w:rsidRPr="0084669C">
        <w:rPr>
          <w:szCs w:val="22"/>
        </w:rPr>
        <w:t>for the purposes of or in connection with settlement of over-allocations under the Global Offering</w:t>
      </w:r>
      <w:r w:rsidRPr="0084669C">
        <w:rPr>
          <w:rFonts w:eastAsia="PMingLiU"/>
          <w:szCs w:val="22"/>
          <w:lang w:eastAsia="zh-TW"/>
        </w:rPr>
        <w:t xml:space="preserve">; </w:t>
      </w:r>
    </w:p>
    <w:p w:rsidR="00A90F3E" w:rsidRPr="0084669C" w14:paraId="2299615F" w14:textId="77777777">
      <w:pPr>
        <w:pStyle w:val="FRAMemoCont2"/>
        <w:rPr>
          <w:szCs w:val="22"/>
        </w:rPr>
      </w:pPr>
      <w:r w:rsidRPr="0084669C">
        <w:rPr>
          <w:szCs w:val="22"/>
          <w:lang w:eastAsia="zh-CN"/>
        </w:rPr>
        <w:t>“</w:t>
      </w:r>
      <w:r w:rsidRPr="0084669C">
        <w:rPr>
          <w:b/>
          <w:szCs w:val="22"/>
        </w:rPr>
        <w:t>Stock Exchange</w:t>
      </w:r>
      <w:r w:rsidRPr="0084669C">
        <w:rPr>
          <w:szCs w:val="22"/>
          <w:lang w:eastAsia="zh-CN"/>
        </w:rPr>
        <w:t>”</w:t>
      </w:r>
      <w:r w:rsidRPr="0084669C">
        <w:rPr>
          <w:szCs w:val="22"/>
        </w:rPr>
        <w:t xml:space="preserve"> means The Stock Exchange of Hong Kong Limited;</w:t>
      </w:r>
    </w:p>
    <w:p w:rsidR="00A90F3E" w:rsidRPr="0084669C" w14:paraId="71394077" w14:textId="77777777">
      <w:pPr>
        <w:pStyle w:val="FRAMemoCont2"/>
        <w:rPr>
          <w:szCs w:val="22"/>
        </w:rPr>
      </w:pPr>
      <w:r w:rsidRPr="0084669C">
        <w:rPr>
          <w:szCs w:val="22"/>
          <w:lang w:eastAsia="zh-CN"/>
        </w:rPr>
        <w:t>“</w:t>
      </w:r>
      <w:r w:rsidRPr="0084669C">
        <w:rPr>
          <w:b/>
          <w:szCs w:val="22"/>
        </w:rPr>
        <w:t>Subsidiaries</w:t>
      </w:r>
      <w:r w:rsidRPr="0084669C">
        <w:rPr>
          <w:szCs w:val="22"/>
          <w:lang w:eastAsia="zh-CN"/>
        </w:rPr>
        <w:t>”</w:t>
      </w:r>
      <w:r w:rsidRPr="0084669C">
        <w:rPr>
          <w:szCs w:val="22"/>
        </w:rPr>
        <w:t xml:space="preserve"> means </w:t>
      </w:r>
      <w:r w:rsidRPr="0084669C">
        <w:rPr>
          <w:color w:val="000000"/>
          <w:szCs w:val="22"/>
        </w:rPr>
        <w:t>the companies named in the Prospectus as subsidiaries of the Company</w:t>
      </w:r>
      <w:r w:rsidRPr="0084669C">
        <w:rPr>
          <w:rFonts w:hint="eastAsia"/>
          <w:color w:val="000000"/>
          <w:szCs w:val="22"/>
          <w:lang w:eastAsia="zh-CN"/>
        </w:rPr>
        <w:t xml:space="preserve">, </w:t>
      </w:r>
      <w:r w:rsidRPr="0084669C">
        <w:rPr>
          <w:color w:val="000000"/>
          <w:szCs w:val="22"/>
        </w:rPr>
        <w:t xml:space="preserve">and </w:t>
      </w:r>
      <w:r w:rsidRPr="0084669C">
        <w:rPr>
          <w:color w:val="000000"/>
          <w:szCs w:val="22"/>
          <w:lang w:eastAsia="zh-CN"/>
        </w:rPr>
        <w:t>“</w:t>
      </w:r>
      <w:r w:rsidRPr="0084669C">
        <w:rPr>
          <w:b/>
          <w:color w:val="000000"/>
          <w:szCs w:val="22"/>
          <w:lang w:eastAsia="zh-CN"/>
        </w:rPr>
        <w:t>Subsidiary</w:t>
      </w:r>
      <w:r w:rsidRPr="0084669C">
        <w:rPr>
          <w:color w:val="000000"/>
          <w:szCs w:val="22"/>
          <w:lang w:eastAsia="zh-CN"/>
        </w:rPr>
        <w:t>”</w:t>
      </w:r>
      <w:r w:rsidRPr="0084669C">
        <w:rPr>
          <w:color w:val="000000"/>
          <w:szCs w:val="22"/>
        </w:rPr>
        <w:t xml:space="preserve"> means any one of them</w:t>
      </w:r>
      <w:r w:rsidRPr="0084669C">
        <w:rPr>
          <w:szCs w:val="22"/>
        </w:rPr>
        <w:t>;</w:t>
      </w:r>
    </w:p>
    <w:p w:rsidR="00A90F3E" w:rsidRPr="0084669C" w14:paraId="3C6B15F5" w14:textId="60D8CE91">
      <w:pPr>
        <w:pStyle w:val="FRAMemoCont2"/>
        <w:rPr>
          <w:szCs w:val="22"/>
          <w:lang w:eastAsia="zh-CN"/>
        </w:rPr>
      </w:pPr>
      <w:r w:rsidRPr="0084669C">
        <w:rPr>
          <w:szCs w:val="22"/>
          <w:lang w:eastAsia="zh-CN"/>
        </w:rPr>
        <w:t>“</w:t>
      </w:r>
      <w:r w:rsidRPr="0084669C">
        <w:rPr>
          <w:b/>
          <w:szCs w:val="22"/>
          <w:lang w:eastAsia="zh-CN"/>
        </w:rPr>
        <w:t>Supplemental Offering Materials</w:t>
      </w:r>
      <w:r w:rsidRPr="0084669C">
        <w:rPr>
          <w:szCs w:val="22"/>
          <w:lang w:eastAsia="zh-CN"/>
        </w:rPr>
        <w:t xml:space="preserve">” means any “written communication” (within the meaning of the Securities Act) prepared by or on behalf of the Company, or used or referred to by the Company, that constitutes an offer to sell or a solicitation of an offer to buy the Offer Shares other than the Offering Documents or amendments or supplements thereto, including, without limitation, any </w:t>
      </w:r>
      <w:r w:rsidR="00BC4BB2">
        <w:rPr>
          <w:szCs w:val="22"/>
          <w:lang w:eastAsia="zh-CN"/>
        </w:rPr>
        <w:t>Investor Presentation</w:t>
      </w:r>
      <w:r w:rsidRPr="0084669C">
        <w:rPr>
          <w:szCs w:val="22"/>
          <w:lang w:eastAsia="zh-CN"/>
        </w:rPr>
        <w:t xml:space="preserve"> </w:t>
      </w:r>
      <w:r w:rsidR="00BC4BB2">
        <w:rPr>
          <w:szCs w:val="22"/>
          <w:lang w:eastAsia="zh-CN"/>
        </w:rPr>
        <w:t>M</w:t>
      </w:r>
      <w:r w:rsidRPr="0084669C">
        <w:rPr>
          <w:szCs w:val="22"/>
          <w:lang w:eastAsia="zh-CN"/>
        </w:rPr>
        <w:t>aterials relating to the Offer Shares that constitutes such a written communication;</w:t>
      </w:r>
    </w:p>
    <w:p w:rsidR="00A90F3E" w:rsidRPr="0084669C" w14:paraId="7336343D" w14:textId="4D17DDFA">
      <w:pPr>
        <w:pStyle w:val="FRAMemoCont2"/>
        <w:rPr>
          <w:szCs w:val="22"/>
        </w:rPr>
      </w:pPr>
      <w:bookmarkStart w:id="7" w:name="_Hlk181788964"/>
      <w:r w:rsidRPr="0084669C">
        <w:rPr>
          <w:szCs w:val="22"/>
          <w:lang w:eastAsia="zh-CN"/>
        </w:rPr>
        <w:t>“</w:t>
      </w:r>
      <w:r w:rsidRPr="0084669C">
        <w:rPr>
          <w:b/>
          <w:szCs w:val="22"/>
        </w:rPr>
        <w:t>Taxation</w:t>
      </w:r>
      <w:r w:rsidRPr="0084669C">
        <w:rPr>
          <w:szCs w:val="22"/>
          <w:lang w:eastAsia="zh-CN"/>
        </w:rPr>
        <w:t>”</w:t>
      </w:r>
      <w:r w:rsidRPr="0084669C">
        <w:rPr>
          <w:szCs w:val="22"/>
        </w:rPr>
        <w:t xml:space="preserve"> or </w:t>
      </w:r>
      <w:r w:rsidRPr="0084669C">
        <w:rPr>
          <w:szCs w:val="22"/>
          <w:lang w:eastAsia="zh-CN"/>
        </w:rPr>
        <w:t>“</w:t>
      </w:r>
      <w:r w:rsidRPr="0084669C">
        <w:rPr>
          <w:b/>
          <w:bCs/>
          <w:szCs w:val="22"/>
        </w:rPr>
        <w:t>Taxes</w:t>
      </w:r>
      <w:r w:rsidRPr="0084669C">
        <w:rPr>
          <w:szCs w:val="22"/>
          <w:lang w:eastAsia="zh-CN"/>
        </w:rPr>
        <w:t>”</w:t>
      </w:r>
      <w:r w:rsidRPr="0084669C">
        <w:rPr>
          <w:szCs w:val="22"/>
        </w:rPr>
        <w:t xml:space="preserve"> means all forms of taxation whenever created, imposed or arising and whether of Hong Kong, the PRC</w:t>
      </w:r>
      <w:r w:rsidR="00EE47A1">
        <w:rPr>
          <w:szCs w:val="22"/>
        </w:rPr>
        <w:t xml:space="preserve">, </w:t>
      </w:r>
      <w:r w:rsidR="0064234C">
        <w:rPr>
          <w:szCs w:val="22"/>
        </w:rPr>
        <w:t xml:space="preserve">the </w:t>
      </w:r>
      <w:r w:rsidR="00EE47A1">
        <w:rPr>
          <w:szCs w:val="22"/>
        </w:rPr>
        <w:t>Cayman Islands and</w:t>
      </w:r>
      <w:r w:rsidR="00DE5786">
        <w:rPr>
          <w:szCs w:val="22"/>
        </w:rPr>
        <w:t xml:space="preserve"> </w:t>
      </w:r>
      <w:r>
        <w:rPr>
          <w:szCs w:val="22"/>
        </w:rPr>
        <w:t>[</w:t>
      </w:r>
      <w:r>
        <w:rPr>
          <w:b/>
          <w:bCs/>
          <w:i/>
          <w:iCs/>
          <w:szCs w:val="22"/>
        </w:rPr>
        <w:t>insert relevant jurisdiction(s)</w:t>
      </w:r>
      <w:r>
        <w:rPr>
          <w:szCs w:val="22"/>
        </w:rPr>
        <w:t>]</w:t>
      </w:r>
      <w:r w:rsidR="00EE47A1">
        <w:rPr>
          <w:szCs w:val="22"/>
        </w:rPr>
        <w:t xml:space="preserve"> </w:t>
      </w:r>
      <w:r w:rsidRPr="0084669C">
        <w:rPr>
          <w:szCs w:val="22"/>
        </w:rPr>
        <w:t xml:space="preserve">or of any other part of the world and, without prejudice to the generality of the foregoing, includes all forms of taxation on or relating to profits, salaries, interest and other forms of income, taxation on capital gains, sales and value added taxation, </w:t>
      </w:r>
      <w:r>
        <w:rPr>
          <w:szCs w:val="22"/>
        </w:rPr>
        <w:t xml:space="preserve">business tax, </w:t>
      </w:r>
      <w:r w:rsidRPr="0084669C">
        <w:rPr>
          <w:szCs w:val="22"/>
        </w:rPr>
        <w:t xml:space="preserve">estate duty, death duty, capital duty, stamp duty, payroll taxation, withholding taxation, rates and other taxes or charges relating to property, customs and other import and excise duties, and generally any taxation, </w:t>
      </w:r>
      <w:r>
        <w:rPr>
          <w:szCs w:val="22"/>
        </w:rPr>
        <w:t xml:space="preserve">fee, assessment, </w:t>
      </w:r>
      <w:r w:rsidRPr="0084669C">
        <w:rPr>
          <w:szCs w:val="22"/>
        </w:rPr>
        <w:t xml:space="preserve">duty, impost, levy, rate, charge or any amount payable to </w:t>
      </w:r>
      <w:r>
        <w:rPr>
          <w:szCs w:val="22"/>
        </w:rPr>
        <w:t xml:space="preserve">taxing, </w:t>
      </w:r>
      <w:r w:rsidRPr="0084669C">
        <w:rPr>
          <w:szCs w:val="22"/>
        </w:rPr>
        <w:t xml:space="preserve">revenue, customs or fiscal </w:t>
      </w:r>
      <w:r>
        <w:rPr>
          <w:szCs w:val="22"/>
        </w:rPr>
        <w:t>Authorities</w:t>
      </w:r>
      <w:r w:rsidRPr="0084669C">
        <w:rPr>
          <w:szCs w:val="22"/>
        </w:rPr>
        <w:t xml:space="preserve"> whether of Hong Kong, the PRC</w:t>
      </w:r>
      <w:r w:rsidRPr="009C1ABB">
        <w:rPr>
          <w:szCs w:val="22"/>
        </w:rPr>
        <w:t xml:space="preserve">, </w:t>
      </w:r>
      <w:r w:rsidR="000D2220">
        <w:rPr>
          <w:szCs w:val="22"/>
        </w:rPr>
        <w:t xml:space="preserve">the </w:t>
      </w:r>
      <w:r w:rsidRPr="009C1ABB">
        <w:rPr>
          <w:szCs w:val="22"/>
        </w:rPr>
        <w:t>Cayman Islands</w:t>
      </w:r>
      <w:r w:rsidR="000D2220">
        <w:rPr>
          <w:szCs w:val="22"/>
        </w:rPr>
        <w:t>,</w:t>
      </w:r>
      <w:r w:rsidR="00DE5786">
        <w:rPr>
          <w:szCs w:val="22"/>
        </w:rPr>
        <w:t xml:space="preserve"> </w:t>
      </w:r>
      <w:r>
        <w:rPr>
          <w:szCs w:val="22"/>
        </w:rPr>
        <w:t>[</w:t>
      </w:r>
      <w:r>
        <w:rPr>
          <w:b/>
          <w:bCs/>
          <w:i/>
          <w:iCs/>
          <w:szCs w:val="22"/>
        </w:rPr>
        <w:t>insert relevant jurisdiction(s)</w:t>
      </w:r>
      <w:r>
        <w:rPr>
          <w:szCs w:val="22"/>
        </w:rPr>
        <w:t>]</w:t>
      </w:r>
      <w:r w:rsidR="00E3705C">
        <w:rPr>
          <w:rFonts w:hint="eastAsia"/>
          <w:szCs w:val="22"/>
          <w:lang w:eastAsia="zh-CN"/>
        </w:rPr>
        <w:t xml:space="preserve"> </w:t>
      </w:r>
      <w:r w:rsidRPr="0084669C">
        <w:rPr>
          <w:szCs w:val="22"/>
        </w:rPr>
        <w:t>or of any other part of the world, whether by way of actual assessment, withholding, loss of allowance, deduction or credit available for relief or otherwise, and including all interest, additions to tax, penalties or similar liabilities arising in respect of any taxation</w:t>
      </w:r>
      <w:bookmarkEnd w:id="7"/>
      <w:r w:rsidRPr="0084669C">
        <w:rPr>
          <w:szCs w:val="22"/>
        </w:rPr>
        <w:t>;</w:t>
      </w:r>
    </w:p>
    <w:p w:rsidR="00A90F3E" w:rsidRPr="0084669C" w14:paraId="017EF902" w14:textId="77777777">
      <w:pPr>
        <w:pStyle w:val="FRAMemoCont2"/>
        <w:rPr>
          <w:szCs w:val="22"/>
        </w:rPr>
      </w:pPr>
      <w:r w:rsidRPr="0084669C">
        <w:rPr>
          <w:szCs w:val="22"/>
        </w:rPr>
        <w:t>“</w:t>
      </w:r>
      <w:r w:rsidRPr="0084669C">
        <w:rPr>
          <w:b/>
          <w:szCs w:val="22"/>
        </w:rPr>
        <w:t>Time of Sale</w:t>
      </w:r>
      <w:r w:rsidRPr="0084669C">
        <w:rPr>
          <w:szCs w:val="22"/>
        </w:rPr>
        <w:t>” has the same meaning as in the International Underwriting Agreement;</w:t>
      </w:r>
    </w:p>
    <w:p w:rsidR="00A90F3E" w:rsidRPr="0084669C" w14:paraId="7F23641D" w14:textId="1D359E9D">
      <w:pPr>
        <w:pStyle w:val="FRAMemoCont2"/>
        <w:rPr>
          <w:szCs w:val="22"/>
        </w:rPr>
      </w:pPr>
      <w:r w:rsidRPr="0084669C">
        <w:rPr>
          <w:szCs w:val="22"/>
          <w:lang w:eastAsia="zh-CN"/>
        </w:rPr>
        <w:t>“</w:t>
      </w:r>
      <w:r w:rsidRPr="0084669C">
        <w:rPr>
          <w:b/>
          <w:szCs w:val="22"/>
        </w:rPr>
        <w:t>Trading Fee</w:t>
      </w:r>
      <w:r w:rsidRPr="0084669C">
        <w:rPr>
          <w:szCs w:val="22"/>
          <w:lang w:eastAsia="zh-CN"/>
        </w:rPr>
        <w:t>”</w:t>
      </w:r>
      <w:r w:rsidRPr="0084669C">
        <w:rPr>
          <w:szCs w:val="22"/>
        </w:rPr>
        <w:t xml:space="preserve"> means the trading fee at the rate of </w:t>
      </w:r>
      <w:r>
        <w:rPr>
          <w:szCs w:val="22"/>
        </w:rPr>
        <w:t>[</w:t>
      </w:r>
      <w:r w:rsidRPr="0084669C">
        <w:rPr>
          <w:szCs w:val="22"/>
        </w:rPr>
        <w:t>0.005</w:t>
      </w:r>
      <w:r>
        <w:rPr>
          <w:szCs w:val="22"/>
        </w:rPr>
        <w:t>65]</w:t>
      </w:r>
      <w:r w:rsidRPr="0084669C">
        <w:rPr>
          <w:szCs w:val="22"/>
        </w:rPr>
        <w:t>% of the Offer Price in respect of the Offer Shares imposed by the Stock Exchange</w:t>
      </w:r>
      <w:r>
        <w:rPr>
          <w:rStyle w:val="FootnoteReference"/>
          <w:szCs w:val="22"/>
        </w:rPr>
        <w:footnoteReference w:id="31"/>
      </w:r>
      <w:r w:rsidRPr="0084669C">
        <w:rPr>
          <w:szCs w:val="22"/>
        </w:rPr>
        <w:t>;</w:t>
      </w:r>
    </w:p>
    <w:p w:rsidR="00A90F3E" w:rsidRPr="0084669C" w14:paraId="0BC4BB0E" w14:textId="0470852F">
      <w:pPr>
        <w:pStyle w:val="FRAMemoCont2"/>
        <w:rPr>
          <w:szCs w:val="22"/>
        </w:rPr>
      </w:pPr>
      <w:r w:rsidRPr="0084669C">
        <w:rPr>
          <w:szCs w:val="22"/>
          <w:lang w:eastAsia="zh-CN"/>
        </w:rPr>
        <w:t>“</w:t>
      </w:r>
      <w:r w:rsidRPr="0084669C">
        <w:rPr>
          <w:b/>
          <w:szCs w:val="22"/>
        </w:rPr>
        <w:t>Under-Subscription</w:t>
      </w:r>
      <w:r w:rsidRPr="0084669C">
        <w:rPr>
          <w:szCs w:val="22"/>
          <w:lang w:eastAsia="zh-CN"/>
        </w:rPr>
        <w:t>”</w:t>
      </w:r>
      <w:r w:rsidRPr="0084669C">
        <w:rPr>
          <w:szCs w:val="22"/>
        </w:rPr>
        <w:t xml:space="preserve"> has the meaning ascribed to it in </w:t>
      </w:r>
      <w:r w:rsidRPr="001F6E7B">
        <w:t xml:space="preserve">Clause </w:t>
      </w:r>
      <w:r w:rsidRPr="001F6E7B">
        <w:fldChar w:fldCharType="begin"/>
      </w:r>
      <w:r w:rsidRPr="00D71892">
        <w:rPr>
          <w:b/>
        </w:rPr>
        <w:instrText xml:space="preserve"> REF _Ref308537355 \r \h  \* MERGEFORMAT </w:instrText>
      </w:r>
      <w:r w:rsidRPr="001F6E7B">
        <w:fldChar w:fldCharType="separate"/>
      </w:r>
      <w:r w:rsidRPr="00605D7F" w:rsidR="00605D7F">
        <w:t>4.6</w:t>
      </w:r>
      <w:r w:rsidRPr="001F6E7B">
        <w:fldChar w:fldCharType="end"/>
      </w:r>
      <w:r w:rsidRPr="0084669C">
        <w:rPr>
          <w:szCs w:val="22"/>
        </w:rPr>
        <w:t>;</w:t>
      </w:r>
    </w:p>
    <w:p w:rsidR="00A90F3E" w:rsidRPr="0084669C" w14:paraId="1548B32C" w14:textId="77777777">
      <w:pPr>
        <w:pStyle w:val="FRAMemoCont2"/>
        <w:rPr>
          <w:szCs w:val="22"/>
        </w:rPr>
      </w:pPr>
      <w:r w:rsidRPr="0084669C">
        <w:rPr>
          <w:szCs w:val="22"/>
          <w:lang w:eastAsia="zh-CN"/>
        </w:rPr>
        <w:t>“</w:t>
      </w:r>
      <w:r w:rsidRPr="0084669C">
        <w:rPr>
          <w:b/>
          <w:szCs w:val="22"/>
        </w:rPr>
        <w:t>Underwriters</w:t>
      </w:r>
      <w:r w:rsidRPr="0084669C">
        <w:rPr>
          <w:szCs w:val="22"/>
          <w:lang w:eastAsia="zh-CN"/>
        </w:rPr>
        <w:t>”</w:t>
      </w:r>
      <w:r w:rsidRPr="0084669C">
        <w:rPr>
          <w:szCs w:val="22"/>
        </w:rPr>
        <w:t xml:space="preserve"> means the Hong Kong Underwriters and the International Underwriters;</w:t>
      </w:r>
    </w:p>
    <w:p w:rsidR="00A90F3E" w:rsidRPr="0084669C" w:rsidP="00EA7094" w14:paraId="210E6379" w14:textId="0F22158A">
      <w:pPr>
        <w:pStyle w:val="FRAMemoCont2"/>
        <w:rPr>
          <w:szCs w:val="22"/>
          <w:lang w:eastAsia="zh-CN"/>
        </w:rPr>
      </w:pPr>
      <w:r w:rsidRPr="0084669C">
        <w:rPr>
          <w:szCs w:val="22"/>
          <w:lang w:eastAsia="zh-CN"/>
        </w:rPr>
        <w:t>“</w:t>
      </w:r>
      <w:r w:rsidRPr="0084669C">
        <w:rPr>
          <w:b/>
          <w:szCs w:val="22"/>
        </w:rPr>
        <w:t>Underwriters</w:t>
      </w:r>
      <w:r w:rsidRPr="0084669C">
        <w:rPr>
          <w:b/>
          <w:szCs w:val="22"/>
          <w:lang w:eastAsia="zh-CN"/>
        </w:rPr>
        <w:t>’</w:t>
      </w:r>
      <w:r w:rsidRPr="0084669C">
        <w:rPr>
          <w:b/>
          <w:szCs w:val="22"/>
        </w:rPr>
        <w:t xml:space="preserve"> </w:t>
      </w:r>
      <w:r w:rsidRPr="0084669C">
        <w:rPr>
          <w:rFonts w:hint="eastAsia"/>
          <w:b/>
          <w:szCs w:val="22"/>
          <w:lang w:eastAsia="zh-CN"/>
        </w:rPr>
        <w:t>HK &amp; US Counsel</w:t>
      </w:r>
      <w:r w:rsidRPr="0084669C">
        <w:rPr>
          <w:szCs w:val="22"/>
          <w:lang w:eastAsia="zh-CN"/>
        </w:rPr>
        <w:t>”</w:t>
      </w:r>
      <w:r w:rsidRPr="0084669C">
        <w:rPr>
          <w:szCs w:val="22"/>
        </w:rPr>
        <w:t xml:space="preserve"> means </w:t>
      </w:r>
      <w:r w:rsidRPr="00A533A1">
        <w:rPr>
          <w:szCs w:val="22"/>
          <w:lang w:eastAsia="zh-CN"/>
        </w:rPr>
        <w:t>[</w:t>
      </w:r>
      <w:r>
        <w:rPr>
          <w:b/>
          <w:bCs/>
          <w:i/>
          <w:iCs/>
          <w:szCs w:val="22"/>
          <w:lang w:eastAsia="zh-CN"/>
        </w:rPr>
        <w:t>insert name of Underwriters’ HK &amp; US Counsel</w:t>
      </w:r>
      <w:r w:rsidRPr="00A533A1">
        <w:rPr>
          <w:szCs w:val="22"/>
          <w:lang w:eastAsia="zh-CN"/>
        </w:rPr>
        <w:t>]</w:t>
      </w:r>
      <w:r w:rsidRPr="0084669C">
        <w:rPr>
          <w:rFonts w:hint="eastAsia"/>
          <w:szCs w:val="22"/>
          <w:lang w:eastAsia="zh-CN"/>
        </w:rPr>
        <w:t xml:space="preserve">, </w:t>
      </w:r>
      <w:r w:rsidRPr="0084669C">
        <w:rPr>
          <w:szCs w:val="22"/>
          <w:lang w:eastAsia="zh-CN"/>
        </w:rPr>
        <w:t>being the Underwriters’</w:t>
      </w:r>
      <w:r w:rsidRPr="0084669C">
        <w:rPr>
          <w:rFonts w:hint="eastAsia"/>
          <w:szCs w:val="22"/>
          <w:lang w:eastAsia="zh-CN"/>
        </w:rPr>
        <w:t xml:space="preserve"> </w:t>
      </w:r>
      <w:r w:rsidRPr="0084669C">
        <w:rPr>
          <w:szCs w:val="22"/>
          <w:lang w:eastAsia="zh-CN"/>
        </w:rPr>
        <w:t xml:space="preserve">legal advisers </w:t>
      </w:r>
      <w:r w:rsidR="000D2220">
        <w:rPr>
          <w:szCs w:val="22"/>
          <w:lang w:eastAsia="zh-CN"/>
        </w:rPr>
        <w:t>as to</w:t>
      </w:r>
      <w:r w:rsidRPr="0084669C">
        <w:rPr>
          <w:szCs w:val="22"/>
          <w:lang w:eastAsia="zh-CN"/>
        </w:rPr>
        <w:t xml:space="preserve"> Hong Kong and US law</w:t>
      </w:r>
      <w:r w:rsidR="000D2220">
        <w:rPr>
          <w:szCs w:val="22"/>
          <w:lang w:eastAsia="zh-CN"/>
        </w:rPr>
        <w:t>s</w:t>
      </w:r>
      <w:r w:rsidRPr="0084669C">
        <w:rPr>
          <w:szCs w:val="22"/>
          <w:lang w:eastAsia="zh-CN"/>
        </w:rPr>
        <w:t>,</w:t>
      </w:r>
      <w:r w:rsidRPr="0084669C">
        <w:rPr>
          <w:rFonts w:hint="eastAsia"/>
          <w:szCs w:val="22"/>
          <w:lang w:eastAsia="zh-CN"/>
        </w:rPr>
        <w:t xml:space="preserve"> </w:t>
      </w:r>
      <w:r w:rsidRPr="0084669C">
        <w:rPr>
          <w:szCs w:val="22"/>
          <w:lang w:eastAsia="zh-CN"/>
        </w:rPr>
        <w:t>of</w:t>
      </w:r>
      <w:r w:rsidRPr="0084669C">
        <w:rPr>
          <w:rFonts w:hint="eastAsia"/>
          <w:szCs w:val="22"/>
          <w:lang w:eastAsia="zh-CN"/>
        </w:rPr>
        <w:t xml:space="preserve"> </w:t>
      </w:r>
      <w:r w:rsidRPr="00A533A1">
        <w:rPr>
          <w:szCs w:val="22"/>
          <w:lang w:eastAsia="zh-CN"/>
        </w:rPr>
        <w:t>[</w:t>
      </w:r>
      <w:r>
        <w:rPr>
          <w:b/>
          <w:bCs/>
          <w:i/>
          <w:iCs/>
          <w:szCs w:val="22"/>
          <w:lang w:eastAsia="zh-CN"/>
        </w:rPr>
        <w:t>insert address of underwriters’ HK &amp; US counsel</w:t>
      </w:r>
      <w:r w:rsidRPr="00A533A1">
        <w:rPr>
          <w:szCs w:val="22"/>
          <w:lang w:eastAsia="zh-CN"/>
        </w:rPr>
        <w:t>]</w:t>
      </w:r>
      <w:r w:rsidRPr="0084669C">
        <w:rPr>
          <w:szCs w:val="22"/>
        </w:rPr>
        <w:t>;</w:t>
      </w:r>
    </w:p>
    <w:p w:rsidR="00D67E5C" w:rsidP="00E3705C" w14:paraId="35573DC7" w14:textId="72445A4B">
      <w:pPr>
        <w:pStyle w:val="FRAMemoCont2"/>
        <w:rPr>
          <w:szCs w:val="22"/>
          <w:lang w:eastAsia="zh-CN"/>
        </w:rPr>
      </w:pPr>
      <w:r w:rsidRPr="0084669C">
        <w:rPr>
          <w:szCs w:val="22"/>
          <w:lang w:eastAsia="zh-CN"/>
        </w:rPr>
        <w:t>“</w:t>
      </w:r>
      <w:r w:rsidRPr="00D67E5C">
        <w:rPr>
          <w:b/>
          <w:bCs/>
          <w:szCs w:val="22"/>
          <w:lang w:eastAsia="zh-CN"/>
        </w:rPr>
        <w:t>Underwriters’ PRC Counsel</w:t>
      </w:r>
      <w:r>
        <w:rPr>
          <w:szCs w:val="22"/>
          <w:lang w:eastAsia="zh-CN"/>
        </w:rPr>
        <w:t>” means [</w:t>
      </w:r>
      <w:r w:rsidRPr="00D67E5C">
        <w:rPr>
          <w:b/>
          <w:bCs/>
          <w:i/>
          <w:iCs/>
          <w:szCs w:val="22"/>
          <w:lang w:eastAsia="zh-CN"/>
        </w:rPr>
        <w:t>insert name of Underwriters’ PRC Counsel</w:t>
      </w:r>
      <w:r>
        <w:rPr>
          <w:szCs w:val="22"/>
          <w:lang w:eastAsia="zh-CN"/>
        </w:rPr>
        <w:t xml:space="preserve">], being the Underwriters’ legal advisers </w:t>
      </w:r>
      <w:r w:rsidR="000D2220">
        <w:rPr>
          <w:szCs w:val="22"/>
          <w:lang w:eastAsia="zh-CN"/>
        </w:rPr>
        <w:t>as to</w:t>
      </w:r>
      <w:r>
        <w:rPr>
          <w:szCs w:val="22"/>
          <w:lang w:eastAsia="zh-CN"/>
        </w:rPr>
        <w:t xml:space="preserve"> PRC law</w:t>
      </w:r>
      <w:r w:rsidR="000D2220">
        <w:rPr>
          <w:szCs w:val="22"/>
          <w:lang w:eastAsia="zh-CN"/>
        </w:rPr>
        <w:t>s</w:t>
      </w:r>
      <w:r>
        <w:rPr>
          <w:szCs w:val="22"/>
          <w:lang w:eastAsia="zh-CN"/>
        </w:rPr>
        <w:t>, of [</w:t>
      </w:r>
      <w:r w:rsidRPr="00D67E5C">
        <w:rPr>
          <w:b/>
          <w:bCs/>
          <w:i/>
          <w:iCs/>
          <w:szCs w:val="22"/>
          <w:lang w:eastAsia="zh-CN"/>
        </w:rPr>
        <w:t>insert address of underwriters’ PRC counsel</w:t>
      </w:r>
      <w:r>
        <w:rPr>
          <w:szCs w:val="22"/>
          <w:lang w:eastAsia="zh-CN"/>
        </w:rPr>
        <w:t>];</w:t>
      </w:r>
    </w:p>
    <w:p w:rsidR="00A90F3E" w:rsidRPr="0084669C" w:rsidP="00EA7094" w14:paraId="47DDD960" w14:textId="77777777">
      <w:pPr>
        <w:pStyle w:val="FRAMemoCont2"/>
        <w:rPr>
          <w:szCs w:val="22"/>
          <w:lang w:eastAsia="zh-CN"/>
        </w:rPr>
      </w:pPr>
      <w:r w:rsidRPr="0084669C">
        <w:rPr>
          <w:szCs w:val="22"/>
          <w:lang w:eastAsia="zh-CN"/>
        </w:rPr>
        <w:t>“</w:t>
      </w:r>
      <w:r w:rsidRPr="0084669C">
        <w:rPr>
          <w:b/>
          <w:szCs w:val="22"/>
        </w:rPr>
        <w:t xml:space="preserve">Underwriters’ </w:t>
      </w:r>
      <w:r>
        <w:rPr>
          <w:b/>
          <w:szCs w:val="22"/>
        </w:rPr>
        <w:t>[</w:t>
      </w:r>
      <w:r>
        <w:rPr>
          <w:b/>
          <w:i/>
          <w:iCs/>
          <w:szCs w:val="22"/>
        </w:rPr>
        <w:t>insert jurisdiction</w:t>
      </w:r>
      <w:r>
        <w:rPr>
          <w:b/>
          <w:szCs w:val="22"/>
        </w:rPr>
        <w:t>]</w:t>
      </w:r>
      <w:r w:rsidRPr="0084669C">
        <w:rPr>
          <w:b/>
          <w:szCs w:val="22"/>
        </w:rPr>
        <w:t xml:space="preserve"> Counsel</w:t>
      </w:r>
      <w:r w:rsidRPr="0084669C">
        <w:rPr>
          <w:szCs w:val="22"/>
        </w:rPr>
        <w:t xml:space="preserve">” means </w:t>
      </w:r>
      <w:r w:rsidRPr="00A533A1">
        <w:rPr>
          <w:szCs w:val="22"/>
        </w:rPr>
        <w:t>[</w:t>
      </w:r>
      <w:r>
        <w:rPr>
          <w:b/>
          <w:bCs/>
          <w:i/>
          <w:iCs/>
          <w:szCs w:val="22"/>
        </w:rPr>
        <w:t>insert name of Underwriters’ counsel</w:t>
      </w:r>
      <w:r w:rsidRPr="00A533A1">
        <w:rPr>
          <w:szCs w:val="22"/>
        </w:rPr>
        <w:t>]</w:t>
      </w:r>
      <w:r w:rsidRPr="00A502E9">
        <w:rPr>
          <w:rFonts w:hint="eastAsia"/>
          <w:szCs w:val="22"/>
          <w:lang w:eastAsia="zh-CN"/>
        </w:rPr>
        <w:t xml:space="preserve">, </w:t>
      </w:r>
      <w:r w:rsidRPr="00A502E9">
        <w:rPr>
          <w:szCs w:val="22"/>
          <w:lang w:eastAsia="zh-CN"/>
        </w:rPr>
        <w:t>being the</w:t>
      </w:r>
      <w:r w:rsidRPr="00A502E9">
        <w:rPr>
          <w:rFonts w:hint="eastAsia"/>
          <w:szCs w:val="22"/>
          <w:lang w:eastAsia="zh-CN"/>
        </w:rPr>
        <w:t xml:space="preserve"> </w:t>
      </w:r>
      <w:r w:rsidRPr="00A502E9">
        <w:rPr>
          <w:szCs w:val="22"/>
          <w:lang w:eastAsia="zh-CN"/>
        </w:rPr>
        <w:t xml:space="preserve">Underwriters’ legal advisers on </w:t>
      </w:r>
      <w:r>
        <w:rPr>
          <w:szCs w:val="22"/>
          <w:lang w:eastAsia="zh-CN"/>
        </w:rPr>
        <w:t>[</w:t>
      </w:r>
      <w:r>
        <w:rPr>
          <w:b/>
          <w:bCs/>
          <w:i/>
          <w:iCs/>
          <w:szCs w:val="22"/>
          <w:lang w:eastAsia="zh-CN"/>
        </w:rPr>
        <w:t>insert jurisdiction</w:t>
      </w:r>
      <w:r>
        <w:rPr>
          <w:szCs w:val="22"/>
          <w:lang w:eastAsia="zh-CN"/>
        </w:rPr>
        <w:t>]</w:t>
      </w:r>
      <w:r w:rsidRPr="00A502E9">
        <w:rPr>
          <w:szCs w:val="22"/>
          <w:lang w:eastAsia="zh-CN"/>
        </w:rPr>
        <w:t xml:space="preserve"> law,</w:t>
      </w:r>
      <w:r w:rsidRPr="00A502E9">
        <w:rPr>
          <w:rFonts w:hint="eastAsia"/>
          <w:szCs w:val="22"/>
          <w:lang w:eastAsia="zh-CN"/>
        </w:rPr>
        <w:t xml:space="preserve"> of </w:t>
      </w:r>
      <w:r w:rsidRPr="00A533A1">
        <w:rPr>
          <w:szCs w:val="22"/>
          <w:lang w:eastAsia="zh-CN"/>
        </w:rPr>
        <w:t>[</w:t>
      </w:r>
      <w:r>
        <w:rPr>
          <w:b/>
          <w:bCs/>
          <w:i/>
          <w:iCs/>
          <w:szCs w:val="22"/>
          <w:lang w:eastAsia="zh-CN"/>
        </w:rPr>
        <w:t>insert address of relevant Underwriters’ counsel</w:t>
      </w:r>
      <w:r w:rsidRPr="00A533A1">
        <w:rPr>
          <w:szCs w:val="22"/>
          <w:lang w:eastAsia="zh-CN"/>
        </w:rPr>
        <w:t>]</w:t>
      </w:r>
      <w:r w:rsidRPr="00080CB8">
        <w:rPr>
          <w:szCs w:val="22"/>
        </w:rPr>
        <w:t>;</w:t>
      </w:r>
    </w:p>
    <w:p w:rsidR="00A90F3E" w:rsidRPr="007F1AB3" w:rsidP="00EA7094" w14:paraId="796E4EB3" w14:textId="29C63D7D">
      <w:pPr>
        <w:pStyle w:val="FRAMemoCont2"/>
        <w:rPr>
          <w:szCs w:val="22"/>
          <w:lang w:eastAsia="zh-CN"/>
        </w:rPr>
      </w:pPr>
      <w:r>
        <w:rPr>
          <w:szCs w:val="22"/>
          <w:lang w:eastAsia="zh-CN"/>
        </w:rPr>
        <w:t>“</w:t>
      </w:r>
      <w:r>
        <w:rPr>
          <w:b/>
          <w:bCs/>
          <w:szCs w:val="22"/>
          <w:lang w:eastAsia="zh-CN"/>
        </w:rPr>
        <w:t>Underwriting Commission</w:t>
      </w:r>
      <w:r>
        <w:rPr>
          <w:szCs w:val="22"/>
          <w:lang w:eastAsia="zh-CN"/>
        </w:rPr>
        <w:t xml:space="preserve">” has the meaning ascribed to it in Clause </w:t>
      </w:r>
      <w:r>
        <w:rPr>
          <w:szCs w:val="22"/>
          <w:lang w:eastAsia="zh-CN"/>
        </w:rPr>
        <w:fldChar w:fldCharType="begin"/>
      </w:r>
      <w:r>
        <w:rPr>
          <w:szCs w:val="22"/>
          <w:lang w:eastAsia="zh-CN"/>
        </w:rPr>
        <w:instrText xml:space="preserve"> REF _Ref308540325 \r \h </w:instrText>
      </w:r>
      <w:r>
        <w:rPr>
          <w:szCs w:val="22"/>
          <w:lang w:eastAsia="zh-CN"/>
        </w:rPr>
        <w:fldChar w:fldCharType="separate"/>
      </w:r>
      <w:r w:rsidR="00605D7F">
        <w:rPr>
          <w:szCs w:val="22"/>
          <w:lang w:eastAsia="zh-CN"/>
        </w:rPr>
        <w:t>7.1</w:t>
      </w:r>
      <w:r>
        <w:rPr>
          <w:szCs w:val="22"/>
          <w:lang w:eastAsia="zh-CN"/>
        </w:rPr>
        <w:fldChar w:fldCharType="end"/>
      </w:r>
      <w:r>
        <w:rPr>
          <w:szCs w:val="22"/>
          <w:lang w:eastAsia="zh-CN"/>
        </w:rPr>
        <w:t>;</w:t>
      </w:r>
    </w:p>
    <w:p w:rsidR="00A90F3E" w:rsidRPr="0084669C" w:rsidP="00EA7094" w14:paraId="17CE25F0" w14:textId="728D40CE">
      <w:pPr>
        <w:pStyle w:val="FRAMemoCont2"/>
        <w:rPr>
          <w:szCs w:val="22"/>
          <w:lang w:eastAsia="zh-CN"/>
        </w:rPr>
      </w:pPr>
      <w:r>
        <w:rPr>
          <w:szCs w:val="22"/>
          <w:lang w:eastAsia="zh-CN"/>
        </w:rPr>
        <w:t>[</w:t>
      </w:r>
      <w:r w:rsidRPr="0084669C">
        <w:rPr>
          <w:szCs w:val="22"/>
          <w:lang w:eastAsia="zh-CN"/>
        </w:rPr>
        <w:t>“</w:t>
      </w:r>
      <w:r w:rsidRPr="0084669C">
        <w:rPr>
          <w:b/>
          <w:szCs w:val="22"/>
        </w:rPr>
        <w:t>United Kingdom</w:t>
      </w:r>
      <w:r w:rsidRPr="0084669C">
        <w:rPr>
          <w:szCs w:val="22"/>
          <w:lang w:eastAsia="zh-CN"/>
        </w:rPr>
        <w:t>”</w:t>
      </w:r>
      <w:r w:rsidRPr="0084669C">
        <w:rPr>
          <w:szCs w:val="22"/>
        </w:rPr>
        <w:t xml:space="preserve"> means the United Kingdom of Great Britain and Northern Ireland;</w:t>
      </w:r>
      <w:r>
        <w:rPr>
          <w:szCs w:val="22"/>
        </w:rPr>
        <w:t>]</w:t>
      </w:r>
    </w:p>
    <w:p w:rsidR="00A90F3E" w:rsidRPr="0084669C" w14:paraId="5A9213DF" w14:textId="5067EE67">
      <w:pPr>
        <w:pStyle w:val="FRAMemoCont2"/>
        <w:rPr>
          <w:szCs w:val="22"/>
        </w:rPr>
      </w:pPr>
      <w:r w:rsidRPr="0084669C">
        <w:rPr>
          <w:szCs w:val="22"/>
          <w:lang w:eastAsia="zh-CN"/>
        </w:rPr>
        <w:t>“</w:t>
      </w:r>
      <w:r w:rsidRPr="0084669C">
        <w:rPr>
          <w:b/>
          <w:szCs w:val="22"/>
        </w:rPr>
        <w:t>Unsubscribed Shares</w:t>
      </w:r>
      <w:r w:rsidRPr="0084669C">
        <w:rPr>
          <w:szCs w:val="22"/>
          <w:lang w:eastAsia="zh-CN"/>
        </w:rPr>
        <w:t>”</w:t>
      </w:r>
      <w:r w:rsidRPr="0084669C">
        <w:rPr>
          <w:szCs w:val="22"/>
        </w:rPr>
        <w:t xml:space="preserve"> has the meaning ascribed to it in Clause </w:t>
      </w:r>
      <w:r w:rsidRPr="0084669C">
        <w:rPr>
          <w:szCs w:val="22"/>
        </w:rPr>
        <w:fldChar w:fldCharType="begin"/>
      </w:r>
      <w:r w:rsidRPr="0084669C">
        <w:rPr>
          <w:szCs w:val="22"/>
        </w:rPr>
        <w:instrText xml:space="preserve"> REF _Ref308537355 \r \h </w:instrText>
      </w:r>
      <w:r>
        <w:rPr>
          <w:szCs w:val="22"/>
        </w:rPr>
        <w:instrText xml:space="preserve"> \* MERGEFORMAT </w:instrText>
      </w:r>
      <w:r w:rsidRPr="0084669C">
        <w:rPr>
          <w:szCs w:val="22"/>
        </w:rPr>
        <w:fldChar w:fldCharType="separate"/>
      </w:r>
      <w:r w:rsidR="00605D7F">
        <w:rPr>
          <w:szCs w:val="22"/>
        </w:rPr>
        <w:t>4.6</w:t>
      </w:r>
      <w:r w:rsidRPr="0084669C">
        <w:rPr>
          <w:szCs w:val="22"/>
        </w:rPr>
        <w:fldChar w:fldCharType="end"/>
      </w:r>
      <w:r w:rsidRPr="0084669C">
        <w:rPr>
          <w:szCs w:val="22"/>
        </w:rPr>
        <w:t>;</w:t>
      </w:r>
    </w:p>
    <w:p w:rsidR="00A90F3E" w:rsidRPr="0084669C" w14:paraId="311127E1" w14:textId="77777777">
      <w:pPr>
        <w:pStyle w:val="FRAMemoCont2"/>
        <w:rPr>
          <w:szCs w:val="22"/>
        </w:rPr>
      </w:pPr>
      <w:r w:rsidRPr="0084669C">
        <w:rPr>
          <w:szCs w:val="22"/>
          <w:lang w:eastAsia="zh-CN"/>
        </w:rPr>
        <w:t>“</w:t>
      </w:r>
      <w:r w:rsidRPr="0084669C">
        <w:rPr>
          <w:b/>
          <w:szCs w:val="22"/>
        </w:rPr>
        <w:t>U</w:t>
      </w:r>
      <w:r>
        <w:rPr>
          <w:b/>
          <w:szCs w:val="22"/>
        </w:rPr>
        <w:t>.</w:t>
      </w:r>
      <w:r w:rsidRPr="0084669C">
        <w:rPr>
          <w:b/>
          <w:szCs w:val="22"/>
        </w:rPr>
        <w:t>S</w:t>
      </w:r>
      <w:r>
        <w:rPr>
          <w:b/>
          <w:szCs w:val="22"/>
        </w:rPr>
        <w:t>.</w:t>
      </w:r>
      <w:r w:rsidRPr="0084669C">
        <w:rPr>
          <w:szCs w:val="22"/>
          <w:lang w:eastAsia="zh-CN"/>
        </w:rPr>
        <w:t>”</w:t>
      </w:r>
      <w:r w:rsidRPr="0084669C">
        <w:rPr>
          <w:szCs w:val="22"/>
        </w:rPr>
        <w:t xml:space="preserve"> and </w:t>
      </w:r>
      <w:r w:rsidRPr="0084669C">
        <w:rPr>
          <w:szCs w:val="22"/>
          <w:lang w:eastAsia="zh-CN"/>
        </w:rPr>
        <w:t>“</w:t>
      </w:r>
      <w:r w:rsidRPr="0084669C">
        <w:rPr>
          <w:b/>
          <w:szCs w:val="22"/>
        </w:rPr>
        <w:t>United States</w:t>
      </w:r>
      <w:r w:rsidRPr="0084669C">
        <w:rPr>
          <w:szCs w:val="22"/>
          <w:lang w:eastAsia="zh-CN"/>
        </w:rPr>
        <w:t>”</w:t>
      </w:r>
      <w:r w:rsidRPr="0084669C">
        <w:rPr>
          <w:szCs w:val="22"/>
        </w:rPr>
        <w:t xml:space="preserve"> means the United States of America;</w:t>
      </w:r>
    </w:p>
    <w:p w:rsidR="00A90F3E" w:rsidRPr="0084669C" w:rsidP="00EA7094" w14:paraId="7A33C2B8" w14:textId="0BD960A6">
      <w:pPr>
        <w:pStyle w:val="FRAMemoCont2"/>
        <w:rPr>
          <w:szCs w:val="22"/>
          <w:lang w:eastAsia="zh-CN"/>
        </w:rPr>
      </w:pPr>
      <w:r w:rsidRPr="0084669C">
        <w:rPr>
          <w:szCs w:val="22"/>
          <w:lang w:eastAsia="zh-CN"/>
        </w:rPr>
        <w:t>“</w:t>
      </w:r>
      <w:r w:rsidRPr="0084669C">
        <w:rPr>
          <w:b/>
          <w:szCs w:val="22"/>
        </w:rPr>
        <w:t>Verification Notes</w:t>
      </w:r>
      <w:r w:rsidRPr="0084669C">
        <w:rPr>
          <w:szCs w:val="22"/>
          <w:lang w:eastAsia="zh-CN"/>
        </w:rPr>
        <w:t>”</w:t>
      </w:r>
      <w:r w:rsidRPr="0084669C">
        <w:rPr>
          <w:szCs w:val="22"/>
        </w:rPr>
        <w:t xml:space="preserve"> means the verification notes relating to the Prospectus</w:t>
      </w:r>
      <w:r w:rsidRPr="00DE1CFF">
        <w:t xml:space="preserve"> </w:t>
      </w:r>
      <w:r w:rsidRPr="00DE1CFF">
        <w:rPr>
          <w:szCs w:val="22"/>
        </w:rPr>
        <w:t>and the verification notes relating to the CSRC Filing Report</w:t>
      </w:r>
      <w:r w:rsidRPr="0084669C">
        <w:rPr>
          <w:szCs w:val="22"/>
        </w:rPr>
        <w:t xml:space="preserve">, copies of which have been signed and approved by, among others, the Directors, and </w:t>
      </w:r>
      <w:r w:rsidRPr="0084669C">
        <w:rPr>
          <w:szCs w:val="22"/>
          <w:lang w:eastAsia="zh-CN"/>
        </w:rPr>
        <w:t xml:space="preserve">delivered or will be delivered to the </w:t>
      </w:r>
      <w:r>
        <w:rPr>
          <w:szCs w:val="22"/>
          <w:lang w:eastAsia="zh-CN"/>
        </w:rPr>
        <w:t>Joint Sponsors and the Overall Coordinators</w:t>
      </w:r>
      <w:r w:rsidRPr="0084669C">
        <w:rPr>
          <w:szCs w:val="22"/>
          <w:lang w:eastAsia="zh-CN"/>
        </w:rPr>
        <w:t>;</w:t>
      </w:r>
    </w:p>
    <w:p w:rsidR="00A90F3E" w:rsidRPr="0084669C" w:rsidP="00EA7094" w14:paraId="2EC200D6" w14:textId="553921E1">
      <w:pPr>
        <w:pStyle w:val="FRAMemoCont2"/>
        <w:rPr>
          <w:szCs w:val="22"/>
          <w:lang w:eastAsia="zh-CN"/>
        </w:rPr>
      </w:pPr>
      <w:r w:rsidRPr="0084669C">
        <w:rPr>
          <w:szCs w:val="22"/>
          <w:lang w:eastAsia="zh-CN"/>
        </w:rPr>
        <w:t>“</w:t>
      </w:r>
      <w:r w:rsidRPr="0084669C">
        <w:rPr>
          <w:b/>
          <w:szCs w:val="22"/>
        </w:rPr>
        <w:t>Warranties</w:t>
      </w:r>
      <w:r w:rsidRPr="0084669C">
        <w:rPr>
          <w:szCs w:val="22"/>
          <w:lang w:eastAsia="zh-CN"/>
        </w:rPr>
        <w:t>”</w:t>
      </w:r>
      <w:r w:rsidRPr="0084669C">
        <w:rPr>
          <w:szCs w:val="22"/>
        </w:rPr>
        <w:t xml:space="preserve"> means the representations, warranties and undertakings </w:t>
      </w:r>
      <w:r w:rsidRPr="0084669C">
        <w:rPr>
          <w:rFonts w:hint="eastAsia"/>
          <w:szCs w:val="22"/>
          <w:lang w:eastAsia="zh-CN"/>
        </w:rPr>
        <w:t xml:space="preserve">given by the </w:t>
      </w:r>
      <w:r w:rsidRPr="0084669C">
        <w:rPr>
          <w:szCs w:val="22"/>
          <w:lang w:eastAsia="zh-CN"/>
        </w:rPr>
        <w:t>Warrantors</w:t>
      </w:r>
      <w:r w:rsidRPr="0084669C">
        <w:rPr>
          <w:rFonts w:hint="eastAsia"/>
          <w:szCs w:val="22"/>
          <w:lang w:eastAsia="zh-CN"/>
        </w:rPr>
        <w:t xml:space="preserve"> </w:t>
      </w:r>
      <w:r w:rsidRPr="0084669C">
        <w:rPr>
          <w:szCs w:val="22"/>
        </w:rPr>
        <w:t xml:space="preserve">as set out in </w:t>
      </w:r>
      <w:r w:rsidR="00A218B1">
        <w:rPr>
          <w:szCs w:val="22"/>
        </w:rPr>
        <w:fldChar w:fldCharType="begin"/>
      </w:r>
      <w:r w:rsidR="00A218B1">
        <w:rPr>
          <w:szCs w:val="22"/>
        </w:rPr>
        <w:instrText xml:space="preserve"> REF  _Ref349742892 \* Caps \h \r  \* MERGEFORMAT </w:instrText>
      </w:r>
      <w:r w:rsidR="00A218B1">
        <w:rPr>
          <w:szCs w:val="22"/>
        </w:rPr>
        <w:fldChar w:fldCharType="separate"/>
      </w:r>
      <w:r w:rsidR="00605D7F">
        <w:rPr>
          <w:szCs w:val="22"/>
        </w:rPr>
        <w:t>Schedule 2</w:t>
      </w:r>
      <w:r w:rsidR="00A218B1">
        <w:rPr>
          <w:szCs w:val="22"/>
        </w:rPr>
        <w:fldChar w:fldCharType="end"/>
      </w:r>
      <w:r w:rsidRPr="0084669C">
        <w:rPr>
          <w:szCs w:val="22"/>
        </w:rPr>
        <w:t>;</w:t>
      </w:r>
    </w:p>
    <w:p w:rsidR="00A90F3E" w:rsidRPr="0084669C" w:rsidP="00EA7094" w14:paraId="63A6CC1C" w14:textId="6CE90ABE">
      <w:pPr>
        <w:pStyle w:val="FRAMemoCont2"/>
        <w:rPr>
          <w:szCs w:val="22"/>
          <w:lang w:eastAsia="zh-CN"/>
        </w:rPr>
      </w:pPr>
      <w:r w:rsidRPr="0084669C">
        <w:rPr>
          <w:szCs w:val="22"/>
          <w:lang w:eastAsia="zh-CN"/>
        </w:rPr>
        <w:t>“</w:t>
      </w:r>
      <w:r w:rsidRPr="0084669C">
        <w:rPr>
          <w:b/>
          <w:szCs w:val="22"/>
          <w:lang w:eastAsia="zh-CN"/>
        </w:rPr>
        <w:t>Warrantors</w:t>
      </w:r>
      <w:r w:rsidRPr="0084669C">
        <w:rPr>
          <w:szCs w:val="22"/>
          <w:lang w:eastAsia="zh-CN"/>
        </w:rPr>
        <w:t>”</w:t>
      </w:r>
      <w:r w:rsidRPr="0084669C">
        <w:rPr>
          <w:rFonts w:hint="eastAsia"/>
          <w:szCs w:val="22"/>
          <w:lang w:eastAsia="zh-CN"/>
        </w:rPr>
        <w:t xml:space="preserve"> means the Company</w:t>
      </w:r>
      <w:r>
        <w:rPr>
          <w:szCs w:val="22"/>
          <w:lang w:eastAsia="zh-CN"/>
        </w:rPr>
        <w:t xml:space="preserve">, </w:t>
      </w:r>
      <w:r w:rsidRPr="009316DA">
        <w:rPr>
          <w:szCs w:val="22"/>
          <w:lang w:eastAsia="zh-CN"/>
        </w:rPr>
        <w:t>the Controlling Shareholders</w:t>
      </w:r>
      <w:r>
        <w:rPr>
          <w:szCs w:val="22"/>
          <w:lang w:eastAsia="zh-CN"/>
        </w:rPr>
        <w:t xml:space="preserve">, and </w:t>
      </w:r>
      <w:r w:rsidRPr="00A533A1">
        <w:rPr>
          <w:szCs w:val="22"/>
        </w:rPr>
        <w:t>[</w:t>
      </w:r>
      <w:r w:rsidRPr="00A533A1">
        <w:rPr>
          <w:b/>
          <w:bCs/>
          <w:i/>
          <w:iCs/>
          <w:szCs w:val="22"/>
        </w:rPr>
        <w:t>insert other warrantors as applicable</w:t>
      </w:r>
      <w:r w:rsidRPr="00A533A1">
        <w:rPr>
          <w:szCs w:val="22"/>
        </w:rPr>
        <w:t>]</w:t>
      </w:r>
      <w:r>
        <w:rPr>
          <w:rStyle w:val="FootnoteReference"/>
          <w:szCs w:val="22"/>
        </w:rPr>
        <w:footnoteReference w:id="32"/>
      </w:r>
      <w:r w:rsidRPr="0084669C">
        <w:rPr>
          <w:rFonts w:hint="eastAsia"/>
          <w:szCs w:val="22"/>
          <w:lang w:eastAsia="zh-CN"/>
        </w:rPr>
        <w:t>;</w:t>
      </w:r>
    </w:p>
    <w:p w:rsidR="00A90F3E" w:rsidRPr="0084669C" w:rsidP="003F7DA4" w14:paraId="10F13B1F" w14:textId="77777777">
      <w:pPr>
        <w:pStyle w:val="FRAMemoL2"/>
        <w:rPr>
          <w:szCs w:val="22"/>
        </w:rPr>
      </w:pPr>
      <w:r w:rsidRPr="0084669C">
        <w:rPr>
          <w:b/>
          <w:szCs w:val="22"/>
        </w:rPr>
        <w:t>Recitals and Schedules:</w:t>
      </w:r>
      <w:r w:rsidRPr="0084669C">
        <w:rPr>
          <w:szCs w:val="22"/>
        </w:rPr>
        <w:t xml:space="preserve"> The Recitals and Schedules form part of this Agreement and shall have the same force and effect as if expressly set out in the body of this Agreement and any reference to this Agreement shall include the Recitals and the Schedules. </w:t>
      </w:r>
    </w:p>
    <w:p w:rsidR="00A90F3E" w:rsidRPr="0084669C" w:rsidP="003F7DA4" w14:paraId="1175CBC9" w14:textId="77777777">
      <w:pPr>
        <w:pStyle w:val="FRAMemoL2"/>
        <w:rPr>
          <w:szCs w:val="22"/>
        </w:rPr>
      </w:pPr>
      <w:r w:rsidRPr="0084669C">
        <w:rPr>
          <w:b/>
          <w:szCs w:val="22"/>
        </w:rPr>
        <w:t>References:</w:t>
      </w:r>
      <w:r w:rsidRPr="0084669C">
        <w:rPr>
          <w:szCs w:val="22"/>
        </w:rPr>
        <w:t xml:space="preserve"> Except where the context otherwise requires, references in this Agreement to:</w:t>
      </w:r>
    </w:p>
    <w:p w:rsidR="00A90F3E" w:rsidRPr="0084669C" w14:paraId="6F17A859" w14:textId="77777777">
      <w:pPr>
        <w:pStyle w:val="FRAMemoL3"/>
        <w:rPr>
          <w:szCs w:val="22"/>
        </w:rPr>
      </w:pPr>
      <w:r w:rsidRPr="0084669C">
        <w:rPr>
          <w:rFonts w:eastAsia="PMingLiU"/>
          <w:szCs w:val="22"/>
          <w:lang w:eastAsia="zh-TW"/>
        </w:rPr>
        <w:t>s</w:t>
      </w:r>
      <w:r w:rsidRPr="0084669C">
        <w:rPr>
          <w:rFonts w:eastAsia="PMingLiU" w:hint="eastAsia"/>
          <w:szCs w:val="22"/>
          <w:lang w:eastAsia="zh-TW"/>
        </w:rPr>
        <w:t xml:space="preserve">tatutes or </w:t>
      </w:r>
      <w:r w:rsidRPr="0084669C">
        <w:rPr>
          <w:szCs w:val="22"/>
        </w:rPr>
        <w:t xml:space="preserve">statutory provisions, rules or regulations (whether or not having the force of law), shall be construed as references to the same as amended, varied, modified, consolidated or re-enacted or both from time to time (whether before or after the date of this Agreement) and to any subordinate legislation made under such </w:t>
      </w:r>
      <w:r w:rsidRPr="0084669C">
        <w:rPr>
          <w:rFonts w:hint="eastAsia"/>
          <w:szCs w:val="22"/>
          <w:lang w:eastAsia="zh-CN"/>
        </w:rPr>
        <w:t xml:space="preserve">statutes or </w:t>
      </w:r>
      <w:r w:rsidRPr="0084669C">
        <w:rPr>
          <w:szCs w:val="22"/>
        </w:rPr>
        <w:t>statutory provisions;</w:t>
      </w:r>
    </w:p>
    <w:p w:rsidR="009D76EF" w14:paraId="626C5B2F" w14:textId="2B664F1B">
      <w:pPr>
        <w:pStyle w:val="FRAMemoL3"/>
        <w:rPr>
          <w:szCs w:val="22"/>
        </w:rPr>
      </w:pPr>
      <w:r w:rsidRPr="00A469A2">
        <w:rPr>
          <w:snapToGrid w:val="0"/>
        </w:rPr>
        <w:t>knowledge, information, belief or awareness or similar terms of any person shall be treated as including but not limited to any knowledge, information, belief and awareness which the person would have had if such person had made due, diligent and careful enquiries</w:t>
      </w:r>
      <w:r>
        <w:rPr>
          <w:snapToGrid w:val="0"/>
        </w:rPr>
        <w:t>;</w:t>
      </w:r>
    </w:p>
    <w:p w:rsidR="00A90F3E" w:rsidRPr="0084669C" w14:paraId="79A23F5C" w14:textId="6BD4EBF1">
      <w:pPr>
        <w:pStyle w:val="FRAMemoL3"/>
        <w:rPr>
          <w:szCs w:val="22"/>
        </w:rPr>
      </w:pPr>
      <w:r w:rsidRPr="0084669C">
        <w:rPr>
          <w:szCs w:val="22"/>
        </w:rPr>
        <w:t xml:space="preserve">a </w:t>
      </w:r>
      <w:r w:rsidRPr="0084669C">
        <w:rPr>
          <w:szCs w:val="22"/>
          <w:lang w:eastAsia="zh-CN"/>
        </w:rPr>
        <w:t>“</w:t>
      </w:r>
      <w:r w:rsidRPr="0084669C">
        <w:rPr>
          <w:b/>
          <w:szCs w:val="22"/>
        </w:rPr>
        <w:t>company</w:t>
      </w:r>
      <w:r w:rsidRPr="0084669C">
        <w:rPr>
          <w:szCs w:val="22"/>
          <w:lang w:eastAsia="zh-CN"/>
        </w:rPr>
        <w:t>”</w:t>
      </w:r>
      <w:r w:rsidRPr="0084669C">
        <w:rPr>
          <w:szCs w:val="22"/>
        </w:rPr>
        <w:t xml:space="preserve"> shall include any company, corporation or other body corporate, whenever and however incorporated or established;</w:t>
      </w:r>
    </w:p>
    <w:p w:rsidR="00A90F3E" w:rsidRPr="0084669C" w14:paraId="6065B550" w14:textId="77777777">
      <w:pPr>
        <w:pStyle w:val="FRAMemoL3"/>
        <w:rPr>
          <w:szCs w:val="22"/>
        </w:rPr>
      </w:pPr>
      <w:r w:rsidRPr="0084669C">
        <w:rPr>
          <w:szCs w:val="22"/>
        </w:rPr>
        <w:t xml:space="preserve">a </w:t>
      </w:r>
      <w:r w:rsidRPr="0084669C">
        <w:rPr>
          <w:szCs w:val="22"/>
          <w:lang w:eastAsia="zh-CN"/>
        </w:rPr>
        <w:t>“</w:t>
      </w:r>
      <w:r w:rsidRPr="0084669C">
        <w:rPr>
          <w:b/>
          <w:szCs w:val="22"/>
        </w:rPr>
        <w:t>person</w:t>
      </w:r>
      <w:r w:rsidRPr="0084669C">
        <w:rPr>
          <w:szCs w:val="22"/>
          <w:lang w:eastAsia="zh-CN"/>
        </w:rPr>
        <w:t>”</w:t>
      </w:r>
      <w:r w:rsidRPr="0084669C">
        <w:rPr>
          <w:szCs w:val="22"/>
        </w:rPr>
        <w:t xml:space="preserve"> shall include any individual, body corporate, unincorporated association or partnership, joint venture, government, state or agency of a state (whether or not having separate legal personality);</w:t>
      </w:r>
    </w:p>
    <w:p w:rsidR="00A90F3E" w:rsidRPr="0084669C" w14:paraId="38E9B8DF" w14:textId="77777777">
      <w:pPr>
        <w:pStyle w:val="FRAMemoL3"/>
        <w:rPr>
          <w:szCs w:val="22"/>
        </w:rPr>
      </w:pPr>
      <w:r w:rsidRPr="0084669C">
        <w:rPr>
          <w:szCs w:val="22"/>
        </w:rPr>
        <w:t xml:space="preserve">a </w:t>
      </w:r>
      <w:r w:rsidRPr="0084669C">
        <w:rPr>
          <w:szCs w:val="22"/>
          <w:lang w:eastAsia="zh-CN"/>
        </w:rPr>
        <w:t>“</w:t>
      </w:r>
      <w:r w:rsidRPr="0084669C">
        <w:rPr>
          <w:b/>
          <w:szCs w:val="22"/>
        </w:rPr>
        <w:t>subsidiary</w:t>
      </w:r>
      <w:r w:rsidRPr="0084669C">
        <w:rPr>
          <w:szCs w:val="22"/>
          <w:lang w:eastAsia="zh-CN"/>
        </w:rPr>
        <w:t>”</w:t>
      </w:r>
      <w:r w:rsidRPr="0084669C">
        <w:rPr>
          <w:szCs w:val="22"/>
        </w:rPr>
        <w:t xml:space="preserve"> or a </w:t>
      </w:r>
      <w:r w:rsidRPr="0084669C">
        <w:rPr>
          <w:szCs w:val="22"/>
          <w:lang w:eastAsia="zh-CN"/>
        </w:rPr>
        <w:t>“</w:t>
      </w:r>
      <w:r w:rsidRPr="0084669C">
        <w:rPr>
          <w:b/>
          <w:szCs w:val="22"/>
        </w:rPr>
        <w:t>holding company</w:t>
      </w:r>
      <w:r w:rsidRPr="0084669C">
        <w:rPr>
          <w:szCs w:val="22"/>
          <w:lang w:eastAsia="zh-CN"/>
        </w:rPr>
        <w:t>”</w:t>
      </w:r>
      <w:r w:rsidRPr="0084669C">
        <w:rPr>
          <w:szCs w:val="22"/>
        </w:rPr>
        <w:t xml:space="preserve"> are to the same as defined in section </w:t>
      </w:r>
      <w:r w:rsidRPr="0084669C">
        <w:rPr>
          <w:rFonts w:hint="eastAsia"/>
          <w:szCs w:val="22"/>
          <w:lang w:eastAsia="zh-CN"/>
        </w:rPr>
        <w:t>15 and 13</w:t>
      </w:r>
      <w:r w:rsidRPr="0084669C">
        <w:rPr>
          <w:szCs w:val="22"/>
        </w:rPr>
        <w:t xml:space="preserve"> of the Companies Ordinance;</w:t>
      </w:r>
    </w:p>
    <w:p w:rsidR="00A90F3E" w:rsidRPr="0084669C" w14:paraId="796611AF" w14:textId="77777777">
      <w:pPr>
        <w:pStyle w:val="FRAMemoL3"/>
        <w:rPr>
          <w:szCs w:val="22"/>
        </w:rPr>
      </w:pPr>
      <w:r w:rsidRPr="0084669C">
        <w:rPr>
          <w:szCs w:val="22"/>
          <w:lang w:eastAsia="zh-CN"/>
        </w:rPr>
        <w:t>“</w:t>
      </w:r>
      <w:r w:rsidRPr="0084669C">
        <w:rPr>
          <w:b/>
          <w:szCs w:val="22"/>
        </w:rPr>
        <w:t>Clauses</w:t>
      </w:r>
      <w:r w:rsidRPr="0084669C">
        <w:rPr>
          <w:szCs w:val="22"/>
          <w:lang w:eastAsia="zh-CN"/>
        </w:rPr>
        <w:t>”</w:t>
      </w:r>
      <w:r w:rsidRPr="0084669C">
        <w:rPr>
          <w:szCs w:val="22"/>
        </w:rPr>
        <w:t xml:space="preserve">, </w:t>
      </w:r>
      <w:r w:rsidRPr="0084669C">
        <w:rPr>
          <w:szCs w:val="22"/>
          <w:lang w:eastAsia="zh-CN"/>
        </w:rPr>
        <w:t>“</w:t>
      </w:r>
      <w:r w:rsidRPr="0084669C">
        <w:rPr>
          <w:b/>
          <w:szCs w:val="22"/>
        </w:rPr>
        <w:t>Paragraphs</w:t>
      </w:r>
      <w:r w:rsidRPr="0084669C">
        <w:rPr>
          <w:szCs w:val="22"/>
          <w:lang w:eastAsia="zh-CN"/>
        </w:rPr>
        <w:t>”</w:t>
      </w:r>
      <w:r w:rsidRPr="0084669C">
        <w:rPr>
          <w:szCs w:val="22"/>
        </w:rPr>
        <w:t xml:space="preserve">, </w:t>
      </w:r>
      <w:r w:rsidRPr="0084669C">
        <w:rPr>
          <w:szCs w:val="22"/>
          <w:lang w:eastAsia="zh-CN"/>
        </w:rPr>
        <w:t>“</w:t>
      </w:r>
      <w:r w:rsidRPr="0084669C">
        <w:rPr>
          <w:b/>
          <w:szCs w:val="22"/>
        </w:rPr>
        <w:t>Recitals</w:t>
      </w:r>
      <w:r w:rsidRPr="0084669C">
        <w:rPr>
          <w:szCs w:val="22"/>
          <w:lang w:eastAsia="zh-CN"/>
        </w:rPr>
        <w:t>”</w:t>
      </w:r>
      <w:r w:rsidRPr="0084669C">
        <w:rPr>
          <w:szCs w:val="22"/>
        </w:rPr>
        <w:t xml:space="preserve"> and </w:t>
      </w:r>
      <w:r w:rsidRPr="0084669C">
        <w:rPr>
          <w:szCs w:val="22"/>
          <w:lang w:eastAsia="zh-CN"/>
        </w:rPr>
        <w:t>“</w:t>
      </w:r>
      <w:r w:rsidRPr="0084669C">
        <w:rPr>
          <w:b/>
          <w:szCs w:val="22"/>
        </w:rPr>
        <w:t>Schedules</w:t>
      </w:r>
      <w:r w:rsidRPr="0084669C">
        <w:rPr>
          <w:szCs w:val="22"/>
          <w:lang w:eastAsia="zh-CN"/>
        </w:rPr>
        <w:t>”</w:t>
      </w:r>
      <w:r w:rsidRPr="0084669C">
        <w:rPr>
          <w:szCs w:val="22"/>
        </w:rPr>
        <w:t xml:space="preserve"> are to clauses and paragraphs of and recitals and schedules to this Agreement;</w:t>
      </w:r>
    </w:p>
    <w:p w:rsidR="00A90F3E" w:rsidRPr="0084669C" w14:paraId="5BC15C23" w14:textId="77777777">
      <w:pPr>
        <w:pStyle w:val="FRAMemoL3"/>
        <w:rPr>
          <w:szCs w:val="22"/>
        </w:rPr>
      </w:pPr>
      <w:r w:rsidRPr="0084669C">
        <w:rPr>
          <w:szCs w:val="22"/>
          <w:lang w:eastAsia="zh-CN"/>
        </w:rPr>
        <w:t>“</w:t>
      </w:r>
      <w:r w:rsidRPr="0084669C">
        <w:rPr>
          <w:b/>
          <w:szCs w:val="22"/>
        </w:rPr>
        <w:t>parties</w:t>
      </w:r>
      <w:r w:rsidRPr="0084669C">
        <w:rPr>
          <w:szCs w:val="22"/>
          <w:lang w:eastAsia="zh-CN"/>
        </w:rPr>
        <w:t>”</w:t>
      </w:r>
      <w:r w:rsidRPr="0084669C">
        <w:rPr>
          <w:szCs w:val="22"/>
        </w:rPr>
        <w:t xml:space="preserve"> are to the parties to this Agreement;</w:t>
      </w:r>
    </w:p>
    <w:p w:rsidR="00A90F3E" w:rsidRPr="0084669C" w14:paraId="23F88468" w14:textId="77777777">
      <w:pPr>
        <w:pStyle w:val="FRAMemoL3"/>
        <w:rPr>
          <w:szCs w:val="22"/>
        </w:rPr>
      </w:pPr>
      <w:r w:rsidRPr="0084669C">
        <w:rPr>
          <w:szCs w:val="22"/>
        </w:rPr>
        <w:t xml:space="preserve">the terms </w:t>
      </w:r>
      <w:r w:rsidRPr="0084669C">
        <w:rPr>
          <w:szCs w:val="22"/>
          <w:lang w:eastAsia="zh-CN"/>
        </w:rPr>
        <w:t>“</w:t>
      </w:r>
      <w:r w:rsidRPr="0084669C">
        <w:rPr>
          <w:b/>
          <w:szCs w:val="22"/>
        </w:rPr>
        <w:t>herein</w:t>
      </w:r>
      <w:r w:rsidRPr="0084669C">
        <w:rPr>
          <w:szCs w:val="22"/>
          <w:lang w:eastAsia="zh-CN"/>
        </w:rPr>
        <w:t>”</w:t>
      </w:r>
      <w:r w:rsidRPr="0084669C">
        <w:rPr>
          <w:szCs w:val="22"/>
        </w:rPr>
        <w:t xml:space="preserve">, </w:t>
      </w:r>
      <w:r w:rsidRPr="0084669C">
        <w:rPr>
          <w:szCs w:val="22"/>
          <w:lang w:eastAsia="zh-CN"/>
        </w:rPr>
        <w:t>“</w:t>
      </w:r>
      <w:r w:rsidRPr="0084669C">
        <w:rPr>
          <w:b/>
          <w:szCs w:val="22"/>
        </w:rPr>
        <w:t>hereof</w:t>
      </w:r>
      <w:r w:rsidRPr="0084669C">
        <w:rPr>
          <w:szCs w:val="22"/>
          <w:lang w:eastAsia="zh-CN"/>
        </w:rPr>
        <w:t>”</w:t>
      </w:r>
      <w:r w:rsidRPr="0084669C">
        <w:rPr>
          <w:szCs w:val="22"/>
        </w:rPr>
        <w:t xml:space="preserve">, </w:t>
      </w:r>
      <w:r w:rsidRPr="0084669C">
        <w:rPr>
          <w:szCs w:val="22"/>
          <w:lang w:eastAsia="zh-CN"/>
        </w:rPr>
        <w:t>“</w:t>
      </w:r>
      <w:r w:rsidRPr="0084669C">
        <w:rPr>
          <w:b/>
          <w:szCs w:val="22"/>
        </w:rPr>
        <w:t>hereto</w:t>
      </w:r>
      <w:r w:rsidRPr="0084669C">
        <w:rPr>
          <w:szCs w:val="22"/>
          <w:lang w:eastAsia="zh-CN"/>
        </w:rPr>
        <w:t>”</w:t>
      </w:r>
      <w:r w:rsidRPr="0084669C">
        <w:rPr>
          <w:szCs w:val="22"/>
        </w:rPr>
        <w:t xml:space="preserve">, </w:t>
      </w:r>
      <w:r w:rsidRPr="0084669C">
        <w:rPr>
          <w:szCs w:val="22"/>
          <w:lang w:eastAsia="zh-CN"/>
        </w:rPr>
        <w:t>“</w:t>
      </w:r>
      <w:r w:rsidRPr="0084669C">
        <w:rPr>
          <w:b/>
          <w:szCs w:val="22"/>
        </w:rPr>
        <w:t>hereinafter</w:t>
      </w:r>
      <w:r w:rsidRPr="0084669C">
        <w:rPr>
          <w:szCs w:val="22"/>
          <w:lang w:eastAsia="zh-CN"/>
        </w:rPr>
        <w:t>”</w:t>
      </w:r>
      <w:r w:rsidRPr="0084669C">
        <w:rPr>
          <w:szCs w:val="22"/>
        </w:rPr>
        <w:t xml:space="preserve"> and similar terms, shall in each case refer to this Agreement </w:t>
      </w:r>
      <w:r w:rsidRPr="0084669C">
        <w:rPr>
          <w:rFonts w:hint="eastAsia"/>
          <w:szCs w:val="22"/>
          <w:lang w:eastAsia="zh-CN"/>
        </w:rPr>
        <w:t xml:space="preserve">taken </w:t>
      </w:r>
      <w:r w:rsidRPr="0084669C">
        <w:rPr>
          <w:szCs w:val="22"/>
        </w:rPr>
        <w:t>as a whole and not to any particular clause, paragraph, sentence, schedule or other subdivision of this Agreement;</w:t>
      </w:r>
    </w:p>
    <w:p w:rsidR="00A90F3E" w:rsidRPr="0084669C" w14:paraId="0FFC4D85" w14:textId="77777777">
      <w:pPr>
        <w:pStyle w:val="FRAMemoL3"/>
        <w:rPr>
          <w:szCs w:val="22"/>
        </w:rPr>
      </w:pPr>
      <w:r w:rsidRPr="0084669C">
        <w:rPr>
          <w:szCs w:val="22"/>
        </w:rPr>
        <w:t xml:space="preserve">the terms </w:t>
      </w:r>
      <w:r w:rsidRPr="0084669C">
        <w:rPr>
          <w:szCs w:val="22"/>
          <w:lang w:eastAsia="zh-CN"/>
        </w:rPr>
        <w:t>“</w:t>
      </w:r>
      <w:r w:rsidRPr="0084669C">
        <w:rPr>
          <w:b/>
          <w:szCs w:val="22"/>
        </w:rPr>
        <w:t>or</w:t>
      </w:r>
      <w:r w:rsidRPr="0084669C">
        <w:rPr>
          <w:szCs w:val="22"/>
          <w:lang w:eastAsia="zh-CN"/>
        </w:rPr>
        <w:t>”</w:t>
      </w:r>
      <w:r w:rsidRPr="0084669C">
        <w:rPr>
          <w:szCs w:val="22"/>
        </w:rPr>
        <w:t xml:space="preserve">, </w:t>
      </w:r>
      <w:r w:rsidRPr="0084669C">
        <w:rPr>
          <w:szCs w:val="22"/>
          <w:lang w:eastAsia="zh-CN"/>
        </w:rPr>
        <w:t>“</w:t>
      </w:r>
      <w:r w:rsidRPr="0084669C">
        <w:rPr>
          <w:b/>
          <w:szCs w:val="22"/>
        </w:rPr>
        <w:t>including</w:t>
      </w:r>
      <w:r w:rsidRPr="0084669C">
        <w:rPr>
          <w:szCs w:val="22"/>
          <w:lang w:eastAsia="zh-CN"/>
        </w:rPr>
        <w:t>”</w:t>
      </w:r>
      <w:r w:rsidRPr="0084669C">
        <w:rPr>
          <w:szCs w:val="22"/>
        </w:rPr>
        <w:t xml:space="preserve"> and </w:t>
      </w:r>
      <w:r w:rsidRPr="0084669C">
        <w:rPr>
          <w:szCs w:val="22"/>
          <w:lang w:eastAsia="zh-CN"/>
        </w:rPr>
        <w:t>“</w:t>
      </w:r>
      <w:r w:rsidRPr="0084669C">
        <w:rPr>
          <w:b/>
          <w:szCs w:val="22"/>
        </w:rPr>
        <w:t>and</w:t>
      </w:r>
      <w:r w:rsidRPr="0084669C">
        <w:rPr>
          <w:szCs w:val="22"/>
          <w:lang w:eastAsia="zh-CN"/>
        </w:rPr>
        <w:t>”</w:t>
      </w:r>
      <w:r w:rsidRPr="0084669C">
        <w:rPr>
          <w:szCs w:val="22"/>
        </w:rPr>
        <w:t xml:space="preserve"> are not exclusive;</w:t>
      </w:r>
    </w:p>
    <w:p w:rsidR="00A90F3E" w:rsidRPr="0084669C" w14:paraId="5D36A295" w14:textId="434E020D">
      <w:pPr>
        <w:pStyle w:val="FRAMemoL3"/>
        <w:rPr>
          <w:szCs w:val="22"/>
        </w:rPr>
      </w:pPr>
      <w:r w:rsidRPr="0084669C">
        <w:rPr>
          <w:szCs w:val="22"/>
        </w:rPr>
        <w:t xml:space="preserve">the terms </w:t>
      </w:r>
      <w:r w:rsidRPr="0084669C">
        <w:rPr>
          <w:szCs w:val="22"/>
          <w:lang w:eastAsia="zh-CN"/>
        </w:rPr>
        <w:t>“</w:t>
      </w:r>
      <w:r w:rsidRPr="0084669C">
        <w:rPr>
          <w:b/>
          <w:szCs w:val="22"/>
        </w:rPr>
        <w:t>purchase</w:t>
      </w:r>
      <w:r w:rsidRPr="0084669C">
        <w:rPr>
          <w:szCs w:val="22"/>
          <w:lang w:eastAsia="zh-CN"/>
        </w:rPr>
        <w:t>”</w:t>
      </w:r>
      <w:r w:rsidRPr="0084669C">
        <w:rPr>
          <w:szCs w:val="22"/>
        </w:rPr>
        <w:t xml:space="preserve"> and </w:t>
      </w:r>
      <w:r w:rsidRPr="0084669C">
        <w:rPr>
          <w:szCs w:val="22"/>
          <w:lang w:eastAsia="zh-CN"/>
        </w:rPr>
        <w:t>“</w:t>
      </w:r>
      <w:r w:rsidRPr="0084669C">
        <w:rPr>
          <w:b/>
          <w:szCs w:val="22"/>
        </w:rPr>
        <w:t>purchaser</w:t>
      </w:r>
      <w:r w:rsidRPr="0084669C">
        <w:rPr>
          <w:szCs w:val="22"/>
          <w:lang w:eastAsia="zh-CN"/>
        </w:rPr>
        <w:t>”</w:t>
      </w:r>
      <w:r w:rsidRPr="0084669C">
        <w:rPr>
          <w:szCs w:val="22"/>
        </w:rPr>
        <w:t xml:space="preserve">, when used in relation to the </w:t>
      </w:r>
      <w:r w:rsidRPr="0084669C">
        <w:rPr>
          <w:rFonts w:hint="eastAsia"/>
          <w:szCs w:val="22"/>
          <w:lang w:eastAsia="zh-CN"/>
        </w:rPr>
        <w:t xml:space="preserve">Hong Kong </w:t>
      </w:r>
      <w:r w:rsidRPr="0084669C">
        <w:rPr>
          <w:szCs w:val="22"/>
        </w:rPr>
        <w:t xml:space="preserve">Offer Shares, shall include, a subscription for the </w:t>
      </w:r>
      <w:r w:rsidRPr="0084669C">
        <w:rPr>
          <w:rFonts w:hint="eastAsia"/>
          <w:szCs w:val="22"/>
          <w:lang w:eastAsia="zh-CN"/>
        </w:rPr>
        <w:t xml:space="preserve">Hong Kong </w:t>
      </w:r>
      <w:r w:rsidRPr="0084669C">
        <w:rPr>
          <w:szCs w:val="22"/>
        </w:rPr>
        <w:t xml:space="preserve">Offer Shares and a subscriber for the </w:t>
      </w:r>
      <w:r w:rsidRPr="0084669C">
        <w:rPr>
          <w:rFonts w:hint="eastAsia"/>
          <w:szCs w:val="22"/>
          <w:lang w:eastAsia="zh-CN"/>
        </w:rPr>
        <w:t xml:space="preserve">Hong Kong </w:t>
      </w:r>
      <w:r w:rsidRPr="0084669C">
        <w:rPr>
          <w:szCs w:val="22"/>
        </w:rPr>
        <w:t xml:space="preserve">Offer Shares, respectively and the terms </w:t>
      </w:r>
      <w:r w:rsidRPr="0084669C">
        <w:rPr>
          <w:szCs w:val="22"/>
          <w:lang w:eastAsia="zh-CN"/>
        </w:rPr>
        <w:t>“</w:t>
      </w:r>
      <w:r w:rsidRPr="0084669C">
        <w:rPr>
          <w:b/>
          <w:szCs w:val="22"/>
        </w:rPr>
        <w:t>sell</w:t>
      </w:r>
      <w:r w:rsidRPr="0084669C">
        <w:rPr>
          <w:szCs w:val="22"/>
          <w:lang w:eastAsia="zh-CN"/>
        </w:rPr>
        <w:t>”</w:t>
      </w:r>
      <w:r w:rsidRPr="0084669C">
        <w:rPr>
          <w:szCs w:val="22"/>
        </w:rPr>
        <w:t xml:space="preserve"> and </w:t>
      </w:r>
      <w:r w:rsidRPr="0084669C">
        <w:rPr>
          <w:szCs w:val="22"/>
          <w:lang w:eastAsia="zh-CN"/>
        </w:rPr>
        <w:t>“</w:t>
      </w:r>
      <w:r w:rsidRPr="0084669C">
        <w:rPr>
          <w:b/>
          <w:szCs w:val="22"/>
        </w:rPr>
        <w:t>sale</w:t>
      </w:r>
      <w:r w:rsidRPr="0084669C">
        <w:rPr>
          <w:szCs w:val="22"/>
          <w:lang w:eastAsia="zh-CN"/>
        </w:rPr>
        <w:t>”</w:t>
      </w:r>
      <w:r w:rsidRPr="0084669C">
        <w:rPr>
          <w:szCs w:val="22"/>
        </w:rPr>
        <w:t xml:space="preserve">, when used in relation to the </w:t>
      </w:r>
      <w:r w:rsidRPr="0084669C">
        <w:rPr>
          <w:rFonts w:hint="eastAsia"/>
          <w:szCs w:val="22"/>
          <w:lang w:eastAsia="zh-CN"/>
        </w:rPr>
        <w:t xml:space="preserve">Hong Kong </w:t>
      </w:r>
      <w:r w:rsidRPr="0084669C">
        <w:rPr>
          <w:szCs w:val="22"/>
        </w:rPr>
        <w:t xml:space="preserve">Offer Shares, shall include an allotment or issuance of </w:t>
      </w:r>
      <w:r w:rsidR="006E3C32">
        <w:rPr>
          <w:rFonts w:hint="eastAsia"/>
          <w:szCs w:val="22"/>
          <w:lang w:eastAsia="zh-CN"/>
        </w:rPr>
        <w:t>the Shares</w:t>
      </w:r>
      <w:r w:rsidRPr="0084669C">
        <w:rPr>
          <w:szCs w:val="22"/>
        </w:rPr>
        <w:t xml:space="preserve"> by the Company;</w:t>
      </w:r>
    </w:p>
    <w:p w:rsidR="00A90F3E" w:rsidRPr="00A110C4" w:rsidP="00EA7094" w14:paraId="140821F9" w14:textId="615D63A8">
      <w:pPr>
        <w:pStyle w:val="FRAMemoL3"/>
        <w:rPr>
          <w:szCs w:val="22"/>
        </w:rPr>
      </w:pPr>
      <w:r w:rsidRPr="00A110C4">
        <w:rPr>
          <w:szCs w:val="22"/>
        </w:rPr>
        <w:t xml:space="preserve">a document being </w:t>
      </w:r>
      <w:r w:rsidRPr="00A110C4">
        <w:rPr>
          <w:szCs w:val="22"/>
          <w:lang w:eastAsia="zh-CN"/>
        </w:rPr>
        <w:t>“</w:t>
      </w:r>
      <w:r w:rsidRPr="00A110C4">
        <w:rPr>
          <w:b/>
          <w:szCs w:val="22"/>
        </w:rPr>
        <w:t>in the agreed form</w:t>
      </w:r>
      <w:r w:rsidRPr="00A110C4">
        <w:rPr>
          <w:szCs w:val="22"/>
          <w:lang w:eastAsia="zh-CN"/>
        </w:rPr>
        <w:t>”</w:t>
      </w:r>
      <w:r w:rsidRPr="00A110C4">
        <w:rPr>
          <w:szCs w:val="22"/>
        </w:rPr>
        <w:t xml:space="preserve"> are to a document in a form from time to time (whether on or after the date hereof) agreed between the Company</w:t>
      </w:r>
      <w:r w:rsidRPr="00A110C4">
        <w:rPr>
          <w:rFonts w:hint="eastAsia"/>
          <w:szCs w:val="22"/>
          <w:lang w:eastAsia="zh-CN"/>
        </w:rPr>
        <w:t>, the Joint Sponsors</w:t>
      </w:r>
      <w:r w:rsidRPr="00A110C4">
        <w:rPr>
          <w:szCs w:val="22"/>
          <w:lang w:eastAsia="zh-CN"/>
        </w:rPr>
        <w:t xml:space="preserve"> and the Overall Coordinators</w:t>
      </w:r>
      <w:r w:rsidRPr="00A110C4">
        <w:rPr>
          <w:rFonts w:hint="eastAsia"/>
          <w:szCs w:val="22"/>
          <w:lang w:eastAsia="zh-CN"/>
        </w:rPr>
        <w:t xml:space="preserve"> (for themselves and on behalf of the Underwriters) with such alternatives as may be agreed between the Company, the Joint Sponsors</w:t>
      </w:r>
      <w:r w:rsidRPr="00A110C4">
        <w:rPr>
          <w:szCs w:val="22"/>
          <w:lang w:eastAsia="zh-CN"/>
        </w:rPr>
        <w:t xml:space="preserve"> and the Overall Coordinators </w:t>
      </w:r>
      <w:r w:rsidRPr="00A110C4">
        <w:rPr>
          <w:rFonts w:hint="eastAsia"/>
          <w:szCs w:val="22"/>
          <w:lang w:eastAsia="zh-CN"/>
        </w:rPr>
        <w:t>(for themselves and on behalf of the Underwriters) but such documents in agreed form do not form part of this Agreement</w:t>
      </w:r>
      <w:r w:rsidRPr="00A110C4">
        <w:rPr>
          <w:szCs w:val="22"/>
        </w:rPr>
        <w:t>;</w:t>
      </w:r>
    </w:p>
    <w:p w:rsidR="00A90F3E" w:rsidRPr="0084669C" w:rsidP="00EA7094" w14:paraId="170BF9E4" w14:textId="360A2262">
      <w:pPr>
        <w:pStyle w:val="FRAMemoL3"/>
        <w:rPr>
          <w:szCs w:val="22"/>
        </w:rPr>
      </w:pPr>
      <w:r w:rsidRPr="0084669C">
        <w:rPr>
          <w:szCs w:val="22"/>
        </w:rPr>
        <w:t xml:space="preserve">a </w:t>
      </w:r>
      <w:r w:rsidRPr="0084669C">
        <w:rPr>
          <w:szCs w:val="22"/>
          <w:lang w:eastAsia="zh-CN"/>
        </w:rPr>
        <w:t>“</w:t>
      </w:r>
      <w:r w:rsidRPr="0084669C">
        <w:rPr>
          <w:b/>
          <w:szCs w:val="22"/>
        </w:rPr>
        <w:t>certified copy</w:t>
      </w:r>
      <w:r w:rsidRPr="0084669C">
        <w:rPr>
          <w:szCs w:val="22"/>
          <w:lang w:eastAsia="zh-CN"/>
        </w:rPr>
        <w:t>”</w:t>
      </w:r>
      <w:r w:rsidRPr="0084669C">
        <w:rPr>
          <w:szCs w:val="22"/>
        </w:rPr>
        <w:t xml:space="preserve"> means a copy certified as a true copy by a Director, a company secretary of the Company</w:t>
      </w:r>
      <w:r>
        <w:rPr>
          <w:szCs w:val="22"/>
        </w:rPr>
        <w:t xml:space="preserve"> or a counsel for</w:t>
      </w:r>
      <w:r w:rsidRPr="0084669C">
        <w:rPr>
          <w:szCs w:val="22"/>
        </w:rPr>
        <w:t xml:space="preserve"> </w:t>
      </w:r>
      <w:r w:rsidRPr="0084669C">
        <w:rPr>
          <w:rFonts w:hint="eastAsia"/>
          <w:szCs w:val="22"/>
          <w:lang w:eastAsia="zh-CN"/>
        </w:rPr>
        <w:t>the Company</w:t>
      </w:r>
      <w:r w:rsidRPr="0084669C">
        <w:rPr>
          <w:szCs w:val="22"/>
        </w:rPr>
        <w:t>;</w:t>
      </w:r>
    </w:p>
    <w:p w:rsidR="00A90F3E" w:rsidRPr="0084669C" w14:paraId="417E6EA7" w14:textId="77777777">
      <w:pPr>
        <w:pStyle w:val="FRAMemoL3"/>
        <w:rPr>
          <w:szCs w:val="22"/>
        </w:rPr>
      </w:pPr>
      <w:r w:rsidRPr="0084669C">
        <w:rPr>
          <w:szCs w:val="22"/>
          <w:lang w:eastAsia="zh-CN"/>
        </w:rPr>
        <w:t>“</w:t>
      </w:r>
      <w:r w:rsidRPr="0084669C">
        <w:rPr>
          <w:b/>
          <w:szCs w:val="22"/>
        </w:rPr>
        <w:t>written</w:t>
      </w:r>
      <w:r w:rsidRPr="0084669C">
        <w:rPr>
          <w:szCs w:val="22"/>
          <w:lang w:eastAsia="zh-CN"/>
        </w:rPr>
        <w:t>”</w:t>
      </w:r>
      <w:r w:rsidRPr="0084669C">
        <w:rPr>
          <w:szCs w:val="22"/>
        </w:rPr>
        <w:t xml:space="preserve"> or </w:t>
      </w:r>
      <w:r w:rsidRPr="0084669C">
        <w:rPr>
          <w:szCs w:val="22"/>
          <w:lang w:eastAsia="zh-CN"/>
        </w:rPr>
        <w:t>“</w:t>
      </w:r>
      <w:r w:rsidRPr="0084669C">
        <w:rPr>
          <w:b/>
          <w:szCs w:val="22"/>
        </w:rPr>
        <w:t>in writing</w:t>
      </w:r>
      <w:r w:rsidRPr="0084669C">
        <w:rPr>
          <w:szCs w:val="22"/>
          <w:lang w:eastAsia="zh-CN"/>
        </w:rPr>
        <w:t>”</w:t>
      </w:r>
      <w:r w:rsidRPr="0084669C">
        <w:rPr>
          <w:szCs w:val="22"/>
        </w:rPr>
        <w:t xml:space="preserve"> shall include any mode of reproducing words in a legible and non-transitory form; </w:t>
      </w:r>
    </w:p>
    <w:p w:rsidR="00A90F3E" w:rsidRPr="0084669C" w14:paraId="2A67D9CE" w14:textId="77777777">
      <w:pPr>
        <w:pStyle w:val="FRAMemoL3"/>
        <w:rPr>
          <w:szCs w:val="22"/>
        </w:rPr>
      </w:pPr>
      <w:r w:rsidRPr="0084669C">
        <w:rPr>
          <w:szCs w:val="22"/>
        </w:rPr>
        <w:t>times of day and dates are to Hong Kong times and dates, respectively</w:t>
      </w:r>
      <w:r w:rsidRPr="0084669C">
        <w:rPr>
          <w:rFonts w:hint="eastAsia"/>
          <w:szCs w:val="22"/>
          <w:lang w:eastAsia="zh-CN"/>
        </w:rPr>
        <w:t>; and</w:t>
      </w:r>
    </w:p>
    <w:p w:rsidR="00A90F3E" w:rsidRPr="0084669C" w:rsidP="00EA7094" w14:paraId="6D1B8535" w14:textId="2FEEB206">
      <w:pPr>
        <w:pStyle w:val="FRAMemoL3"/>
        <w:rPr>
          <w:szCs w:val="22"/>
        </w:rPr>
      </w:pPr>
      <w:r w:rsidRPr="0084669C">
        <w:rPr>
          <w:szCs w:val="22"/>
        </w:rPr>
        <w:t>any reference to “</w:t>
      </w:r>
      <w:r w:rsidRPr="0084669C">
        <w:rPr>
          <w:b/>
          <w:szCs w:val="22"/>
        </w:rPr>
        <w:t>right(s)</w:t>
      </w:r>
      <w:r w:rsidRPr="0084669C">
        <w:rPr>
          <w:szCs w:val="22"/>
        </w:rPr>
        <w:t>”, “</w:t>
      </w:r>
      <w:r w:rsidRPr="0084669C">
        <w:rPr>
          <w:b/>
          <w:szCs w:val="22"/>
        </w:rPr>
        <w:t>duty(ies)</w:t>
      </w:r>
      <w:r w:rsidRPr="0084669C">
        <w:rPr>
          <w:szCs w:val="22"/>
        </w:rPr>
        <w:t>”, “</w:t>
      </w:r>
      <w:r w:rsidRPr="0084669C">
        <w:rPr>
          <w:b/>
          <w:szCs w:val="22"/>
        </w:rPr>
        <w:t>power(s)</w:t>
      </w:r>
      <w:r w:rsidRPr="0084669C">
        <w:rPr>
          <w:szCs w:val="22"/>
        </w:rPr>
        <w:t>”, “</w:t>
      </w:r>
      <w:r w:rsidRPr="0084669C">
        <w:rPr>
          <w:b/>
          <w:szCs w:val="22"/>
        </w:rPr>
        <w:t>authority(ies)</w:t>
      </w:r>
      <w:r w:rsidRPr="0084669C">
        <w:rPr>
          <w:szCs w:val="22"/>
        </w:rPr>
        <w:t>” and “</w:t>
      </w:r>
      <w:r w:rsidRPr="0084669C">
        <w:rPr>
          <w:b/>
          <w:szCs w:val="22"/>
        </w:rPr>
        <w:t>discretion(s)</w:t>
      </w:r>
      <w:r w:rsidRPr="0084669C">
        <w:rPr>
          <w:szCs w:val="22"/>
        </w:rPr>
        <w:t xml:space="preserve">” of the </w:t>
      </w:r>
      <w:r>
        <w:rPr>
          <w:szCs w:val="22"/>
        </w:rPr>
        <w:t>Joint Sponsors or</w:t>
      </w:r>
      <w:r w:rsidRPr="0084669C">
        <w:rPr>
          <w:szCs w:val="22"/>
        </w:rPr>
        <w:t xml:space="preserve"> </w:t>
      </w:r>
      <w:r>
        <w:rPr>
          <w:szCs w:val="22"/>
        </w:rPr>
        <w:t xml:space="preserve">the Overall Coordinators </w:t>
      </w:r>
      <w:r w:rsidRPr="0084669C">
        <w:rPr>
          <w:szCs w:val="22"/>
        </w:rPr>
        <w:t xml:space="preserve">shall only be exercised when the </w:t>
      </w:r>
      <w:r>
        <w:rPr>
          <w:szCs w:val="22"/>
        </w:rPr>
        <w:t>Joint Sponsors or the Overall Coordinators</w:t>
      </w:r>
      <w:r w:rsidRPr="0084669C">
        <w:rPr>
          <w:szCs w:val="22"/>
        </w:rPr>
        <w:t xml:space="preserve"> (as the case may be) unanimously elect to do so, respectively.</w:t>
      </w:r>
    </w:p>
    <w:p w:rsidR="00A90F3E" w:rsidRPr="0084669C" w:rsidP="003F7DA4" w14:paraId="53D22622" w14:textId="77777777">
      <w:pPr>
        <w:pStyle w:val="FRAMemoL2"/>
        <w:rPr>
          <w:szCs w:val="22"/>
        </w:rPr>
      </w:pPr>
      <w:r w:rsidRPr="0084669C">
        <w:rPr>
          <w:b/>
          <w:szCs w:val="22"/>
        </w:rPr>
        <w:t>Headings:</w:t>
      </w:r>
      <w:r w:rsidRPr="0084669C">
        <w:rPr>
          <w:szCs w:val="22"/>
        </w:rPr>
        <w:t xml:space="preserve"> The headings in this Agreement are for convenience only and shall not affect the interpretation of this Agreement.</w:t>
      </w:r>
    </w:p>
    <w:p w:rsidR="00A90F3E" w:rsidRPr="00A90F3E" w:rsidP="00A90F3E" w14:paraId="6B50A0EF" w14:textId="3279F7C6">
      <w:pPr>
        <w:pStyle w:val="FRAMemoL2"/>
        <w:rPr>
          <w:szCs w:val="22"/>
        </w:rPr>
      </w:pPr>
      <w:r w:rsidRPr="0084669C">
        <w:rPr>
          <w:b/>
          <w:szCs w:val="22"/>
        </w:rPr>
        <w:t>Genders and plurals:</w:t>
      </w:r>
      <w:r w:rsidRPr="0084669C">
        <w:rPr>
          <w:szCs w:val="22"/>
        </w:rPr>
        <w:t xml:space="preserve"> In this Agreement, words importing a gender shall include the other genders and words importing the singular shall include the plural and vice versa.</w:t>
      </w:r>
    </w:p>
    <w:p w:rsidR="00EA7094" w:rsidRPr="0084669C" w14:paraId="35112EB0" w14:textId="1B2EE989">
      <w:pPr>
        <w:pStyle w:val="FRAMemoL1"/>
        <w:rPr>
          <w:szCs w:val="22"/>
        </w:rPr>
      </w:pPr>
      <w:bookmarkStart w:id="8" w:name="_Toc215433521"/>
      <w:bookmarkStart w:id="9" w:name="_Toc227590061"/>
      <w:r w:rsidRPr="0084669C">
        <w:rPr>
          <w:szCs w:val="22"/>
        </w:rPr>
        <w:t>CONDITIONS</w:t>
      </w:r>
      <w:bookmarkEnd w:id="4"/>
      <w:bookmarkEnd w:id="8"/>
      <w:bookmarkEnd w:id="9"/>
    </w:p>
    <w:p w:rsidR="0000473A" w:rsidRPr="0084669C" w:rsidP="00B64287" w14:paraId="289B6FAE" w14:textId="77777777">
      <w:pPr>
        <w:pStyle w:val="FRAMemoL2"/>
        <w:rPr>
          <w:szCs w:val="22"/>
        </w:rPr>
      </w:pPr>
      <w:bookmarkStart w:id="10" w:name="_Ref308535668"/>
      <w:bookmarkStart w:id="11" w:name="_Ref149054241"/>
      <w:r w:rsidRPr="0084669C">
        <w:rPr>
          <w:b/>
          <w:szCs w:val="22"/>
        </w:rPr>
        <w:t>Conditions precedent:</w:t>
      </w:r>
      <w:r w:rsidRPr="0084669C">
        <w:rPr>
          <w:szCs w:val="22"/>
        </w:rPr>
        <w:t xml:space="preserve"> The obligations of the Hong Kong Underwriters under this Agreement are conditional on the following conditions precedent being satisfied or, where applicable, waived</w:t>
      </w:r>
      <w:r w:rsidRPr="0084669C">
        <w:rPr>
          <w:rFonts w:hint="eastAsia"/>
          <w:szCs w:val="22"/>
          <w:lang w:eastAsia="zh-CN"/>
        </w:rPr>
        <w:t xml:space="preserve"> (to the extent permissible under applicable Laws)</w:t>
      </w:r>
      <w:r w:rsidRPr="0084669C">
        <w:rPr>
          <w:szCs w:val="22"/>
        </w:rPr>
        <w:t>:</w:t>
      </w:r>
      <w:bookmarkEnd w:id="10"/>
      <w:r w:rsidRPr="00804DDB">
        <w:rPr>
          <w:szCs w:val="22"/>
        </w:rPr>
        <w:t xml:space="preserve"> </w:t>
      </w:r>
    </w:p>
    <w:p w:rsidR="0000473A" w:rsidRPr="0084669C" w:rsidP="00EA7094" w14:paraId="6E183ACD" w14:textId="195596A2">
      <w:pPr>
        <w:pStyle w:val="FRAMemoL3"/>
        <w:rPr>
          <w:szCs w:val="22"/>
        </w:rPr>
      </w:pPr>
      <w:bookmarkStart w:id="12" w:name="_Ref308538446"/>
      <w:r w:rsidRPr="0084669C">
        <w:rPr>
          <w:szCs w:val="22"/>
        </w:rPr>
        <w:t xml:space="preserve">the </w:t>
      </w:r>
      <w:r>
        <w:rPr>
          <w:szCs w:val="22"/>
        </w:rPr>
        <w:t xml:space="preserve">Joint Sponsors and the Overall Coordinators </w:t>
      </w:r>
      <w:r w:rsidRPr="0084669C">
        <w:rPr>
          <w:szCs w:val="22"/>
        </w:rPr>
        <w:t>(</w:t>
      </w:r>
      <w:r w:rsidRPr="0084669C">
        <w:rPr>
          <w:rFonts w:hint="eastAsia"/>
          <w:szCs w:val="22"/>
          <w:lang w:eastAsia="zh-CN"/>
        </w:rPr>
        <w:t xml:space="preserve">for themselves and </w:t>
      </w:r>
      <w:r w:rsidRPr="0084669C">
        <w:rPr>
          <w:szCs w:val="22"/>
        </w:rPr>
        <w:t xml:space="preserve">on behalf of </w:t>
      </w:r>
      <w:r>
        <w:rPr>
          <w:szCs w:val="22"/>
        </w:rPr>
        <w:t xml:space="preserve">the </w:t>
      </w:r>
      <w:r w:rsidRPr="0084669C">
        <w:rPr>
          <w:szCs w:val="22"/>
        </w:rPr>
        <w:t>Underwriters) receiving from the Company</w:t>
      </w:r>
      <w:r>
        <w:rPr>
          <w:szCs w:val="22"/>
        </w:rPr>
        <w:t xml:space="preserve"> </w:t>
      </w:r>
      <w:r w:rsidRPr="0084669C">
        <w:rPr>
          <w:szCs w:val="22"/>
        </w:rPr>
        <w:t xml:space="preserve">all Conditions Precedent Documents as set out in Part A of </w:t>
      </w:r>
      <w:r w:rsidR="00A218B1">
        <w:rPr>
          <w:szCs w:val="22"/>
        </w:rPr>
        <w:fldChar w:fldCharType="begin"/>
      </w:r>
      <w:r w:rsidR="00A218B1">
        <w:rPr>
          <w:szCs w:val="22"/>
        </w:rPr>
        <w:instrText xml:space="preserve"> REF  _Ref349742909 \* Caps \h \r  \* MERGEFORMAT </w:instrText>
      </w:r>
      <w:r w:rsidR="00A218B1">
        <w:rPr>
          <w:szCs w:val="22"/>
        </w:rPr>
        <w:fldChar w:fldCharType="separate"/>
      </w:r>
      <w:r w:rsidR="00605D7F">
        <w:rPr>
          <w:szCs w:val="22"/>
        </w:rPr>
        <w:t>Schedule 3</w:t>
      </w:r>
      <w:r w:rsidR="00A218B1">
        <w:rPr>
          <w:szCs w:val="22"/>
        </w:rPr>
        <w:fldChar w:fldCharType="end"/>
      </w:r>
      <w:r w:rsidRPr="0084669C">
        <w:rPr>
          <w:szCs w:val="22"/>
        </w:rPr>
        <w:t xml:space="preserve"> and Part B of</w:t>
      </w:r>
      <w:r w:rsidR="00D7173F">
        <w:rPr>
          <w:szCs w:val="22"/>
        </w:rPr>
        <w:t xml:space="preserve"> </w:t>
      </w:r>
      <w:r w:rsidR="00A218B1">
        <w:rPr>
          <w:szCs w:val="22"/>
        </w:rPr>
        <w:fldChar w:fldCharType="begin"/>
      </w:r>
      <w:r w:rsidR="00A218B1">
        <w:rPr>
          <w:szCs w:val="22"/>
        </w:rPr>
        <w:instrText xml:space="preserve"> REF  _Ref349742909 \* Caps \h \r  \* MERGEFORMAT </w:instrText>
      </w:r>
      <w:r w:rsidR="00A218B1">
        <w:rPr>
          <w:szCs w:val="22"/>
        </w:rPr>
        <w:fldChar w:fldCharType="separate"/>
      </w:r>
      <w:r w:rsidR="00605D7F">
        <w:rPr>
          <w:szCs w:val="22"/>
        </w:rPr>
        <w:t>Schedule 3</w:t>
      </w:r>
      <w:r w:rsidR="00A218B1">
        <w:rPr>
          <w:szCs w:val="22"/>
        </w:rPr>
        <w:fldChar w:fldCharType="end"/>
      </w:r>
      <w:r w:rsidRPr="0084669C">
        <w:rPr>
          <w:szCs w:val="22"/>
        </w:rPr>
        <w:t xml:space="preserve">, in form and substance satisfactory to the </w:t>
      </w:r>
      <w:r>
        <w:rPr>
          <w:szCs w:val="22"/>
        </w:rPr>
        <w:t>Joint Sponsors and the Overall Coordinators</w:t>
      </w:r>
      <w:r w:rsidRPr="0084669C">
        <w:rPr>
          <w:szCs w:val="22"/>
        </w:rPr>
        <w:t xml:space="preserve">, not later than </w:t>
      </w:r>
      <w:r>
        <w:rPr>
          <w:szCs w:val="22"/>
        </w:rPr>
        <w:t>8</w:t>
      </w:r>
      <w:r w:rsidRPr="0084669C">
        <w:rPr>
          <w:szCs w:val="22"/>
        </w:rPr>
        <w:t xml:space="preserve">:00 p.m. on the Business Day immediately before the Prospectus Date and </w:t>
      </w:r>
      <w:r>
        <w:rPr>
          <w:szCs w:val="22"/>
        </w:rPr>
        <w:t>8</w:t>
      </w:r>
      <w:r w:rsidRPr="0084669C">
        <w:rPr>
          <w:szCs w:val="22"/>
        </w:rPr>
        <w:t xml:space="preserve">:00 p.m. on the Business Day immediately before the Listing Date or such later time and/or date as the </w:t>
      </w:r>
      <w:r>
        <w:rPr>
          <w:szCs w:val="22"/>
        </w:rPr>
        <w:t>Joint Sponsors and the Overall Coordinators</w:t>
      </w:r>
      <w:r w:rsidRPr="0084669C">
        <w:rPr>
          <w:szCs w:val="22"/>
        </w:rPr>
        <w:t xml:space="preserve"> (for themselves and on behalf of the</w:t>
      </w:r>
      <w:r w:rsidRPr="0084669C">
        <w:rPr>
          <w:rFonts w:hint="eastAsia"/>
          <w:szCs w:val="22"/>
          <w:lang w:eastAsia="zh-CN"/>
        </w:rPr>
        <w:t xml:space="preserve"> </w:t>
      </w:r>
      <w:r w:rsidRPr="0084669C">
        <w:rPr>
          <w:szCs w:val="22"/>
        </w:rPr>
        <w:t>Underwriters) may agree, respectively;</w:t>
      </w:r>
      <w:bookmarkEnd w:id="12"/>
    </w:p>
    <w:p w:rsidR="0000473A" w:rsidRPr="0084669C" w:rsidP="00EA7094" w14:paraId="3294CD73" w14:textId="67E7BA38">
      <w:pPr>
        <w:pStyle w:val="FRAMemoL3"/>
        <w:rPr>
          <w:szCs w:val="22"/>
        </w:rPr>
      </w:pPr>
      <w:r w:rsidRPr="0084669C">
        <w:rPr>
          <w:szCs w:val="22"/>
        </w:rPr>
        <w:t>the issue by the Stock Exchange of a certificate of authori</w:t>
      </w:r>
      <w:r w:rsidR="003B2574">
        <w:rPr>
          <w:szCs w:val="22"/>
        </w:rPr>
        <w:t>z</w:t>
      </w:r>
      <w:r w:rsidRPr="0084669C">
        <w:rPr>
          <w:szCs w:val="22"/>
        </w:rPr>
        <w:t xml:space="preserve">ation of registration in respect of the Prospectus </w:t>
      </w:r>
      <w:r w:rsidR="006B5C78">
        <w:rPr>
          <w:szCs w:val="22"/>
        </w:rPr>
        <w:t xml:space="preserve">on the Business Day immediately before the Prospectus Date </w:t>
      </w:r>
      <w:r w:rsidRPr="0084669C">
        <w:rPr>
          <w:szCs w:val="22"/>
        </w:rPr>
        <w:t>and the registration by the Registrar of Companies in Hong Kong of one copy of the Prospectus, duly certified by two Directors (or by their attorneys duly authori</w:t>
      </w:r>
      <w:r w:rsidR="00AF15F4">
        <w:rPr>
          <w:szCs w:val="22"/>
        </w:rPr>
        <w:t>z</w:t>
      </w:r>
      <w:r w:rsidRPr="0084669C">
        <w:rPr>
          <w:szCs w:val="22"/>
        </w:rPr>
        <w:t xml:space="preserve">ed in writing) as having been approved by resolutions of the Board and having attached thereto all necessary consents and documents required by section 342C (subject to any certificate of exemption granted pursuant to section 342A) of the Companies (Winding up and Miscellaneous Provisions) Ordinance not later than </w:t>
      </w:r>
      <w:r>
        <w:rPr>
          <w:szCs w:val="22"/>
        </w:rPr>
        <w:t>6</w:t>
      </w:r>
      <w:r w:rsidRPr="0084669C">
        <w:rPr>
          <w:szCs w:val="22"/>
        </w:rPr>
        <w:t>:00 p.m. or such later time as agreed by the Stock Exchange or the Registrar of Companies in Hong Kong (as the case may be) on the Business Day before the Prospectus Date</w:t>
      </w:r>
      <w:r>
        <w:rPr>
          <w:rStyle w:val="FootnoteReference"/>
          <w:szCs w:val="22"/>
        </w:rPr>
        <w:footnoteReference w:id="33"/>
      </w:r>
      <w:r w:rsidRPr="0084669C">
        <w:rPr>
          <w:szCs w:val="22"/>
        </w:rPr>
        <w:t>;</w:t>
      </w:r>
      <w:r>
        <w:rPr>
          <w:szCs w:val="22"/>
        </w:rPr>
        <w:t xml:space="preserve"> </w:t>
      </w:r>
    </w:p>
    <w:p w:rsidR="0000473A" w:rsidRPr="0084669C" w:rsidP="00EA7094" w14:paraId="119A7BBD" w14:textId="141C14F4">
      <w:pPr>
        <w:pStyle w:val="FRAMemoL3"/>
        <w:rPr>
          <w:szCs w:val="22"/>
        </w:rPr>
      </w:pPr>
      <w:r w:rsidRPr="0084669C">
        <w:rPr>
          <w:szCs w:val="22"/>
        </w:rPr>
        <w:t xml:space="preserve">Admission having occurred and become effective (either unconditionally or subject only to allotment and issue of the relevant Offer Shares, despatch or availability for collection of share certificates in respect of the Offer Shares and/or such other conditions as may be acceptable to the </w:t>
      </w:r>
      <w:r>
        <w:rPr>
          <w:szCs w:val="22"/>
        </w:rPr>
        <w:t>Joint Sponsors and the Overall Coordinators</w:t>
      </w:r>
      <w:r w:rsidRPr="0084669C">
        <w:rPr>
          <w:szCs w:val="22"/>
        </w:rPr>
        <w:t xml:space="preserve"> (for themselves and on behalf of the</w:t>
      </w:r>
      <w:r w:rsidRPr="0084669C">
        <w:rPr>
          <w:rFonts w:hint="eastAsia"/>
          <w:szCs w:val="22"/>
          <w:lang w:eastAsia="zh-CN"/>
        </w:rPr>
        <w:t xml:space="preserve"> </w:t>
      </w:r>
      <w:r w:rsidRPr="0084669C">
        <w:rPr>
          <w:szCs w:val="22"/>
          <w:lang w:eastAsia="zh-CN"/>
        </w:rPr>
        <w:t xml:space="preserve">Hong Kong </w:t>
      </w:r>
      <w:r w:rsidRPr="0084669C">
        <w:rPr>
          <w:szCs w:val="22"/>
        </w:rPr>
        <w:t xml:space="preserve">Underwriters)) on or before the Listing Date (or such later date as the </w:t>
      </w:r>
      <w:r>
        <w:rPr>
          <w:szCs w:val="22"/>
        </w:rPr>
        <w:t>Joint Sponsors and the Overall Coordinators</w:t>
      </w:r>
      <w:r w:rsidRPr="0084669C">
        <w:rPr>
          <w:szCs w:val="22"/>
        </w:rPr>
        <w:t xml:space="preserve"> (for </w:t>
      </w:r>
      <w:r w:rsidRPr="0084669C">
        <w:rPr>
          <w:rFonts w:hint="eastAsia"/>
          <w:szCs w:val="22"/>
          <w:lang w:eastAsia="zh-CN"/>
        </w:rPr>
        <w:t xml:space="preserve">themselves </w:t>
      </w:r>
      <w:r w:rsidRPr="0084669C">
        <w:rPr>
          <w:szCs w:val="22"/>
        </w:rPr>
        <w:t xml:space="preserve">and on behalf of the </w:t>
      </w:r>
      <w:r w:rsidRPr="0084669C">
        <w:rPr>
          <w:rFonts w:hint="eastAsia"/>
          <w:szCs w:val="22"/>
          <w:lang w:eastAsia="zh-CN"/>
        </w:rPr>
        <w:t xml:space="preserve">Hong Kong </w:t>
      </w:r>
      <w:r w:rsidRPr="0084669C">
        <w:rPr>
          <w:szCs w:val="22"/>
        </w:rPr>
        <w:t>Underwriters)</w:t>
      </w:r>
      <w:r w:rsidRPr="0084669C">
        <w:rPr>
          <w:rFonts w:hint="eastAsia"/>
          <w:szCs w:val="22"/>
          <w:lang w:eastAsia="zh-CN"/>
        </w:rPr>
        <w:t xml:space="preserve"> </w:t>
      </w:r>
      <w:r w:rsidRPr="0084669C">
        <w:rPr>
          <w:szCs w:val="22"/>
        </w:rPr>
        <w:t xml:space="preserve">may agree in writing) and Admission not subsequently having been </w:t>
      </w:r>
      <w:r w:rsidRPr="0084669C">
        <w:rPr>
          <w:rFonts w:hint="eastAsia"/>
          <w:szCs w:val="22"/>
          <w:lang w:eastAsia="zh-CN"/>
        </w:rPr>
        <w:t xml:space="preserve">withdrawn, </w:t>
      </w:r>
      <w:r w:rsidRPr="0084669C">
        <w:rPr>
          <w:szCs w:val="22"/>
        </w:rPr>
        <w:t>revoked</w:t>
      </w:r>
      <w:r w:rsidRPr="0084669C">
        <w:rPr>
          <w:rFonts w:hint="eastAsia"/>
          <w:szCs w:val="22"/>
          <w:lang w:eastAsia="zh-CN"/>
        </w:rPr>
        <w:t>, withheld or subject to qualifications (except for customary conditions imposed by the Stock Exchange in relation to the Listing)</w:t>
      </w:r>
      <w:r w:rsidRPr="0084669C">
        <w:rPr>
          <w:szCs w:val="22"/>
        </w:rPr>
        <w:t xml:space="preserve"> prior to the commencement of trading of </w:t>
      </w:r>
      <w:r w:rsidR="006E3C32">
        <w:rPr>
          <w:szCs w:val="22"/>
        </w:rPr>
        <w:t>the Shares</w:t>
      </w:r>
      <w:r w:rsidRPr="0084669C">
        <w:rPr>
          <w:szCs w:val="22"/>
        </w:rPr>
        <w:t xml:space="preserve"> on the Main Board;</w:t>
      </w:r>
    </w:p>
    <w:p w:rsidR="0000473A" w:rsidRPr="0084669C" w:rsidP="00EA7094" w14:paraId="6E89B5A8" w14:textId="145C8B91">
      <w:pPr>
        <w:pStyle w:val="FRAMemoL3"/>
        <w:rPr>
          <w:szCs w:val="22"/>
        </w:rPr>
      </w:pPr>
      <w:r w:rsidRPr="0084669C">
        <w:rPr>
          <w:szCs w:val="22"/>
        </w:rPr>
        <w:t xml:space="preserve">admission into CCASS in respect of </w:t>
      </w:r>
      <w:r w:rsidR="006E3C32">
        <w:rPr>
          <w:szCs w:val="22"/>
        </w:rPr>
        <w:t>the Shares</w:t>
      </w:r>
      <w:r w:rsidRPr="0084669C">
        <w:rPr>
          <w:szCs w:val="22"/>
        </w:rPr>
        <w:t xml:space="preserve"> having occurred and become effective (either unconditionally or subject only to allotment and issue of the relevant Offer Shares, despatch or availability for collection of share certificates in respect of the Offer Shares and/or such other conditions as may be acceptable to the </w:t>
      </w:r>
      <w:r>
        <w:rPr>
          <w:rFonts w:hint="eastAsia"/>
          <w:szCs w:val="22"/>
          <w:lang w:eastAsia="zh-CN"/>
        </w:rPr>
        <w:t>Joint Sponsors</w:t>
      </w:r>
      <w:r>
        <w:rPr>
          <w:szCs w:val="22"/>
        </w:rPr>
        <w:t xml:space="preserve"> and the Overall Coordinators</w:t>
      </w:r>
      <w:r w:rsidRPr="0084669C">
        <w:rPr>
          <w:rFonts w:hint="eastAsia"/>
          <w:szCs w:val="22"/>
          <w:lang w:eastAsia="zh-CN"/>
        </w:rPr>
        <w:t xml:space="preserve"> </w:t>
      </w:r>
      <w:r w:rsidRPr="0084669C">
        <w:rPr>
          <w:szCs w:val="22"/>
        </w:rPr>
        <w:t xml:space="preserve">(for themselves and on behalf of the Hong Kong Underwriters)) on or before the Listing Date (or such later date as the </w:t>
      </w:r>
      <w:r>
        <w:rPr>
          <w:rFonts w:hint="eastAsia"/>
          <w:szCs w:val="22"/>
          <w:lang w:eastAsia="zh-CN"/>
        </w:rPr>
        <w:t>Joint Sponsors</w:t>
      </w:r>
      <w:r>
        <w:rPr>
          <w:szCs w:val="22"/>
        </w:rPr>
        <w:t xml:space="preserve"> and the Overall Coordinators</w:t>
      </w:r>
      <w:r w:rsidRPr="0084669C">
        <w:rPr>
          <w:rFonts w:hint="eastAsia"/>
          <w:szCs w:val="22"/>
          <w:lang w:eastAsia="zh-CN"/>
        </w:rPr>
        <w:t xml:space="preserve"> </w:t>
      </w:r>
      <w:r w:rsidRPr="0084669C">
        <w:rPr>
          <w:szCs w:val="22"/>
        </w:rPr>
        <w:t>(for themselves and on behalf of the</w:t>
      </w:r>
      <w:r w:rsidRPr="0084669C">
        <w:rPr>
          <w:rFonts w:hint="eastAsia"/>
          <w:szCs w:val="22"/>
          <w:lang w:eastAsia="zh-CN"/>
        </w:rPr>
        <w:t xml:space="preserve"> </w:t>
      </w:r>
      <w:r w:rsidRPr="0084669C">
        <w:rPr>
          <w:szCs w:val="22"/>
          <w:lang w:eastAsia="zh-CN"/>
        </w:rPr>
        <w:t xml:space="preserve">Hong Kong </w:t>
      </w:r>
      <w:r w:rsidRPr="0084669C">
        <w:rPr>
          <w:szCs w:val="22"/>
        </w:rPr>
        <w:t>Underwriters) may agree in writing);</w:t>
      </w:r>
    </w:p>
    <w:p w:rsidR="0000473A" w:rsidRPr="0084669C" w:rsidP="00EA7094" w14:paraId="340AF07C" w14:textId="73B30351">
      <w:pPr>
        <w:pStyle w:val="FRAMemoL3"/>
        <w:rPr>
          <w:szCs w:val="22"/>
        </w:rPr>
      </w:pPr>
      <w:r w:rsidRPr="0084669C">
        <w:rPr>
          <w:szCs w:val="22"/>
        </w:rPr>
        <w:t xml:space="preserve">the Offer Price </w:t>
      </w:r>
      <w:r w:rsidRPr="0084669C">
        <w:rPr>
          <w:rFonts w:eastAsia="PMingLiU" w:hint="eastAsia"/>
          <w:szCs w:val="22"/>
          <w:lang w:eastAsia="zh-TW"/>
        </w:rPr>
        <w:t>having been</w:t>
      </w:r>
      <w:r w:rsidRPr="0084669C">
        <w:rPr>
          <w:szCs w:val="22"/>
        </w:rPr>
        <w:t xml:space="preserve"> fixed and </w:t>
      </w:r>
      <w:r w:rsidRPr="001559E8">
        <w:rPr>
          <w:szCs w:val="22"/>
        </w:rPr>
        <w:t>the Price Determination Agreement having been duly executed by the Company</w:t>
      </w:r>
      <w:r w:rsidRPr="001559E8" w:rsidR="001559E8">
        <w:rPr>
          <w:szCs w:val="22"/>
        </w:rPr>
        <w:t xml:space="preserve"> and</w:t>
      </w:r>
      <w:r w:rsidRPr="001559E8">
        <w:rPr>
          <w:szCs w:val="22"/>
        </w:rPr>
        <w:t xml:space="preserve"> the Overall Coordinators</w:t>
      </w:r>
      <w:r w:rsidRPr="001559E8">
        <w:rPr>
          <w:rFonts w:hint="eastAsia"/>
          <w:szCs w:val="22"/>
          <w:lang w:eastAsia="zh-CN"/>
        </w:rPr>
        <w:t xml:space="preserve"> (for </w:t>
      </w:r>
      <w:r w:rsidRPr="001559E8">
        <w:rPr>
          <w:szCs w:val="22"/>
          <w:lang w:eastAsia="zh-CN"/>
        </w:rPr>
        <w:t>themselves</w:t>
      </w:r>
      <w:r w:rsidRPr="001559E8">
        <w:rPr>
          <w:rFonts w:hint="eastAsia"/>
          <w:szCs w:val="22"/>
          <w:lang w:eastAsia="zh-CN"/>
        </w:rPr>
        <w:t xml:space="preserve"> and on behalf of the Underwriters)</w:t>
      </w:r>
      <w:r w:rsidRPr="001559E8">
        <w:rPr>
          <w:szCs w:val="22"/>
        </w:rPr>
        <w:t>, on the Price Determination Date</w:t>
      </w:r>
      <w:r w:rsidRPr="0084669C">
        <w:rPr>
          <w:szCs w:val="22"/>
        </w:rPr>
        <w:t xml:space="preserve"> (or such later date as may be agreed between the Company</w:t>
      </w:r>
      <w:r>
        <w:rPr>
          <w:szCs w:val="22"/>
        </w:rPr>
        <w:t xml:space="preserve"> and the Joint Sponsors and the Overall Coordinators</w:t>
      </w:r>
      <w:r w:rsidRPr="0084669C">
        <w:rPr>
          <w:rFonts w:hint="eastAsia"/>
          <w:szCs w:val="22"/>
          <w:lang w:eastAsia="zh-CN"/>
        </w:rPr>
        <w:t xml:space="preserve"> (for </w:t>
      </w:r>
      <w:r w:rsidRPr="0084669C">
        <w:rPr>
          <w:szCs w:val="22"/>
          <w:lang w:eastAsia="zh-CN"/>
        </w:rPr>
        <w:t>themselves</w:t>
      </w:r>
      <w:r w:rsidRPr="0084669C">
        <w:rPr>
          <w:rFonts w:hint="eastAsia"/>
          <w:szCs w:val="22"/>
          <w:lang w:eastAsia="zh-CN"/>
        </w:rPr>
        <w:t xml:space="preserve"> and on behalf of the Underwriters))</w:t>
      </w:r>
      <w:r w:rsidRPr="0084669C">
        <w:rPr>
          <w:szCs w:val="22"/>
        </w:rPr>
        <w:t xml:space="preserve"> in accordance with </w:t>
      </w:r>
      <w:r w:rsidRPr="001F6E7B">
        <w:t xml:space="preserve">Clause </w:t>
      </w:r>
      <w:r>
        <w:rPr>
          <w:szCs w:val="22"/>
        </w:rPr>
        <w:fldChar w:fldCharType="begin"/>
      </w:r>
      <w:r>
        <w:rPr>
          <w:szCs w:val="22"/>
        </w:rPr>
        <w:instrText xml:space="preserve"> REF _Ref161322541 \r \h </w:instrText>
      </w:r>
      <w:r>
        <w:rPr>
          <w:szCs w:val="22"/>
        </w:rPr>
        <w:fldChar w:fldCharType="separate"/>
      </w:r>
      <w:r w:rsidR="00605D7F">
        <w:rPr>
          <w:szCs w:val="22"/>
        </w:rPr>
        <w:t>2.6</w:t>
      </w:r>
      <w:r>
        <w:rPr>
          <w:szCs w:val="22"/>
        </w:rPr>
        <w:fldChar w:fldCharType="end"/>
      </w:r>
      <w:r w:rsidRPr="0084669C">
        <w:rPr>
          <w:szCs w:val="22"/>
        </w:rPr>
        <w:t xml:space="preserve"> and such agreement not subsequently having been terminated</w:t>
      </w:r>
      <w:r w:rsidRPr="0084669C">
        <w:rPr>
          <w:rFonts w:hint="eastAsia"/>
          <w:szCs w:val="22"/>
          <w:lang w:eastAsia="zh-CN"/>
        </w:rPr>
        <w:t xml:space="preserve"> in accordance with its terms or otherwise, prior to </w:t>
      </w:r>
      <w:r w:rsidRPr="0084669C">
        <w:rPr>
          <w:szCs w:val="22"/>
        </w:rPr>
        <w:t>8:00 a.m. on the Listing Date;</w:t>
      </w:r>
      <w:r>
        <w:rPr>
          <w:szCs w:val="22"/>
        </w:rPr>
        <w:t xml:space="preserve"> </w:t>
      </w:r>
    </w:p>
    <w:p w:rsidR="0000473A" w:rsidP="00EA7094" w14:paraId="22B881AA" w14:textId="5935A2CD">
      <w:pPr>
        <w:pStyle w:val="FRAMemoL3"/>
        <w:rPr>
          <w:szCs w:val="22"/>
        </w:rPr>
      </w:pPr>
      <w:r w:rsidRPr="0084669C">
        <w:rPr>
          <w:szCs w:val="22"/>
        </w:rPr>
        <w:t xml:space="preserve">the execution and delivery of the International Underwriting Agreement and the Stock Borrowing Agreement </w:t>
      </w:r>
      <w:r>
        <w:rPr>
          <w:szCs w:val="22"/>
        </w:rPr>
        <w:t xml:space="preserve"> </w:t>
      </w:r>
      <w:r w:rsidRPr="0084669C">
        <w:rPr>
          <w:szCs w:val="22"/>
        </w:rPr>
        <w:t xml:space="preserve">by the parties thereto on the Price Determination Date and such agreement(s) not subsequently having been terminated, the obligations of the International </w:t>
      </w:r>
      <w:r w:rsidRPr="0084669C">
        <w:rPr>
          <w:rFonts w:hint="eastAsia"/>
          <w:szCs w:val="22"/>
          <w:lang w:eastAsia="zh-CN"/>
        </w:rPr>
        <w:t>Underwriters</w:t>
      </w:r>
      <w:r w:rsidRPr="0084669C">
        <w:rPr>
          <w:szCs w:val="22"/>
        </w:rPr>
        <w:t xml:space="preserve"> under the International Underwriting Agreement having become unconditional in accordance with its terms, save for the condition therein relating to the obligations of the Hong Kong Underwriters under this Agreement (and any condition for this Agreement to become unconditional), and the International Underwriting Agreement not having been terminated in accordance with its terms or otherwise, prior to 8:00 a.m. on the Listing Date;</w:t>
      </w:r>
    </w:p>
    <w:p w:rsidR="0000473A" w:rsidRPr="0084669C" w:rsidP="00EA7094" w14:paraId="1B532E94" w14:textId="71B9013C">
      <w:pPr>
        <w:pStyle w:val="FRAMemoL3"/>
        <w:rPr>
          <w:szCs w:val="22"/>
        </w:rPr>
      </w:pPr>
      <w:r w:rsidRPr="00522512">
        <w:rPr>
          <w:szCs w:val="22"/>
        </w:rPr>
        <w:t>the CSRC having accepted the CSRC Filings and published the filing results in respect of the CSRC Filings on its website, and such notice of acceptance and/or filing results published not having otherwise been rejected, withdrawn, revoked or invalidated</w:t>
      </w:r>
      <w:r>
        <w:rPr>
          <w:szCs w:val="22"/>
        </w:rPr>
        <w:t xml:space="preserve"> prior to 8:00 a.m. on the Listing Date</w:t>
      </w:r>
      <w:r w:rsidRPr="00522512">
        <w:rPr>
          <w:szCs w:val="22"/>
        </w:rPr>
        <w:t>;</w:t>
      </w:r>
      <w:r>
        <w:rPr>
          <w:szCs w:val="22"/>
        </w:rPr>
        <w:t xml:space="preserve"> </w:t>
      </w:r>
    </w:p>
    <w:p w:rsidR="0000473A" w:rsidP="00EA7094" w14:paraId="612E92BE" w14:textId="77777777">
      <w:pPr>
        <w:pStyle w:val="FRAMemoL3"/>
        <w:rPr>
          <w:szCs w:val="22"/>
        </w:rPr>
      </w:pPr>
      <w:r>
        <w:rPr>
          <w:szCs w:val="22"/>
        </w:rPr>
        <w:t>the Warranties being true, accurate, not misleading and not being breached on and as of the date of this Agreement and the dates and times on which they are deemed to be repeated under this Agreement (as though they had been given and made on such dates and times by reference to the facts and circumstances then subsisting);</w:t>
      </w:r>
    </w:p>
    <w:p w:rsidR="0000473A" w:rsidRPr="0084669C" w:rsidP="00EA7094" w14:paraId="52C07EF4" w14:textId="7DE3C5E9">
      <w:pPr>
        <w:pStyle w:val="FRAMemoL3"/>
        <w:rPr>
          <w:szCs w:val="22"/>
        </w:rPr>
      </w:pPr>
      <w:r w:rsidRPr="0084669C">
        <w:rPr>
          <w:szCs w:val="22"/>
          <w:lang w:eastAsia="zh-CN"/>
        </w:rPr>
        <w:t xml:space="preserve">each of </w:t>
      </w:r>
      <w:r w:rsidRPr="0084669C">
        <w:rPr>
          <w:rFonts w:hint="eastAsia"/>
          <w:szCs w:val="22"/>
          <w:lang w:eastAsia="zh-CN"/>
        </w:rPr>
        <w:t>the Warrantor</w:t>
      </w:r>
      <w:r w:rsidRPr="0084669C">
        <w:rPr>
          <w:szCs w:val="22"/>
          <w:lang w:eastAsia="zh-CN"/>
        </w:rPr>
        <w:t>s</w:t>
      </w:r>
      <w:r w:rsidRPr="0084669C">
        <w:rPr>
          <w:szCs w:val="22"/>
        </w:rPr>
        <w:t xml:space="preserve"> having complied with this Agreement and satisfied all the obligations and conditions on its</w:t>
      </w:r>
      <w:r w:rsidR="00E96689">
        <w:rPr>
          <w:szCs w:val="22"/>
        </w:rPr>
        <w:t>/his/her</w:t>
      </w:r>
      <w:r w:rsidRPr="0084669C">
        <w:rPr>
          <w:szCs w:val="22"/>
        </w:rPr>
        <w:t xml:space="preserve"> part under this Agreement to be performed or satisfied on or prior to the respective times and dates by which such obligations must be performed or conditions must be met; </w:t>
      </w:r>
    </w:p>
    <w:p w:rsidR="0000473A" w:rsidRPr="0084669C" w:rsidP="00EA7094" w14:paraId="3DD3411D" w14:textId="2DF289AE">
      <w:pPr>
        <w:pStyle w:val="FRAMemoL3"/>
        <w:rPr>
          <w:szCs w:val="22"/>
        </w:rPr>
      </w:pPr>
      <w:r w:rsidRPr="0084669C">
        <w:rPr>
          <w:szCs w:val="22"/>
        </w:rPr>
        <w:t xml:space="preserve">all of the waivers or exemptions as stated in the Prospectus to be granted by the Stock Exchange or the SFC </w:t>
      </w:r>
      <w:r w:rsidR="00E96689">
        <w:rPr>
          <w:szCs w:val="22"/>
        </w:rPr>
        <w:t>having been</w:t>
      </w:r>
      <w:r w:rsidRPr="0084669C" w:rsidR="00E96689">
        <w:rPr>
          <w:szCs w:val="22"/>
        </w:rPr>
        <w:t xml:space="preserve"> </w:t>
      </w:r>
      <w:r w:rsidRPr="0084669C">
        <w:rPr>
          <w:szCs w:val="22"/>
        </w:rPr>
        <w:t>granted and are not otherwise revoked, withdrawn, amended or invalidated</w:t>
      </w:r>
      <w:r w:rsidRPr="0084669C">
        <w:rPr>
          <w:rFonts w:hint="eastAsia"/>
          <w:szCs w:val="22"/>
          <w:lang w:eastAsia="zh-CN"/>
        </w:rPr>
        <w:t>; and</w:t>
      </w:r>
    </w:p>
    <w:p w:rsidR="0000473A" w:rsidRPr="0084669C" w:rsidP="00EA7094" w14:paraId="6C75D3A5" w14:textId="18029967">
      <w:pPr>
        <w:pStyle w:val="FRAMemoL3"/>
        <w:rPr>
          <w:szCs w:val="22"/>
        </w:rPr>
      </w:pPr>
      <w:r w:rsidRPr="0084669C">
        <w:rPr>
          <w:szCs w:val="22"/>
        </w:rPr>
        <w:t xml:space="preserve">all of the Approvals and Filings in connection with the application for listing of </w:t>
      </w:r>
      <w:r w:rsidR="006E3C32">
        <w:rPr>
          <w:szCs w:val="22"/>
        </w:rPr>
        <w:t>the Shares</w:t>
      </w:r>
      <w:r w:rsidRPr="0084669C">
        <w:rPr>
          <w:szCs w:val="22"/>
        </w:rPr>
        <w:t xml:space="preserve"> and the Global Offering granted by the relevant </w:t>
      </w:r>
      <w:r w:rsidR="00066887">
        <w:rPr>
          <w:szCs w:val="22"/>
        </w:rPr>
        <w:t>Authorities</w:t>
      </w:r>
      <w:r w:rsidRPr="0084669C">
        <w:rPr>
          <w:szCs w:val="22"/>
        </w:rPr>
        <w:t xml:space="preserve"> </w:t>
      </w:r>
      <w:r w:rsidR="00066887">
        <w:rPr>
          <w:szCs w:val="22"/>
        </w:rPr>
        <w:t>having</w:t>
      </w:r>
      <w:r w:rsidRPr="0084669C" w:rsidR="00066887">
        <w:rPr>
          <w:szCs w:val="22"/>
        </w:rPr>
        <w:t xml:space="preserve"> </w:t>
      </w:r>
      <w:r w:rsidRPr="0084669C">
        <w:rPr>
          <w:szCs w:val="22"/>
        </w:rPr>
        <w:t>been obtained, valid and are not otherwise revoked, withdrawn, amended or invalidated.</w:t>
      </w:r>
    </w:p>
    <w:p w:rsidR="0000473A" w:rsidRPr="0084669C" w:rsidP="00B64287" w14:paraId="7F45402C" w14:textId="4FC00679">
      <w:pPr>
        <w:pStyle w:val="FRAMemoL2"/>
        <w:rPr>
          <w:szCs w:val="22"/>
        </w:rPr>
      </w:pPr>
      <w:r w:rsidRPr="0084669C">
        <w:rPr>
          <w:b/>
          <w:szCs w:val="22"/>
        </w:rPr>
        <w:t>Procure fulfilment:</w:t>
      </w:r>
      <w:r w:rsidRPr="0084669C">
        <w:rPr>
          <w:szCs w:val="22"/>
        </w:rPr>
        <w:t xml:space="preserve"> Each of the Warrantors jointly and severally undertakes to </w:t>
      </w:r>
      <w:r w:rsidRPr="0084669C">
        <w:rPr>
          <w:rFonts w:hint="eastAsia"/>
          <w:szCs w:val="22"/>
          <w:lang w:eastAsia="zh-CN"/>
        </w:rPr>
        <w:t xml:space="preserve">the </w:t>
      </w:r>
      <w:r>
        <w:rPr>
          <w:rFonts w:hint="eastAsia"/>
          <w:szCs w:val="22"/>
          <w:lang w:eastAsia="zh-CN"/>
        </w:rPr>
        <w:t>Joint Sponsors</w:t>
      </w:r>
      <w:r w:rsidRPr="0084669C">
        <w:rPr>
          <w:rFonts w:hint="eastAsia"/>
          <w:szCs w:val="22"/>
          <w:lang w:eastAsia="zh-CN"/>
        </w:rPr>
        <w:t xml:space="preserve">, </w:t>
      </w:r>
      <w:r w:rsidRPr="001559E8">
        <w:rPr>
          <w:szCs w:val="22"/>
          <w:lang w:eastAsia="zh-CN"/>
        </w:rPr>
        <w:t>the Sponsor-OCs,</w:t>
      </w:r>
      <w:r>
        <w:rPr>
          <w:szCs w:val="22"/>
          <w:lang w:eastAsia="zh-CN"/>
        </w:rPr>
        <w:t xml:space="preserve"> the Overall Coordinators, </w:t>
      </w:r>
      <w:r w:rsidRPr="0084669C">
        <w:rPr>
          <w:rFonts w:hint="eastAsia"/>
          <w:szCs w:val="22"/>
          <w:lang w:eastAsia="zh-CN"/>
        </w:rPr>
        <w:t xml:space="preserve">the Joint Global Coordinators, </w:t>
      </w:r>
      <w:r>
        <w:rPr>
          <w:szCs w:val="22"/>
          <w:lang w:eastAsia="zh-CN"/>
        </w:rPr>
        <w:t xml:space="preserve">the CMIs, </w:t>
      </w:r>
      <w:r w:rsidRPr="0084669C">
        <w:rPr>
          <w:rFonts w:hint="eastAsia"/>
          <w:szCs w:val="22"/>
          <w:lang w:eastAsia="zh-CN"/>
        </w:rPr>
        <w:t xml:space="preserve">the Joint Bookrunners, the Joint Lead Managers and </w:t>
      </w:r>
      <w:r w:rsidRPr="0084669C">
        <w:rPr>
          <w:szCs w:val="22"/>
        </w:rPr>
        <w:t xml:space="preserve">the Hong Kong Underwriters to </w:t>
      </w:r>
      <w:r>
        <w:rPr>
          <w:szCs w:val="22"/>
        </w:rPr>
        <w:t>fulfil or</w:t>
      </w:r>
      <w:r w:rsidRPr="0084669C">
        <w:rPr>
          <w:szCs w:val="22"/>
        </w:rPr>
        <w:t xml:space="preserve"> procure the fulfilment of the Conditions, on or before the relevant time or date specified therefor and, in particular, shall furnish such information, supply such documents, pay such fees, give such undertakings and do all acts and things as may be required by the </w:t>
      </w:r>
      <w:r>
        <w:rPr>
          <w:rFonts w:hint="eastAsia"/>
          <w:szCs w:val="22"/>
          <w:lang w:eastAsia="zh-CN"/>
        </w:rPr>
        <w:t>Joint Sponsors</w:t>
      </w:r>
      <w:r>
        <w:rPr>
          <w:szCs w:val="22"/>
          <w:lang w:eastAsia="zh-CN"/>
        </w:rPr>
        <w:t xml:space="preserve"> and the Overall Coordinators</w:t>
      </w:r>
      <w:r w:rsidRPr="0084669C">
        <w:rPr>
          <w:rFonts w:hint="eastAsia"/>
          <w:szCs w:val="22"/>
          <w:lang w:eastAsia="zh-CN"/>
        </w:rPr>
        <w:t xml:space="preserve"> </w:t>
      </w:r>
      <w:r w:rsidRPr="0084669C">
        <w:rPr>
          <w:szCs w:val="22"/>
        </w:rPr>
        <w:t>(for themselves and on behalf of the</w:t>
      </w:r>
      <w:r w:rsidRPr="0084669C">
        <w:rPr>
          <w:rFonts w:hint="eastAsia"/>
          <w:szCs w:val="22"/>
          <w:lang w:eastAsia="zh-CN"/>
        </w:rPr>
        <w:t xml:space="preserve"> Hong Kong </w:t>
      </w:r>
      <w:r w:rsidRPr="0084669C">
        <w:rPr>
          <w:szCs w:val="22"/>
        </w:rPr>
        <w:t>Underwriters), the Stock Exchange, the SFC</w:t>
      </w:r>
      <w:r>
        <w:rPr>
          <w:szCs w:val="22"/>
        </w:rPr>
        <w:t>, the CSRC</w:t>
      </w:r>
      <w:r w:rsidRPr="0084669C">
        <w:rPr>
          <w:szCs w:val="22"/>
        </w:rPr>
        <w:t xml:space="preserve"> and the Registrar of Companies in Hong Kong and any other relevant </w:t>
      </w:r>
      <w:r w:rsidR="002944E7">
        <w:rPr>
          <w:szCs w:val="22"/>
        </w:rPr>
        <w:t>Authority</w:t>
      </w:r>
      <w:r w:rsidRPr="0084669C">
        <w:rPr>
          <w:szCs w:val="22"/>
        </w:rPr>
        <w:t xml:space="preserve"> for the purposes of or in connection with the </w:t>
      </w:r>
      <w:r w:rsidRPr="0084669C">
        <w:rPr>
          <w:rFonts w:eastAsia="PMingLiU" w:hint="eastAsia"/>
          <w:szCs w:val="22"/>
          <w:lang w:eastAsia="zh-TW"/>
        </w:rPr>
        <w:t xml:space="preserve">application for the </w:t>
      </w:r>
      <w:r w:rsidRPr="0084669C">
        <w:rPr>
          <w:szCs w:val="22"/>
        </w:rPr>
        <w:t xml:space="preserve">listing of </w:t>
      </w:r>
      <w:r w:rsidRPr="0084669C">
        <w:rPr>
          <w:rFonts w:eastAsia="PMingLiU" w:hint="eastAsia"/>
          <w:szCs w:val="22"/>
          <w:lang w:eastAsia="zh-TW"/>
        </w:rPr>
        <w:t>and the permission to deal in</w:t>
      </w:r>
      <w:r w:rsidRPr="0084669C">
        <w:rPr>
          <w:rFonts w:eastAsia="PMingLiU"/>
          <w:szCs w:val="22"/>
          <w:lang w:eastAsia="zh-TW"/>
        </w:rPr>
        <w:t xml:space="preserve"> </w:t>
      </w:r>
      <w:r w:rsidR="006E3C32">
        <w:rPr>
          <w:szCs w:val="22"/>
        </w:rPr>
        <w:t>the Shares</w:t>
      </w:r>
      <w:r w:rsidRPr="0084669C">
        <w:rPr>
          <w:szCs w:val="22"/>
        </w:rPr>
        <w:t xml:space="preserve"> and the fulfilment of such Conditions.</w:t>
      </w:r>
    </w:p>
    <w:p w:rsidR="0000473A" w:rsidRPr="0084669C" w:rsidP="00B64287" w14:paraId="1EBBD318" w14:textId="0DAA1706">
      <w:pPr>
        <w:pStyle w:val="FRAMemoL2"/>
        <w:rPr>
          <w:szCs w:val="22"/>
        </w:rPr>
      </w:pPr>
      <w:bookmarkStart w:id="13" w:name="_Ref308538460"/>
      <w:r w:rsidRPr="0084669C">
        <w:rPr>
          <w:b/>
          <w:szCs w:val="22"/>
        </w:rPr>
        <w:t>Extension:</w:t>
      </w:r>
      <w:r w:rsidRPr="0084669C">
        <w:rPr>
          <w:szCs w:val="22"/>
        </w:rPr>
        <w:t xml:space="preserve"> The </w:t>
      </w:r>
      <w:r>
        <w:rPr>
          <w:szCs w:val="22"/>
        </w:rPr>
        <w:t xml:space="preserve">Joint Sponsors and the Overall Coordinators </w:t>
      </w:r>
      <w:r w:rsidRPr="0084669C">
        <w:rPr>
          <w:rFonts w:eastAsia="PMingLiU" w:hint="eastAsia"/>
          <w:szCs w:val="22"/>
          <w:lang w:eastAsia="zh-TW"/>
        </w:rPr>
        <w:t>(</w:t>
      </w:r>
      <w:r w:rsidRPr="0084669C">
        <w:rPr>
          <w:rFonts w:hint="eastAsia"/>
          <w:szCs w:val="22"/>
          <w:lang w:eastAsia="zh-CN"/>
        </w:rPr>
        <w:t xml:space="preserve">for themselves and </w:t>
      </w:r>
      <w:r w:rsidRPr="0084669C">
        <w:rPr>
          <w:rFonts w:eastAsia="PMingLiU" w:hint="eastAsia"/>
          <w:szCs w:val="22"/>
          <w:lang w:eastAsia="zh-TW"/>
        </w:rPr>
        <w:t xml:space="preserve">on behalf of </w:t>
      </w:r>
      <w:r w:rsidRPr="0084669C">
        <w:rPr>
          <w:szCs w:val="22"/>
        </w:rPr>
        <w:t>the</w:t>
      </w:r>
      <w:r w:rsidRPr="0084669C">
        <w:rPr>
          <w:rFonts w:hint="eastAsia"/>
          <w:szCs w:val="22"/>
          <w:lang w:eastAsia="zh-CN"/>
        </w:rPr>
        <w:t xml:space="preserve"> Hong Kong </w:t>
      </w:r>
      <w:r w:rsidRPr="0084669C">
        <w:rPr>
          <w:szCs w:val="22"/>
        </w:rPr>
        <w:t>Underwriters</w:t>
      </w:r>
      <w:r w:rsidRPr="0084669C">
        <w:rPr>
          <w:rFonts w:eastAsia="PMingLiU" w:hint="eastAsia"/>
          <w:szCs w:val="22"/>
          <w:lang w:eastAsia="zh-TW"/>
        </w:rPr>
        <w:t>)</w:t>
      </w:r>
      <w:r w:rsidRPr="0084669C">
        <w:rPr>
          <w:rFonts w:eastAsia="PMingLiU"/>
          <w:szCs w:val="22"/>
          <w:lang w:eastAsia="zh-TW"/>
        </w:rPr>
        <w:t xml:space="preserve"> </w:t>
      </w:r>
      <w:r w:rsidRPr="0084669C">
        <w:rPr>
          <w:szCs w:val="22"/>
        </w:rPr>
        <w:t>shall have the right, in their sole and absolute discretion, on or before the last day on which each of the Conditions is required to be fulfilled, either:</w:t>
      </w:r>
      <w:bookmarkEnd w:id="13"/>
      <w:r w:rsidRPr="0084669C">
        <w:rPr>
          <w:szCs w:val="22"/>
        </w:rPr>
        <w:t xml:space="preserve"> </w:t>
      </w:r>
    </w:p>
    <w:p w:rsidR="0000473A" w:rsidRPr="0084669C" w:rsidP="00EA7094" w14:paraId="269E03FB" w14:textId="3B50571E">
      <w:pPr>
        <w:pStyle w:val="FRAMemoL3"/>
        <w:rPr>
          <w:szCs w:val="22"/>
        </w:rPr>
      </w:pPr>
      <w:bookmarkStart w:id="14" w:name="_Ref308538458"/>
      <w:r w:rsidRPr="0084669C">
        <w:rPr>
          <w:szCs w:val="22"/>
        </w:rPr>
        <w:t xml:space="preserve">to extend the deadline for the fulfilment of any or all Conditions by such number of days/hours and/or in such manner as the </w:t>
      </w:r>
      <w:r>
        <w:rPr>
          <w:szCs w:val="22"/>
        </w:rPr>
        <w:t>Joint Sponsors and the Overall Coordinators</w:t>
      </w:r>
      <w:r w:rsidRPr="0084669C">
        <w:rPr>
          <w:szCs w:val="22"/>
        </w:rPr>
        <w:t xml:space="preserve"> may determine (in which case the </w:t>
      </w:r>
      <w:r>
        <w:rPr>
          <w:szCs w:val="22"/>
        </w:rPr>
        <w:t xml:space="preserve">Joint Sponsors and the Overall Coordinators </w:t>
      </w:r>
      <w:r w:rsidRPr="0084669C">
        <w:rPr>
          <w:szCs w:val="22"/>
        </w:rPr>
        <w:t xml:space="preserve">shall be entitled to extend the other dates or deadlines referred to in this Agreement in such manner as they deem appropriate, </w:t>
      </w:r>
      <w:r>
        <w:rPr>
          <w:szCs w:val="22"/>
        </w:rPr>
        <w:t>provided that no extension shall be made beyond the 30</w:t>
      </w:r>
      <w:r w:rsidRPr="002F2241">
        <w:rPr>
          <w:szCs w:val="22"/>
          <w:vertAlign w:val="superscript"/>
        </w:rPr>
        <w:t>th</w:t>
      </w:r>
      <w:r>
        <w:rPr>
          <w:szCs w:val="22"/>
        </w:rPr>
        <w:t xml:space="preserve"> day after the date of the Prospectus and </w:t>
      </w:r>
      <w:r w:rsidRPr="0084669C">
        <w:rPr>
          <w:szCs w:val="22"/>
        </w:rPr>
        <w:t xml:space="preserve">any such extension and the new timetable shall be notified by the </w:t>
      </w:r>
      <w:r>
        <w:rPr>
          <w:szCs w:val="22"/>
        </w:rPr>
        <w:t xml:space="preserve">Joint Sponsors and Overall Coordinators </w:t>
      </w:r>
      <w:r w:rsidRPr="0084669C">
        <w:rPr>
          <w:szCs w:val="22"/>
        </w:rPr>
        <w:t xml:space="preserve">to the other parties to this Agreement </w:t>
      </w:r>
      <w:r>
        <w:rPr>
          <w:szCs w:val="22"/>
        </w:rPr>
        <w:t xml:space="preserve">and the relevant Authorities </w:t>
      </w:r>
      <w:r w:rsidRPr="0084669C">
        <w:rPr>
          <w:szCs w:val="22"/>
        </w:rPr>
        <w:t>as soon as practicable after any such extension is made); or</w:t>
      </w:r>
      <w:bookmarkEnd w:id="14"/>
    </w:p>
    <w:p w:rsidR="0000473A" w14:paraId="170B79DF" w14:textId="6B166187">
      <w:pPr>
        <w:pStyle w:val="FRAMemoL3"/>
        <w:rPr>
          <w:szCs w:val="22"/>
        </w:rPr>
      </w:pPr>
      <w:r w:rsidRPr="0084669C">
        <w:rPr>
          <w:szCs w:val="22"/>
        </w:rPr>
        <w:t xml:space="preserve">in respect of the Condition set out in </w:t>
      </w:r>
      <w:r w:rsidRPr="001F6E7B">
        <w:t xml:space="preserve">Clause </w:t>
      </w:r>
      <w:r w:rsidRPr="001F6E7B">
        <w:fldChar w:fldCharType="begin"/>
      </w:r>
      <w:r w:rsidRPr="00D71892">
        <w:rPr>
          <w:b/>
        </w:rPr>
        <w:instrText xml:space="preserve"> REF _Ref308538446 \r \h  \* MERGEFORMAT </w:instrText>
      </w:r>
      <w:r w:rsidRPr="001F6E7B">
        <w:fldChar w:fldCharType="separate"/>
      </w:r>
      <w:r w:rsidRPr="00605D7F" w:rsidR="00605D7F">
        <w:t>2.1.1</w:t>
      </w:r>
      <w:r w:rsidRPr="001F6E7B">
        <w:fldChar w:fldCharType="end"/>
      </w:r>
      <w:r w:rsidRPr="0084669C">
        <w:rPr>
          <w:szCs w:val="22"/>
        </w:rPr>
        <w:t>, to waive or modify (with or without condition(s) attached and in whole or in part) such Condition.</w:t>
      </w:r>
    </w:p>
    <w:p w:rsidR="0000473A" w:rsidRPr="0084669C" w:rsidP="00B64287" w14:paraId="2E4F10A4" w14:textId="4FD29364">
      <w:pPr>
        <w:pStyle w:val="FRAMemoL2"/>
        <w:rPr>
          <w:szCs w:val="22"/>
        </w:rPr>
      </w:pPr>
      <w:bookmarkStart w:id="15" w:name="_Ref308793067"/>
      <w:r w:rsidRPr="0084669C">
        <w:rPr>
          <w:b/>
          <w:szCs w:val="22"/>
        </w:rPr>
        <w:t>Conditions not satisfied:</w:t>
      </w:r>
      <w:r w:rsidRPr="0084669C">
        <w:rPr>
          <w:szCs w:val="22"/>
        </w:rPr>
        <w:t xml:space="preserve"> Without prejudice to </w:t>
      </w:r>
      <w:r w:rsidRPr="001F6E7B">
        <w:t>Clauses</w:t>
      </w:r>
      <w:r w:rsidRPr="0084669C">
        <w:rPr>
          <w:szCs w:val="22"/>
        </w:rPr>
        <w:t xml:space="preserve"> </w:t>
      </w:r>
      <w:r w:rsidRPr="0084669C">
        <w:rPr>
          <w:szCs w:val="22"/>
        </w:rPr>
        <w:fldChar w:fldCharType="begin"/>
      </w:r>
      <w:r w:rsidRPr="0084669C">
        <w:rPr>
          <w:szCs w:val="22"/>
        </w:rPr>
        <w:instrText xml:space="preserve"> REF _Ref308538460 \r \h </w:instrText>
      </w:r>
      <w:r>
        <w:rPr>
          <w:szCs w:val="22"/>
        </w:rPr>
        <w:instrText xml:space="preserve"> \* MERGEFORMAT </w:instrText>
      </w:r>
      <w:r w:rsidRPr="0084669C">
        <w:rPr>
          <w:szCs w:val="22"/>
        </w:rPr>
        <w:fldChar w:fldCharType="separate"/>
      </w:r>
      <w:r w:rsidRPr="00605D7F" w:rsidR="00605D7F">
        <w:t>2.3</w:t>
      </w:r>
      <w:r w:rsidRPr="0084669C">
        <w:rPr>
          <w:szCs w:val="22"/>
        </w:rPr>
        <w:fldChar w:fldCharType="end"/>
      </w:r>
      <w:r w:rsidRPr="0084669C">
        <w:rPr>
          <w:szCs w:val="22"/>
        </w:rPr>
        <w:t xml:space="preserve"> and</w:t>
      </w:r>
      <w:r w:rsidR="00340BC4">
        <w:rPr>
          <w:szCs w:val="22"/>
        </w:rPr>
        <w:t xml:space="preserve"> </w:t>
      </w:r>
      <w:r w:rsidR="00193709">
        <w:rPr>
          <w:szCs w:val="22"/>
        </w:rPr>
        <w:fldChar w:fldCharType="begin"/>
      </w:r>
      <w:r w:rsidR="00193709">
        <w:rPr>
          <w:szCs w:val="22"/>
        </w:rPr>
        <w:instrText xml:space="preserve"> REF _Ref161842202 \r \h </w:instrText>
      </w:r>
      <w:r w:rsidR="00193709">
        <w:rPr>
          <w:szCs w:val="22"/>
        </w:rPr>
        <w:fldChar w:fldCharType="separate"/>
      </w:r>
      <w:r w:rsidR="00605D7F">
        <w:rPr>
          <w:szCs w:val="22"/>
        </w:rPr>
        <w:t>11</w:t>
      </w:r>
      <w:r w:rsidR="00193709">
        <w:rPr>
          <w:szCs w:val="22"/>
        </w:rPr>
        <w:fldChar w:fldCharType="end"/>
      </w:r>
      <w:r w:rsidRPr="0084669C">
        <w:rPr>
          <w:szCs w:val="22"/>
        </w:rPr>
        <w:t>, if any of the Conditions ha</w:t>
      </w:r>
      <w:r w:rsidRPr="0084669C">
        <w:rPr>
          <w:rFonts w:hint="eastAsia"/>
          <w:szCs w:val="22"/>
          <w:lang w:eastAsia="zh-CN"/>
        </w:rPr>
        <w:t>s</w:t>
      </w:r>
      <w:r w:rsidRPr="0084669C">
        <w:rPr>
          <w:szCs w:val="22"/>
        </w:rPr>
        <w:t xml:space="preserve"> not been fulfilled in accordance with the terms hereof on or before the date or time specified therefor without any subsequent extension of time or waiver or modification in accordance with the terms hereof, this Agreement shall terminate with immediate effect and the provisions of </w:t>
      </w:r>
      <w:r w:rsidRPr="001F6E7B">
        <w:t xml:space="preserve">Clause </w:t>
      </w:r>
      <w:r w:rsidRPr="001F6E7B">
        <w:fldChar w:fldCharType="begin"/>
      </w:r>
      <w:r w:rsidRPr="00D71892">
        <w:rPr>
          <w:b/>
        </w:rPr>
        <w:instrText xml:space="preserve"> REF _Ref308538491 \r \h  \* MERGEFORMAT </w:instrText>
      </w:r>
      <w:r w:rsidRPr="001F6E7B">
        <w:fldChar w:fldCharType="separate"/>
      </w:r>
      <w:r w:rsidRPr="00605D7F" w:rsidR="00605D7F">
        <w:t>11.2</w:t>
      </w:r>
      <w:r w:rsidRPr="001F6E7B">
        <w:fldChar w:fldCharType="end"/>
      </w:r>
      <w:r w:rsidRPr="0084669C">
        <w:rPr>
          <w:szCs w:val="22"/>
        </w:rPr>
        <w:t xml:space="preserve"> shall apply.</w:t>
      </w:r>
      <w:bookmarkEnd w:id="15"/>
    </w:p>
    <w:p w:rsidR="0000473A" w:rsidRPr="0084669C" w:rsidP="00B64287" w14:paraId="2A3E38FF" w14:textId="5951EC18">
      <w:pPr>
        <w:pStyle w:val="FRAMemoL2"/>
        <w:rPr>
          <w:szCs w:val="22"/>
          <w:lang w:eastAsia="zh-CN"/>
        </w:rPr>
      </w:pPr>
      <w:r w:rsidRPr="0084669C">
        <w:rPr>
          <w:b/>
          <w:szCs w:val="22"/>
        </w:rPr>
        <w:t>No waiver in certain circumstances:</w:t>
      </w:r>
      <w:r w:rsidRPr="0084669C">
        <w:rPr>
          <w:szCs w:val="22"/>
        </w:rPr>
        <w:t xml:space="preserve"> The </w:t>
      </w:r>
      <w:r>
        <w:rPr>
          <w:szCs w:val="22"/>
        </w:rPr>
        <w:t>Joint Sponsors</w:t>
      </w:r>
      <w:r w:rsidRPr="0084669C">
        <w:rPr>
          <w:szCs w:val="22"/>
          <w:lang w:eastAsia="zh-CN"/>
        </w:rPr>
        <w:t>’,</w:t>
      </w:r>
      <w:r w:rsidRPr="0084669C">
        <w:rPr>
          <w:szCs w:val="22"/>
        </w:rPr>
        <w:t xml:space="preserve"> </w:t>
      </w:r>
      <w:r>
        <w:rPr>
          <w:szCs w:val="22"/>
        </w:rPr>
        <w:t xml:space="preserve">the Sponsor-OCs’, the Overall Coordinators’, </w:t>
      </w:r>
      <w:r w:rsidRPr="0084669C">
        <w:rPr>
          <w:szCs w:val="22"/>
        </w:rPr>
        <w:t xml:space="preserve">the </w:t>
      </w:r>
      <w:r w:rsidRPr="0084669C">
        <w:rPr>
          <w:rFonts w:hint="eastAsia"/>
          <w:szCs w:val="22"/>
          <w:lang w:eastAsia="zh-CN"/>
        </w:rPr>
        <w:t>Joint Global Coordinators</w:t>
      </w:r>
      <w:r w:rsidRPr="0084669C">
        <w:rPr>
          <w:szCs w:val="22"/>
          <w:lang w:eastAsia="zh-CN"/>
        </w:rPr>
        <w:t xml:space="preserve">’, </w:t>
      </w:r>
      <w:r>
        <w:rPr>
          <w:szCs w:val="22"/>
          <w:lang w:eastAsia="zh-CN"/>
        </w:rPr>
        <w:t xml:space="preserve">the CMIs’, </w:t>
      </w:r>
      <w:r w:rsidRPr="0084669C">
        <w:rPr>
          <w:szCs w:val="22"/>
          <w:lang w:eastAsia="zh-CN"/>
        </w:rPr>
        <w:t>the Joint Bookrunners’, the Joint Lead Managers’ or the Hong Kong Underwriters’</w:t>
      </w:r>
      <w:r w:rsidRPr="0084669C">
        <w:rPr>
          <w:szCs w:val="22"/>
        </w:rPr>
        <w:t xml:space="preserve"> consent to or knowledge of any amendments/ supplements to the Offering Documents subsequent to their respective issues</w:t>
      </w:r>
      <w:r>
        <w:rPr>
          <w:szCs w:val="22"/>
        </w:rPr>
        <w:t>, publications</w:t>
      </w:r>
      <w:r w:rsidRPr="0084669C">
        <w:rPr>
          <w:szCs w:val="22"/>
        </w:rPr>
        <w:t xml:space="preserve"> or distributions will not (i) constitute a waiver of any of the Conditions; or (ii) result in any loss of their </w:t>
      </w:r>
      <w:r w:rsidRPr="0084669C">
        <w:rPr>
          <w:rFonts w:hint="eastAsia"/>
          <w:szCs w:val="22"/>
          <w:lang w:eastAsia="zh-CN"/>
        </w:rPr>
        <w:t xml:space="preserve">or </w:t>
      </w:r>
      <w:r w:rsidRPr="0084669C">
        <w:rPr>
          <w:szCs w:val="22"/>
          <w:lang w:eastAsia="zh-CN"/>
        </w:rPr>
        <w:t>the</w:t>
      </w:r>
      <w:r w:rsidRPr="0084669C">
        <w:rPr>
          <w:rFonts w:hint="eastAsia"/>
          <w:szCs w:val="22"/>
          <w:lang w:eastAsia="zh-CN"/>
        </w:rPr>
        <w:t xml:space="preserve"> Hong Kong Underwriters</w:t>
      </w:r>
      <w:r w:rsidRPr="0084669C">
        <w:rPr>
          <w:szCs w:val="22"/>
          <w:lang w:eastAsia="zh-CN"/>
        </w:rPr>
        <w:t>’</w:t>
      </w:r>
      <w:r w:rsidRPr="0084669C">
        <w:rPr>
          <w:rFonts w:hint="eastAsia"/>
          <w:szCs w:val="22"/>
          <w:lang w:eastAsia="zh-CN"/>
        </w:rPr>
        <w:t xml:space="preserve"> </w:t>
      </w:r>
      <w:r w:rsidRPr="0084669C">
        <w:rPr>
          <w:szCs w:val="22"/>
        </w:rPr>
        <w:t>rights to terminate this Agreement.</w:t>
      </w:r>
    </w:p>
    <w:p w:rsidR="0000473A" w:rsidP="00B64287" w14:paraId="301D6B2D" w14:textId="6574706E">
      <w:pPr>
        <w:pStyle w:val="FRAMemoL2"/>
        <w:rPr>
          <w:szCs w:val="22"/>
        </w:rPr>
      </w:pPr>
      <w:bookmarkStart w:id="16" w:name="_Ref161322541"/>
      <w:r w:rsidRPr="0084669C">
        <w:rPr>
          <w:b/>
          <w:szCs w:val="22"/>
        </w:rPr>
        <w:t>Determination of Offer Price</w:t>
      </w:r>
      <w:r>
        <w:rPr>
          <w:rStyle w:val="FootnoteReference"/>
          <w:b/>
          <w:szCs w:val="22"/>
        </w:rPr>
        <w:footnoteReference w:id="34"/>
      </w:r>
      <w:r w:rsidRPr="0084669C">
        <w:rPr>
          <w:b/>
          <w:szCs w:val="22"/>
        </w:rPr>
        <w:t xml:space="preserve">: </w:t>
      </w:r>
      <w:r w:rsidRPr="0084669C">
        <w:rPr>
          <w:szCs w:val="22"/>
        </w:rPr>
        <w:t>The Company</w:t>
      </w:r>
      <w:r>
        <w:rPr>
          <w:szCs w:val="22"/>
        </w:rPr>
        <w:t xml:space="preserve"> and</w:t>
      </w:r>
      <w:r>
        <w:rPr>
          <w:szCs w:val="22"/>
          <w:lang w:eastAsia="zh-CN"/>
        </w:rPr>
        <w:t xml:space="preserve"> the Overall Coordinators </w:t>
      </w:r>
      <w:r w:rsidRPr="0084669C">
        <w:rPr>
          <w:rFonts w:hint="eastAsia"/>
          <w:szCs w:val="22"/>
          <w:lang w:eastAsia="zh-CN"/>
        </w:rPr>
        <w:t>(for themselves and on behalf of the Underwriters)</w:t>
      </w:r>
      <w:r w:rsidRPr="0084669C">
        <w:rPr>
          <w:szCs w:val="22"/>
        </w:rPr>
        <w:t xml:space="preserve"> shall meet or otherwise communicate as soon as reasonably practicable, after the book-building process in respect of the International Offering has been completed, with a view to agreeing the price at which the Offer Shares will be offered pursuant to the Global Offering. If the Company</w:t>
      </w:r>
      <w:r>
        <w:rPr>
          <w:szCs w:val="22"/>
        </w:rPr>
        <w:t xml:space="preserve"> and</w:t>
      </w:r>
      <w:r>
        <w:rPr>
          <w:szCs w:val="22"/>
          <w:lang w:eastAsia="zh-CN"/>
        </w:rPr>
        <w:t xml:space="preserve"> the Overall Coordinators </w:t>
      </w:r>
      <w:r w:rsidRPr="0084669C">
        <w:rPr>
          <w:rFonts w:hint="eastAsia"/>
          <w:szCs w:val="22"/>
          <w:lang w:eastAsia="zh-CN"/>
        </w:rPr>
        <w:t>(for themselves and on behalf of the Underwriters)</w:t>
      </w:r>
      <w:r w:rsidRPr="0084669C">
        <w:rPr>
          <w:szCs w:val="22"/>
        </w:rPr>
        <w:t xml:space="preserve"> reach agreement on the </w:t>
      </w:r>
      <w:r w:rsidR="00C478FD">
        <w:rPr>
          <w:szCs w:val="22"/>
        </w:rPr>
        <w:t>Offer Price</w:t>
      </w:r>
      <w:r w:rsidRPr="0084669C">
        <w:rPr>
          <w:szCs w:val="22"/>
        </w:rPr>
        <w:t xml:space="preserve">, which is expected to be agreed on or about </w:t>
      </w:r>
      <w:r>
        <w:rPr>
          <w:szCs w:val="22"/>
        </w:rPr>
        <w:t>the Price Determination Date</w:t>
      </w:r>
      <w:r w:rsidRPr="00B67A86">
        <w:rPr>
          <w:szCs w:val="22"/>
        </w:rPr>
        <w:t>, then</w:t>
      </w:r>
      <w:r w:rsidRPr="0084669C">
        <w:rPr>
          <w:szCs w:val="22"/>
        </w:rPr>
        <w:t xml:space="preserve"> such agreed price shall represent the Offer Price for the purposes of the Global Offering and for this Agreement and the parties shall record the agreed price by executing the Price Determination Agreement. If no such agreement is reached and the Price Determination Agreement is not signed by </w:t>
      </w:r>
      <w:r>
        <w:rPr>
          <w:szCs w:val="22"/>
        </w:rPr>
        <w:t>[</w:t>
      </w:r>
      <w:r w:rsidRPr="00505665">
        <w:rPr>
          <w:b/>
          <w:bCs/>
          <w:i/>
          <w:iCs/>
          <w:szCs w:val="22"/>
        </w:rPr>
        <w:t>insert date</w:t>
      </w:r>
      <w:r>
        <w:rPr>
          <w:szCs w:val="22"/>
        </w:rPr>
        <w:t>]</w:t>
      </w:r>
      <w:r w:rsidRPr="0084669C">
        <w:rPr>
          <w:szCs w:val="22"/>
        </w:rPr>
        <w:t xml:space="preserve">, </w:t>
      </w:r>
      <w:r>
        <w:rPr>
          <w:szCs w:val="22"/>
        </w:rPr>
        <w:t xml:space="preserve">and no extension is granted by the Joint Sponsors and Overall Coordinators pursuant to </w:t>
      </w:r>
      <w:r w:rsidRPr="001F6E7B">
        <w:t xml:space="preserve">Clause </w:t>
      </w:r>
      <w:r>
        <w:rPr>
          <w:szCs w:val="22"/>
        </w:rPr>
        <w:fldChar w:fldCharType="begin"/>
      </w:r>
      <w:r>
        <w:rPr>
          <w:szCs w:val="22"/>
        </w:rPr>
        <w:instrText xml:space="preserve"> REF _Ref308538460 \r \h </w:instrText>
      </w:r>
      <w:r>
        <w:rPr>
          <w:szCs w:val="22"/>
        </w:rPr>
        <w:fldChar w:fldCharType="separate"/>
      </w:r>
      <w:r w:rsidR="00605D7F">
        <w:rPr>
          <w:szCs w:val="22"/>
        </w:rPr>
        <w:t>2.3</w:t>
      </w:r>
      <w:r>
        <w:rPr>
          <w:szCs w:val="22"/>
        </w:rPr>
        <w:fldChar w:fldCharType="end"/>
      </w:r>
      <w:r>
        <w:rPr>
          <w:szCs w:val="22"/>
        </w:rPr>
        <w:t xml:space="preserve">, then </w:t>
      </w:r>
      <w:r w:rsidRPr="0084669C">
        <w:rPr>
          <w:szCs w:val="22"/>
        </w:rPr>
        <w:t xml:space="preserve">the provisions of </w:t>
      </w:r>
      <w:r w:rsidRPr="001F6E7B">
        <w:t xml:space="preserve">Clause </w:t>
      </w:r>
      <w:r w:rsidRPr="001F6E7B">
        <w:fldChar w:fldCharType="begin"/>
      </w:r>
      <w:r w:rsidRPr="00D71892">
        <w:rPr>
          <w:b/>
        </w:rPr>
        <w:instrText xml:space="preserve"> REF _Ref308793067 \r \h  \* MERGEFORMAT </w:instrText>
      </w:r>
      <w:r w:rsidRPr="001F6E7B">
        <w:fldChar w:fldCharType="separate"/>
      </w:r>
      <w:r w:rsidRPr="00605D7F" w:rsidR="00605D7F">
        <w:t>2.4</w:t>
      </w:r>
      <w:r w:rsidRPr="001F6E7B">
        <w:fldChar w:fldCharType="end"/>
      </w:r>
      <w:r w:rsidRPr="0084669C">
        <w:rPr>
          <w:szCs w:val="22"/>
        </w:rPr>
        <w:t xml:space="preserve"> shall apply. Each of the Hong Kong Underwriters (other than the </w:t>
      </w:r>
      <w:r>
        <w:rPr>
          <w:szCs w:val="22"/>
        </w:rPr>
        <w:t>Joint Sponsors and the Overall Coordinators</w:t>
      </w:r>
      <w:r w:rsidRPr="0084669C">
        <w:rPr>
          <w:szCs w:val="22"/>
        </w:rPr>
        <w:t xml:space="preserve">) hereby authorizes the </w:t>
      </w:r>
      <w:r>
        <w:rPr>
          <w:szCs w:val="22"/>
        </w:rPr>
        <w:t xml:space="preserve">Joint Sponsors and the Overall Coordinators </w:t>
      </w:r>
      <w:r w:rsidRPr="0084669C">
        <w:rPr>
          <w:szCs w:val="22"/>
        </w:rPr>
        <w:t xml:space="preserve">to negotiate and agree on its behalf the Offer Price and to execute and deliver the Price Determination Agreement on its behalf with such variations, if any, as in the sole and absolute judgement of the </w:t>
      </w:r>
      <w:r>
        <w:rPr>
          <w:szCs w:val="22"/>
        </w:rPr>
        <w:t xml:space="preserve">Overall Coordinators </w:t>
      </w:r>
      <w:r w:rsidRPr="0084669C">
        <w:rPr>
          <w:szCs w:val="22"/>
        </w:rPr>
        <w:t>may be necessary or desirable and further agree that it will be bound by all the terms of the Price Determination Agreement as executed.</w:t>
      </w:r>
      <w:bookmarkEnd w:id="16"/>
      <w:r w:rsidRPr="0084669C">
        <w:rPr>
          <w:szCs w:val="22"/>
        </w:rPr>
        <w:t xml:space="preserve"> </w:t>
      </w:r>
    </w:p>
    <w:p w:rsidR="0000473A" w:rsidP="00C80DDA" w14:paraId="29FA8ABA" w14:textId="20F14320">
      <w:pPr>
        <w:pStyle w:val="FRAMemoL2"/>
      </w:pPr>
      <w:bookmarkStart w:id="17" w:name="_Ref161991056"/>
      <w:r w:rsidRPr="005C3227">
        <w:rPr>
          <w:b/>
        </w:rPr>
        <w:t>Reduction of the Offer Price range and/or the number of Offer Shares</w:t>
      </w:r>
      <w:r>
        <w:rPr>
          <w:rStyle w:val="FootnoteReference"/>
          <w:b/>
        </w:rPr>
        <w:footnoteReference w:id="35"/>
      </w:r>
      <w:r w:rsidRPr="005C3227">
        <w:rPr>
          <w:b/>
        </w:rPr>
        <w:t>:</w:t>
      </w:r>
      <w:r w:rsidRPr="0084669C">
        <w:t xml:space="preserve"> </w:t>
      </w:r>
      <w:r w:rsidRPr="001F6E7B" w:rsidR="0047039C">
        <w:t xml:space="preserve">The </w:t>
      </w:r>
      <w:r>
        <w:t xml:space="preserve">Joint Sponsors and the </w:t>
      </w:r>
      <w:r w:rsidRPr="001F6E7B" w:rsidR="0047039C">
        <w:t>Overall Coordinators (for themselves and on behalf of the Underwriters</w:t>
      </w:r>
      <w:r w:rsidRPr="0084669C">
        <w:t>) may,</w:t>
      </w:r>
      <w:r w:rsidRPr="001F6E7B" w:rsidR="0047039C">
        <w:t xml:space="preserve"> where considered appropriate, based on the level of interest expressed by prospective </w:t>
      </w:r>
      <w:r w:rsidRPr="0084669C">
        <w:t xml:space="preserve">institutional, professional and other </w:t>
      </w:r>
      <w:r w:rsidRPr="001F6E7B" w:rsidR="0047039C">
        <w:t xml:space="preserve">investors during the book-building process in respect of the International Offering, and with the consent of the Company, reduce the </w:t>
      </w:r>
      <w:r w:rsidRPr="0084669C">
        <w:t xml:space="preserve">indicative Offer Price range and/or the </w:t>
      </w:r>
      <w:r w:rsidRPr="001F6E7B" w:rsidR="0047039C">
        <w:t xml:space="preserve">number of Offer Shares below </w:t>
      </w:r>
      <w:r w:rsidRPr="0084669C">
        <w:t>those</w:t>
      </w:r>
      <w:r w:rsidRPr="001F6E7B" w:rsidR="0047039C">
        <w:t xml:space="preserve"> stated in the Prospectus at any time </w:t>
      </w:r>
      <w:r w:rsidRPr="0084669C">
        <w:t xml:space="preserve">on or </w:t>
      </w:r>
      <w:r w:rsidRPr="001F6E7B" w:rsidR="0047039C">
        <w:t>prior to the morning of the Acceptance Date</w:t>
      </w:r>
      <w:r w:rsidRPr="0084669C">
        <w:t xml:space="preserve">. In such a case, </w:t>
      </w:r>
      <w:r w:rsidRPr="001F6E7B" w:rsidR="0047039C">
        <w:t xml:space="preserve">the Company shall, </w:t>
      </w:r>
      <w:r w:rsidRPr="0084669C">
        <w:t>promptly</w:t>
      </w:r>
      <w:r w:rsidRPr="001F6E7B" w:rsidR="0047039C">
        <w:t xml:space="preserve"> following the decision to make such reduction</w:t>
      </w:r>
      <w:r w:rsidRPr="0084669C">
        <w:t>,</w:t>
      </w:r>
      <w:r w:rsidRPr="001F6E7B" w:rsidR="0047039C">
        <w:t xml:space="preserve"> and in any event not later than the morning of the Acceptance Date, </w:t>
      </w:r>
      <w:r>
        <w:rPr>
          <w:rFonts w:hint="eastAsia"/>
          <w:lang w:eastAsia="zh-CN"/>
        </w:rPr>
        <w:t>(</w:t>
      </w:r>
      <w:r>
        <w:rPr>
          <w:lang w:eastAsia="zh-CN"/>
        </w:rPr>
        <w:t xml:space="preserve">i) </w:t>
      </w:r>
      <w:r w:rsidRPr="001F6E7B" w:rsidR="0047039C">
        <w:t xml:space="preserve">cause to be </w:t>
      </w:r>
      <w:r w:rsidRPr="0084669C">
        <w:t>published</w:t>
      </w:r>
      <w:r w:rsidRPr="001F6E7B" w:rsidR="0047039C">
        <w:t xml:space="preserve"> on the website of the </w:t>
      </w:r>
      <w:r w:rsidRPr="0084669C">
        <w:t>Stock Exchange</w:t>
      </w:r>
      <w:r w:rsidRPr="001F6E7B" w:rsidR="0047039C">
        <w:t xml:space="preserve"> (</w:t>
      </w:r>
      <w:hyperlink r:id="rId14" w:history="1">
        <w:r w:rsidRPr="005C3227">
          <w:rPr>
            <w:rStyle w:val="Hyperlink"/>
            <w:szCs w:val="22"/>
          </w:rPr>
          <w:t>www.hkexnews.hk</w:t>
        </w:r>
      </w:hyperlink>
      <w:r w:rsidRPr="001F6E7B" w:rsidR="0047039C">
        <w:t xml:space="preserve">) and on the website of the Company </w:t>
      </w:r>
      <w:r w:rsidRPr="0018391C">
        <w:t>(</w:t>
      </w:r>
      <w:r>
        <w:t>[</w:t>
      </w:r>
      <w:r w:rsidRPr="00C83A4A">
        <w:rPr>
          <w:b/>
          <w:bCs/>
          <w:i/>
          <w:iCs/>
        </w:rPr>
        <w:t>insert website</w:t>
      </w:r>
      <w:r>
        <w:t>]</w:t>
      </w:r>
      <w:r w:rsidRPr="0084669C">
        <w:t>)</w:t>
      </w:r>
      <w:r w:rsidRPr="001F6E7B" w:rsidR="0047039C">
        <w:t xml:space="preserve"> notices of the reduction. </w:t>
      </w:r>
      <w:r w:rsidRPr="0084669C">
        <w:t>Upon issue of such a notice, the revised indicative Offer Price range and/</w:t>
      </w:r>
      <w:r w:rsidRPr="001F6E7B" w:rsidR="0047039C">
        <w:t xml:space="preserve">or number of Offer Shares </w:t>
      </w:r>
      <w:r w:rsidRPr="0084669C">
        <w:t>will be final and conclusive</w:t>
      </w:r>
      <w:r w:rsidR="000D7EC1">
        <w:t>,</w:t>
      </w:r>
      <w:r w:rsidRPr="0084669C">
        <w:t xml:space="preserve"> and </w:t>
      </w:r>
      <w:r w:rsidRPr="001F6E7B" w:rsidR="0047039C">
        <w:t>the Offer Price</w:t>
      </w:r>
      <w:r w:rsidRPr="0084669C">
        <w:t xml:space="preserve">, if agreed upon by the </w:t>
      </w:r>
      <w:r>
        <w:t xml:space="preserve">Joint Sponsors and the </w:t>
      </w:r>
      <w:r>
        <w:rPr>
          <w:lang w:eastAsia="zh-CN"/>
        </w:rPr>
        <w:t xml:space="preserve">Overall Coordinators </w:t>
      </w:r>
      <w:r w:rsidRPr="0084669C">
        <w:t>(for themselves and on behalf of the Underwriters) and the Company, will be fixed within such revised range. Such notice shall also include confirmation or revision, as appropriate, of the use of proceeds</w:t>
      </w:r>
      <w:r>
        <w:t xml:space="preserve"> of the Global Offering</w:t>
      </w:r>
      <w:r w:rsidR="001559E8">
        <w:t>,</w:t>
      </w:r>
      <w:r>
        <w:t xml:space="preserve"> the working capital statement</w:t>
      </w:r>
      <w:r w:rsidR="001559E8">
        <w:t xml:space="preserve"> and</w:t>
      </w:r>
      <w:r w:rsidRPr="0084669C">
        <w:t xml:space="preserve"> the Global Offering statistics set out in the Prospectus, and any other financial information which may change as a result of such reduction</w:t>
      </w:r>
      <w:r>
        <w:t>; (ii) issue a supplemental prospectus and apply for waivers as required, from the Stock Exchange and the SFC (if necessary); and (iii) comply</w:t>
      </w:r>
      <w:r w:rsidRPr="001F6E7B" w:rsidR="0047039C">
        <w:t xml:space="preserve"> with </w:t>
      </w:r>
      <w:r>
        <w:t>all the Laws applicable to that reduction</w:t>
      </w:r>
      <w:r w:rsidRPr="0084669C">
        <w:t>.</w:t>
      </w:r>
      <w:r>
        <w:rPr>
          <w:rStyle w:val="FootnoteReference"/>
        </w:rPr>
        <w:footnoteReference w:id="36"/>
      </w:r>
      <w:r>
        <w:t xml:space="preserve"> </w:t>
      </w:r>
      <w:bookmarkEnd w:id="17"/>
    </w:p>
    <w:p w:rsidR="00EA7094" w:rsidRPr="0084669C" w14:paraId="377565F2" w14:textId="77777777">
      <w:pPr>
        <w:pStyle w:val="FRAMemoL1"/>
        <w:rPr>
          <w:szCs w:val="22"/>
        </w:rPr>
      </w:pPr>
      <w:bookmarkStart w:id="18" w:name="_Toc215433522"/>
      <w:bookmarkStart w:id="19" w:name="_Toc307986006"/>
      <w:bookmarkStart w:id="20" w:name="_Ref452626503"/>
      <w:bookmarkStart w:id="21" w:name="_Toc215433523"/>
      <w:bookmarkStart w:id="22" w:name="_Toc227590062"/>
      <w:bookmarkEnd w:id="11"/>
      <w:bookmarkEnd w:id="18"/>
      <w:r w:rsidRPr="0084669C">
        <w:rPr>
          <w:szCs w:val="22"/>
        </w:rPr>
        <w:t>APPOINTMENTS</w:t>
      </w:r>
      <w:bookmarkEnd w:id="19"/>
      <w:bookmarkEnd w:id="20"/>
      <w:bookmarkEnd w:id="21"/>
      <w:bookmarkEnd w:id="22"/>
    </w:p>
    <w:p w:rsidR="008016AB" w:rsidRPr="00147ADC" w:rsidP="009B5BBE" w14:paraId="6C187605" w14:textId="7BEA2652">
      <w:pPr>
        <w:pStyle w:val="FRAMemoL2"/>
        <w:rPr>
          <w:szCs w:val="22"/>
        </w:rPr>
      </w:pPr>
      <w:bookmarkStart w:id="23" w:name="_Ref308538923"/>
      <w:bookmarkStart w:id="24" w:name="_Toc307986007"/>
      <w:bookmarkStart w:id="25" w:name="_Ref308792417"/>
      <w:bookmarkStart w:id="26" w:name="_Ref308792459"/>
      <w:r w:rsidRPr="00147ADC">
        <w:rPr>
          <w:b/>
          <w:bCs/>
          <w:szCs w:val="22"/>
        </w:rPr>
        <w:t>Joint Sponsors</w:t>
      </w:r>
      <w:r>
        <w:rPr>
          <w:szCs w:val="22"/>
        </w:rPr>
        <w:t xml:space="preserve">: </w:t>
      </w:r>
      <w:r w:rsidRPr="00147ADC">
        <w:rPr>
          <w:szCs w:val="22"/>
        </w:rPr>
        <w:t>The Company hereby confirms and acknowledges its appointment, to</w:t>
      </w:r>
      <w:r>
        <w:rPr>
          <w:szCs w:val="22"/>
        </w:rPr>
        <w:t xml:space="preserve"> </w:t>
      </w:r>
      <w:r w:rsidRPr="00147ADC">
        <w:rPr>
          <w:szCs w:val="22"/>
        </w:rPr>
        <w:t xml:space="preserve">the exclusion of all others, of </w:t>
      </w:r>
      <w:r>
        <w:rPr>
          <w:b/>
          <w:bCs/>
          <w:szCs w:val="22"/>
        </w:rPr>
        <w:t>[</w:t>
      </w:r>
      <w:r>
        <w:rPr>
          <w:b/>
          <w:bCs/>
          <w:i/>
          <w:iCs/>
          <w:szCs w:val="22"/>
        </w:rPr>
        <w:t>insert list of</w:t>
      </w:r>
      <w:r>
        <w:rPr>
          <w:szCs w:val="22"/>
        </w:rPr>
        <w:t xml:space="preserve"> </w:t>
      </w:r>
      <w:r w:rsidRPr="009F20A2">
        <w:rPr>
          <w:b/>
          <w:bCs/>
          <w:i/>
          <w:iCs/>
          <w:szCs w:val="22"/>
        </w:rPr>
        <w:t>Joint Sponsors</w:t>
      </w:r>
      <w:r>
        <w:rPr>
          <w:rFonts w:hint="eastAsia"/>
          <w:b/>
          <w:bCs/>
          <w:szCs w:val="22"/>
          <w:lang w:eastAsia="zh-CN"/>
        </w:rPr>
        <w:t>]</w:t>
      </w:r>
      <w:r w:rsidRPr="00A24736">
        <w:rPr>
          <w:szCs w:val="22"/>
        </w:rPr>
        <w:t xml:space="preserve"> </w:t>
      </w:r>
      <w:r w:rsidRPr="00147ADC">
        <w:rPr>
          <w:szCs w:val="22"/>
        </w:rPr>
        <w:t>as the joint sponsors of the Company in</w:t>
      </w:r>
      <w:r>
        <w:rPr>
          <w:szCs w:val="22"/>
        </w:rPr>
        <w:t xml:space="preserve"> </w:t>
      </w:r>
      <w:r w:rsidRPr="00147ADC">
        <w:rPr>
          <w:szCs w:val="22"/>
        </w:rPr>
        <w:t>relation to its application for Admission</w:t>
      </w:r>
      <w:r>
        <w:rPr>
          <w:szCs w:val="22"/>
        </w:rPr>
        <w:t>, and each of the Joint Sponsors, relying</w:t>
      </w:r>
      <w:r w:rsidRPr="00147ADC">
        <w:rPr>
          <w:szCs w:val="22"/>
        </w:rPr>
        <w:t xml:space="preserve"> </w:t>
      </w:r>
      <w:r>
        <w:rPr>
          <w:szCs w:val="22"/>
        </w:rPr>
        <w:t xml:space="preserve">on the Warranties and subject to the terms and conditions of this Agreement, hereby confirms and acknowledges its acceptance of such appointment. For the avoidance of doubt, the appointment of the Joint Sponsors hereunder is in addition to their engagement under the terms and conditions of the Sponsor and Sponsor-OC Mandates, which shall continue to be in full force and effect. </w:t>
      </w:r>
    </w:p>
    <w:p w:rsidR="008016AB" w:rsidRPr="006C6D73" w:rsidP="009B5BBE" w14:paraId="0174860C" w14:textId="36F31EE3">
      <w:pPr>
        <w:pStyle w:val="FRAMemoL2"/>
        <w:rPr>
          <w:szCs w:val="22"/>
        </w:rPr>
      </w:pPr>
      <w:r>
        <w:rPr>
          <w:b/>
          <w:szCs w:val="22"/>
        </w:rPr>
        <w:t>Sponsor-OCs and Overall Coordinators</w:t>
      </w:r>
      <w:r w:rsidRPr="00B80BED">
        <w:rPr>
          <w:b/>
          <w:szCs w:val="22"/>
        </w:rPr>
        <w:t>:</w:t>
      </w:r>
      <w:r w:rsidRPr="00B80BED">
        <w:rPr>
          <w:szCs w:val="22"/>
        </w:rPr>
        <w:t xml:space="preserve"> </w:t>
      </w:r>
      <w:r w:rsidRPr="00147ADC">
        <w:rPr>
          <w:szCs w:val="22"/>
        </w:rPr>
        <w:t>The Company hereby confirms and acknowledges its appointment, to</w:t>
      </w:r>
      <w:r>
        <w:rPr>
          <w:szCs w:val="22"/>
        </w:rPr>
        <w:t xml:space="preserve"> </w:t>
      </w:r>
      <w:r w:rsidRPr="00147ADC">
        <w:rPr>
          <w:szCs w:val="22"/>
        </w:rPr>
        <w:t xml:space="preserve">the exclusion of all others, of </w:t>
      </w:r>
      <w:r>
        <w:rPr>
          <w:b/>
          <w:bCs/>
          <w:szCs w:val="22"/>
        </w:rPr>
        <w:t>[</w:t>
      </w:r>
      <w:r>
        <w:rPr>
          <w:b/>
          <w:bCs/>
          <w:i/>
          <w:iCs/>
          <w:szCs w:val="22"/>
        </w:rPr>
        <w:t>insert list of</w:t>
      </w:r>
      <w:r>
        <w:rPr>
          <w:szCs w:val="22"/>
        </w:rPr>
        <w:t xml:space="preserve"> </w:t>
      </w:r>
      <w:r w:rsidRPr="00111B24">
        <w:rPr>
          <w:b/>
          <w:bCs/>
          <w:i/>
          <w:iCs/>
          <w:szCs w:val="22"/>
        </w:rPr>
        <w:t>Sponsor-OCs</w:t>
      </w:r>
      <w:r>
        <w:rPr>
          <w:b/>
          <w:bCs/>
          <w:szCs w:val="22"/>
        </w:rPr>
        <w:t>]</w:t>
      </w:r>
      <w:r w:rsidR="00A24736">
        <w:rPr>
          <w:rFonts w:hint="eastAsia"/>
          <w:szCs w:val="22"/>
          <w:lang w:eastAsia="zh-CN"/>
        </w:rPr>
        <w:t xml:space="preserve"> </w:t>
      </w:r>
      <w:r w:rsidRPr="00147ADC">
        <w:rPr>
          <w:szCs w:val="22"/>
        </w:rPr>
        <w:t xml:space="preserve">as the </w:t>
      </w:r>
      <w:r>
        <w:rPr>
          <w:szCs w:val="22"/>
        </w:rPr>
        <w:t>sponsor-overall coordinators,</w:t>
      </w:r>
      <w:r w:rsidRPr="00147ADC">
        <w:rPr>
          <w:szCs w:val="22"/>
        </w:rPr>
        <w:t xml:space="preserve"> </w:t>
      </w:r>
      <w:r>
        <w:rPr>
          <w:szCs w:val="22"/>
        </w:rPr>
        <w:t xml:space="preserve">and </w:t>
      </w:r>
      <w:r>
        <w:rPr>
          <w:b/>
          <w:bCs/>
          <w:szCs w:val="22"/>
        </w:rPr>
        <w:t>[</w:t>
      </w:r>
      <w:r>
        <w:rPr>
          <w:b/>
          <w:bCs/>
          <w:i/>
          <w:iCs/>
          <w:szCs w:val="22"/>
        </w:rPr>
        <w:t>insert list of</w:t>
      </w:r>
      <w:r w:rsidRPr="00111B24">
        <w:rPr>
          <w:b/>
          <w:bCs/>
          <w:i/>
          <w:iCs/>
          <w:szCs w:val="22"/>
        </w:rPr>
        <w:t xml:space="preserve"> Overall Coordinators</w:t>
      </w:r>
      <w:r>
        <w:rPr>
          <w:b/>
          <w:bCs/>
          <w:szCs w:val="22"/>
        </w:rPr>
        <w:t>]</w:t>
      </w:r>
      <w:r w:rsidRPr="001F6E7B" w:rsidR="00352A65">
        <w:t xml:space="preserve"> </w:t>
      </w:r>
      <w:r>
        <w:rPr>
          <w:szCs w:val="22"/>
        </w:rPr>
        <w:t xml:space="preserve">as the overall coordinators </w:t>
      </w:r>
      <w:r w:rsidRPr="00147ADC">
        <w:rPr>
          <w:szCs w:val="22"/>
        </w:rPr>
        <w:t>in</w:t>
      </w:r>
      <w:r>
        <w:rPr>
          <w:szCs w:val="22"/>
        </w:rPr>
        <w:t xml:space="preserve"> connection with the Global Offering, and each of the Sponsor-OCs and the Overall Coordinators, relying</w:t>
      </w:r>
      <w:r w:rsidRPr="00147ADC">
        <w:rPr>
          <w:szCs w:val="22"/>
        </w:rPr>
        <w:t xml:space="preserve"> </w:t>
      </w:r>
      <w:r>
        <w:rPr>
          <w:szCs w:val="22"/>
        </w:rPr>
        <w:t xml:space="preserve">on the Warranties and subject to the terms and conditions of this Agreement, hereby confirms and acknowledges its acceptance of such appointment. The Company also hereby confirms and acknowledges its appointment, to the exclusion of others, of </w:t>
      </w:r>
      <w:r>
        <w:rPr>
          <w:b/>
          <w:bCs/>
          <w:szCs w:val="22"/>
        </w:rPr>
        <w:t>[</w:t>
      </w:r>
      <w:r>
        <w:rPr>
          <w:b/>
          <w:bCs/>
          <w:i/>
          <w:iCs/>
          <w:szCs w:val="22"/>
        </w:rPr>
        <w:t>insert name of designated Sponsor-OC</w:t>
      </w:r>
      <w:r>
        <w:rPr>
          <w:b/>
          <w:bCs/>
          <w:szCs w:val="22"/>
        </w:rPr>
        <w:t>]</w:t>
      </w:r>
      <w:r>
        <w:rPr>
          <w:b/>
          <w:bCs/>
          <w:i/>
          <w:iCs/>
          <w:szCs w:val="22"/>
        </w:rPr>
        <w:t xml:space="preserve"> </w:t>
      </w:r>
      <w:r>
        <w:rPr>
          <w:szCs w:val="22"/>
        </w:rPr>
        <w:t>as the designated Sponsor-OC of the Global Offering for communication with, and provision of information to, the Stock Exchange and the SFC in accordance with the applicable Laws or upon request. For the avoidance of doubt, the appointment of the Sponsor-OCs and the Overall Coordinators hereunder is in addition to their engagement under the terms and conditions of the Sponsor and Sponsor-OC Mandates and OC Engagement Letters, which shall continue to be in full force and effect</w:t>
      </w:r>
      <w:bookmarkEnd w:id="23"/>
      <w:r w:rsidRPr="006C6D73">
        <w:rPr>
          <w:szCs w:val="22"/>
        </w:rPr>
        <w:t xml:space="preserve">. </w:t>
      </w:r>
    </w:p>
    <w:p w:rsidR="008016AB" w:rsidRPr="00853135" w:rsidP="009B5BBE" w14:paraId="6E4720F2" w14:textId="49E9EEFD">
      <w:pPr>
        <w:pStyle w:val="FRAMemoL2"/>
        <w:rPr>
          <w:szCs w:val="22"/>
        </w:rPr>
      </w:pPr>
      <w:r w:rsidRPr="00147ADC">
        <w:rPr>
          <w:b/>
          <w:bCs/>
          <w:szCs w:val="22"/>
        </w:rPr>
        <w:t>Joint Global Coordinators</w:t>
      </w:r>
      <w:r>
        <w:rPr>
          <w:szCs w:val="22"/>
        </w:rPr>
        <w:t xml:space="preserve">: </w:t>
      </w:r>
      <w:r w:rsidRPr="00147ADC">
        <w:rPr>
          <w:szCs w:val="22"/>
        </w:rPr>
        <w:t>The Company hereby confirms and acknowledges its appointment, to</w:t>
      </w:r>
      <w:r>
        <w:rPr>
          <w:szCs w:val="22"/>
        </w:rPr>
        <w:t xml:space="preserve"> </w:t>
      </w:r>
      <w:r w:rsidRPr="00147ADC">
        <w:rPr>
          <w:szCs w:val="22"/>
        </w:rPr>
        <w:t xml:space="preserve">the exclusion of all others, of </w:t>
      </w:r>
      <w:r w:rsidRPr="001F6E7B" w:rsidR="00352A65">
        <w:rPr>
          <w:b/>
        </w:rPr>
        <w:t>[</w:t>
      </w:r>
      <w:r>
        <w:rPr>
          <w:b/>
          <w:bCs/>
          <w:i/>
          <w:iCs/>
          <w:szCs w:val="22"/>
        </w:rPr>
        <w:t>insert list of</w:t>
      </w:r>
      <w:r>
        <w:rPr>
          <w:szCs w:val="22"/>
        </w:rPr>
        <w:t xml:space="preserve"> </w:t>
      </w:r>
      <w:r w:rsidRPr="00111B24">
        <w:rPr>
          <w:b/>
          <w:bCs/>
          <w:i/>
          <w:iCs/>
          <w:szCs w:val="22"/>
        </w:rPr>
        <w:t>Joint Global Coordinators</w:t>
      </w:r>
      <w:r w:rsidRPr="001F6E7B" w:rsidR="00352A65">
        <w:rPr>
          <w:b/>
        </w:rPr>
        <w:t>]</w:t>
      </w:r>
      <w:r w:rsidRPr="001F6E7B" w:rsidR="00352A65">
        <w:t xml:space="preserve"> </w:t>
      </w:r>
      <w:r w:rsidRPr="00147ADC">
        <w:rPr>
          <w:szCs w:val="22"/>
        </w:rPr>
        <w:t xml:space="preserve">as the </w:t>
      </w:r>
      <w:r>
        <w:rPr>
          <w:szCs w:val="22"/>
        </w:rPr>
        <w:t xml:space="preserve">joint global coordinators </w:t>
      </w:r>
      <w:r w:rsidRPr="00147ADC">
        <w:rPr>
          <w:szCs w:val="22"/>
        </w:rPr>
        <w:t>in</w:t>
      </w:r>
      <w:r>
        <w:rPr>
          <w:szCs w:val="22"/>
        </w:rPr>
        <w:t xml:space="preserve"> connection with the Global Offering, and each of the Joint Global Coordinators, relying</w:t>
      </w:r>
      <w:r w:rsidRPr="00147ADC">
        <w:rPr>
          <w:szCs w:val="22"/>
        </w:rPr>
        <w:t xml:space="preserve"> </w:t>
      </w:r>
      <w:r>
        <w:rPr>
          <w:szCs w:val="22"/>
        </w:rPr>
        <w:t xml:space="preserve">on the Warranties and subject to the terms and conditions of this Agreement, hereby confirms and acknowledges its acceptance of such appointment. </w:t>
      </w:r>
    </w:p>
    <w:p w:rsidR="008016AB" w:rsidRPr="00853135" w:rsidP="009B5BBE" w14:paraId="39C7D2A9" w14:textId="3A61AE6E">
      <w:pPr>
        <w:pStyle w:val="FRAMemoL2"/>
        <w:rPr>
          <w:szCs w:val="22"/>
        </w:rPr>
      </w:pPr>
      <w:r w:rsidRPr="00147ADC">
        <w:rPr>
          <w:b/>
          <w:bCs/>
          <w:szCs w:val="22"/>
        </w:rPr>
        <w:t>Joint Bookrunners</w:t>
      </w:r>
      <w:r>
        <w:rPr>
          <w:szCs w:val="22"/>
        </w:rPr>
        <w:t xml:space="preserve">: </w:t>
      </w:r>
      <w:r w:rsidRPr="00147ADC">
        <w:rPr>
          <w:szCs w:val="22"/>
        </w:rPr>
        <w:t>The Company hereby confirms and acknowledges its appointment, to</w:t>
      </w:r>
      <w:r>
        <w:rPr>
          <w:szCs w:val="22"/>
        </w:rPr>
        <w:t xml:space="preserve"> </w:t>
      </w:r>
      <w:r w:rsidRPr="00147ADC">
        <w:rPr>
          <w:szCs w:val="22"/>
        </w:rPr>
        <w:t xml:space="preserve">the exclusion of all others, of </w:t>
      </w:r>
      <w:r>
        <w:rPr>
          <w:b/>
          <w:bCs/>
          <w:szCs w:val="22"/>
        </w:rPr>
        <w:t>[</w:t>
      </w:r>
      <w:r w:rsidRPr="00111B24">
        <w:rPr>
          <w:b/>
          <w:bCs/>
          <w:i/>
          <w:iCs/>
          <w:szCs w:val="22"/>
        </w:rPr>
        <w:t>insert</w:t>
      </w:r>
      <w:r>
        <w:rPr>
          <w:b/>
          <w:bCs/>
          <w:szCs w:val="22"/>
        </w:rPr>
        <w:t xml:space="preserve"> </w:t>
      </w:r>
      <w:r>
        <w:rPr>
          <w:b/>
          <w:bCs/>
          <w:i/>
          <w:iCs/>
          <w:szCs w:val="22"/>
        </w:rPr>
        <w:t>list of</w:t>
      </w:r>
      <w:r>
        <w:rPr>
          <w:szCs w:val="22"/>
        </w:rPr>
        <w:t xml:space="preserve"> </w:t>
      </w:r>
      <w:r w:rsidRPr="00111B24">
        <w:rPr>
          <w:b/>
          <w:bCs/>
          <w:i/>
          <w:iCs/>
          <w:szCs w:val="22"/>
        </w:rPr>
        <w:t>Joint Bookrunners</w:t>
      </w:r>
      <w:r>
        <w:rPr>
          <w:b/>
          <w:bCs/>
          <w:szCs w:val="22"/>
        </w:rPr>
        <w:t>]</w:t>
      </w:r>
      <w:r w:rsidRPr="001F6E7B" w:rsidR="00352A65">
        <w:t xml:space="preserve"> </w:t>
      </w:r>
      <w:r>
        <w:rPr>
          <w:szCs w:val="22"/>
        </w:rPr>
        <w:t xml:space="preserve">as the joint bookrunners </w:t>
      </w:r>
      <w:r w:rsidRPr="00147ADC">
        <w:rPr>
          <w:szCs w:val="22"/>
        </w:rPr>
        <w:t>in</w:t>
      </w:r>
      <w:r>
        <w:rPr>
          <w:szCs w:val="22"/>
        </w:rPr>
        <w:t xml:space="preserve"> connection with the Global Offering, and each of the Joint Bookrunners, relying</w:t>
      </w:r>
      <w:r w:rsidRPr="00147ADC">
        <w:rPr>
          <w:szCs w:val="22"/>
        </w:rPr>
        <w:t xml:space="preserve"> </w:t>
      </w:r>
      <w:r>
        <w:rPr>
          <w:szCs w:val="22"/>
        </w:rPr>
        <w:t xml:space="preserve">on the Warranties and subject to the terms and conditions of this Agreement, hereby confirms and acknowledges its acceptance of such appointment. </w:t>
      </w:r>
    </w:p>
    <w:p w:rsidR="008016AB" w:rsidRPr="00853135" w:rsidP="009B5BBE" w14:paraId="41E96E3E" w14:textId="38A89DBD">
      <w:pPr>
        <w:pStyle w:val="FRAMemoL2"/>
        <w:rPr>
          <w:szCs w:val="22"/>
        </w:rPr>
      </w:pPr>
      <w:r w:rsidRPr="00147ADC">
        <w:rPr>
          <w:b/>
          <w:bCs/>
          <w:szCs w:val="22"/>
        </w:rPr>
        <w:t>Joint Lead Managers</w:t>
      </w:r>
      <w:r>
        <w:rPr>
          <w:szCs w:val="22"/>
        </w:rPr>
        <w:t xml:space="preserve">: </w:t>
      </w:r>
      <w:r w:rsidRPr="00147ADC">
        <w:rPr>
          <w:szCs w:val="22"/>
        </w:rPr>
        <w:t>The Company hereby confirms and acknowledges its appointment, to</w:t>
      </w:r>
      <w:r>
        <w:rPr>
          <w:szCs w:val="22"/>
        </w:rPr>
        <w:t xml:space="preserve"> </w:t>
      </w:r>
      <w:r w:rsidRPr="00147ADC">
        <w:rPr>
          <w:szCs w:val="22"/>
        </w:rPr>
        <w:t xml:space="preserve">the exclusion of all others, of </w:t>
      </w:r>
      <w:r>
        <w:rPr>
          <w:b/>
          <w:bCs/>
          <w:szCs w:val="22"/>
        </w:rPr>
        <w:t>[</w:t>
      </w:r>
      <w:r>
        <w:rPr>
          <w:b/>
          <w:bCs/>
          <w:i/>
          <w:iCs/>
          <w:szCs w:val="22"/>
        </w:rPr>
        <w:t>insert list of</w:t>
      </w:r>
      <w:r>
        <w:rPr>
          <w:szCs w:val="22"/>
        </w:rPr>
        <w:t xml:space="preserve"> </w:t>
      </w:r>
      <w:r w:rsidRPr="00043936">
        <w:rPr>
          <w:b/>
          <w:bCs/>
          <w:i/>
          <w:iCs/>
          <w:szCs w:val="22"/>
        </w:rPr>
        <w:t>Joint Lead Managers</w:t>
      </w:r>
      <w:r>
        <w:rPr>
          <w:b/>
          <w:bCs/>
          <w:szCs w:val="22"/>
        </w:rPr>
        <w:t>]</w:t>
      </w:r>
      <w:r w:rsidRPr="001F6E7B" w:rsidR="00352A65">
        <w:t xml:space="preserve"> </w:t>
      </w:r>
      <w:r>
        <w:rPr>
          <w:szCs w:val="22"/>
        </w:rPr>
        <w:t xml:space="preserve">as the joint lead managers </w:t>
      </w:r>
      <w:r w:rsidRPr="00147ADC">
        <w:rPr>
          <w:szCs w:val="22"/>
        </w:rPr>
        <w:t>in</w:t>
      </w:r>
      <w:r>
        <w:rPr>
          <w:szCs w:val="22"/>
        </w:rPr>
        <w:t xml:space="preserve"> connection with the Global Offering, and each of the Joint Lead Managers, relying</w:t>
      </w:r>
      <w:r w:rsidRPr="00147ADC">
        <w:rPr>
          <w:szCs w:val="22"/>
        </w:rPr>
        <w:t xml:space="preserve"> </w:t>
      </w:r>
      <w:r>
        <w:rPr>
          <w:szCs w:val="22"/>
        </w:rPr>
        <w:t xml:space="preserve">on the Warranties and subject to the terms and conditions of this Agreement, hereby confirms and acknowledges its acceptance of such appointment. </w:t>
      </w:r>
    </w:p>
    <w:p w:rsidR="008016AB" w:rsidRPr="001D7DF4" w:rsidP="009B5BBE" w14:paraId="333719FD" w14:textId="52CF1DC1">
      <w:pPr>
        <w:pStyle w:val="FRAMemoL2"/>
        <w:rPr>
          <w:szCs w:val="22"/>
        </w:rPr>
      </w:pPr>
      <w:r w:rsidRPr="001D7DF4">
        <w:rPr>
          <w:b/>
          <w:bCs/>
          <w:szCs w:val="22"/>
        </w:rPr>
        <w:t>Capital Market Intermediaries</w:t>
      </w:r>
      <w:r>
        <w:rPr>
          <w:szCs w:val="22"/>
        </w:rPr>
        <w:t xml:space="preserve">: </w:t>
      </w:r>
      <w:r w:rsidRPr="00147ADC">
        <w:rPr>
          <w:szCs w:val="22"/>
        </w:rPr>
        <w:t>The Company hereby confirms and acknowledges its appointment, to</w:t>
      </w:r>
      <w:r>
        <w:rPr>
          <w:szCs w:val="22"/>
        </w:rPr>
        <w:t xml:space="preserve"> </w:t>
      </w:r>
      <w:r w:rsidRPr="00147ADC">
        <w:rPr>
          <w:szCs w:val="22"/>
        </w:rPr>
        <w:t xml:space="preserve">the exclusion of all others, of </w:t>
      </w:r>
      <w:r>
        <w:rPr>
          <w:b/>
          <w:bCs/>
          <w:szCs w:val="22"/>
        </w:rPr>
        <w:t>[</w:t>
      </w:r>
      <w:r w:rsidRPr="00043936">
        <w:rPr>
          <w:b/>
          <w:bCs/>
          <w:i/>
          <w:iCs/>
          <w:szCs w:val="22"/>
        </w:rPr>
        <w:t xml:space="preserve">insert </w:t>
      </w:r>
      <w:r>
        <w:rPr>
          <w:b/>
          <w:bCs/>
          <w:i/>
          <w:iCs/>
          <w:szCs w:val="22"/>
        </w:rPr>
        <w:t xml:space="preserve">list of </w:t>
      </w:r>
      <w:r w:rsidRPr="00043936">
        <w:rPr>
          <w:b/>
          <w:bCs/>
          <w:i/>
          <w:iCs/>
          <w:szCs w:val="22"/>
        </w:rPr>
        <w:t>Capital Market Intermediaries</w:t>
      </w:r>
      <w:r>
        <w:rPr>
          <w:b/>
          <w:bCs/>
          <w:szCs w:val="22"/>
        </w:rPr>
        <w:t>]</w:t>
      </w:r>
      <w:r w:rsidRPr="001F6E7B" w:rsidR="00352A65">
        <w:t xml:space="preserve"> </w:t>
      </w:r>
      <w:r>
        <w:rPr>
          <w:szCs w:val="22"/>
        </w:rPr>
        <w:t xml:space="preserve">as the capital market intermediaries </w:t>
      </w:r>
      <w:r w:rsidRPr="00147ADC">
        <w:rPr>
          <w:szCs w:val="22"/>
        </w:rPr>
        <w:t>in</w:t>
      </w:r>
      <w:r>
        <w:rPr>
          <w:szCs w:val="22"/>
        </w:rPr>
        <w:t xml:space="preserve"> connection with the Global Offering, and each of the CMIs, relying</w:t>
      </w:r>
      <w:r w:rsidRPr="00147ADC">
        <w:rPr>
          <w:szCs w:val="22"/>
        </w:rPr>
        <w:t xml:space="preserve"> </w:t>
      </w:r>
      <w:r>
        <w:rPr>
          <w:szCs w:val="22"/>
        </w:rPr>
        <w:t xml:space="preserve">on the Warranties and subject to the terms and conditions of this Agreement, hereby confirms and acknowledges its acceptance of such appointment. For the avoidance of doubt, the appointment of the CMIs hereunder is in addition to their engagement under the terms and conditions of the CMI Engagement Letters, which shall continue to be in full force and effect. </w:t>
      </w:r>
    </w:p>
    <w:p w:rsidR="008016AB" w:rsidRPr="0084669C" w:rsidP="009B5BBE" w14:paraId="58896A8E" w14:textId="23429629">
      <w:pPr>
        <w:pStyle w:val="FRAMemoL2"/>
        <w:rPr>
          <w:szCs w:val="22"/>
        </w:rPr>
      </w:pPr>
      <w:bookmarkStart w:id="27" w:name="_Ref162034705"/>
      <w:r w:rsidRPr="0084669C">
        <w:rPr>
          <w:b/>
          <w:szCs w:val="22"/>
        </w:rPr>
        <w:t>Hong Kong Underwriters:</w:t>
      </w:r>
      <w:r w:rsidRPr="0084669C">
        <w:rPr>
          <w:szCs w:val="22"/>
        </w:rPr>
        <w:t xml:space="preserve"> </w:t>
      </w:r>
      <w:r>
        <w:rPr>
          <w:szCs w:val="22"/>
        </w:rPr>
        <w:t>The Company hereby appoints the Hong Kong Underwriters, to the exclusion of all others, to underwrite the Hong Kong Offer Shares, and the Hong Kong Underwriters, relying on the Warranties and subject to the terms and conditions of this Agreement, severally (and not jointly or jointly and severally) accept such appointment, upon and subject to the terms and conditions of this Agreement.</w:t>
      </w:r>
      <w:bookmarkEnd w:id="27"/>
    </w:p>
    <w:p w:rsidR="008016AB" w:rsidRPr="0084669C" w:rsidP="009B5BBE" w14:paraId="157553ED" w14:textId="54BA697E">
      <w:pPr>
        <w:pStyle w:val="FRAMemoL2"/>
        <w:rPr>
          <w:szCs w:val="22"/>
        </w:rPr>
      </w:pPr>
      <w:bookmarkStart w:id="28" w:name="_Ref308536058"/>
      <w:r w:rsidRPr="0084669C">
        <w:rPr>
          <w:b/>
          <w:szCs w:val="22"/>
        </w:rPr>
        <w:t>Delegation:</w:t>
      </w:r>
      <w:r w:rsidRPr="0084669C">
        <w:rPr>
          <w:szCs w:val="22"/>
        </w:rPr>
        <w:t xml:space="preserve"> Each appointment referred to in </w:t>
      </w:r>
      <w:r w:rsidRPr="001F6E7B">
        <w:t xml:space="preserve">Clauses </w:t>
      </w:r>
      <w:r w:rsidRPr="001F6E7B">
        <w:fldChar w:fldCharType="begin"/>
      </w:r>
      <w:r w:rsidRPr="00D71892">
        <w:rPr>
          <w:b/>
        </w:rPr>
        <w:instrText xml:space="preserve"> REF _Ref308538923 \r \h  \* MERGEFORMAT </w:instrText>
      </w:r>
      <w:r w:rsidRPr="001F6E7B">
        <w:fldChar w:fldCharType="separate"/>
      </w:r>
      <w:r w:rsidRPr="00605D7F" w:rsidR="00605D7F">
        <w:t>3.1</w:t>
      </w:r>
      <w:r w:rsidRPr="001F6E7B">
        <w:fldChar w:fldCharType="end"/>
      </w:r>
      <w:r w:rsidRPr="0084669C">
        <w:rPr>
          <w:szCs w:val="22"/>
        </w:rPr>
        <w:t xml:space="preserve"> </w:t>
      </w:r>
      <w:r>
        <w:rPr>
          <w:szCs w:val="22"/>
        </w:rPr>
        <w:t>to</w:t>
      </w:r>
      <w:r w:rsidRPr="0084669C">
        <w:rPr>
          <w:szCs w:val="22"/>
        </w:rPr>
        <w:t xml:space="preserve"> </w:t>
      </w:r>
      <w:r w:rsidR="003979F0">
        <w:rPr>
          <w:szCs w:val="22"/>
        </w:rPr>
        <w:fldChar w:fldCharType="begin"/>
      </w:r>
      <w:r w:rsidR="003979F0">
        <w:rPr>
          <w:szCs w:val="22"/>
        </w:rPr>
        <w:instrText xml:space="preserve"> REF _Ref162034705 \r \h </w:instrText>
      </w:r>
      <w:r w:rsidR="003979F0">
        <w:rPr>
          <w:szCs w:val="22"/>
        </w:rPr>
        <w:fldChar w:fldCharType="separate"/>
      </w:r>
      <w:r w:rsidR="00605D7F">
        <w:rPr>
          <w:szCs w:val="22"/>
        </w:rPr>
        <w:t>3.7</w:t>
      </w:r>
      <w:r w:rsidR="003979F0">
        <w:rPr>
          <w:szCs w:val="22"/>
        </w:rPr>
        <w:fldChar w:fldCharType="end"/>
      </w:r>
      <w:r w:rsidRPr="0084669C">
        <w:rPr>
          <w:szCs w:val="22"/>
        </w:rPr>
        <w:t xml:space="preserve"> is made on the basis, and on terms, that each appointee is irrevocably authori</w:t>
      </w:r>
      <w:r w:rsidR="00AF15F4">
        <w:rPr>
          <w:szCs w:val="22"/>
        </w:rPr>
        <w:t>z</w:t>
      </w:r>
      <w:r w:rsidRPr="0084669C">
        <w:rPr>
          <w:szCs w:val="22"/>
        </w:rPr>
        <w:t>ed to delegate all or any of its relevant rights, duties, powers and discretions in such manner and on such terms as it thinks fit (with or without formality and without prior notice of any such delegation being required to be given to the Company) to any one or more of its Affiliates or any other person</w:t>
      </w:r>
      <w:r w:rsidRPr="0084669C">
        <w:rPr>
          <w:rFonts w:hint="eastAsia"/>
          <w:szCs w:val="22"/>
          <w:lang w:eastAsia="zh-CN"/>
        </w:rPr>
        <w:t xml:space="preserve"> so long as such Affiliates </w:t>
      </w:r>
      <w:r w:rsidRPr="0084669C">
        <w:rPr>
          <w:szCs w:val="22"/>
          <w:lang w:eastAsia="zh-CN"/>
        </w:rPr>
        <w:t xml:space="preserve">or person(s) </w:t>
      </w:r>
      <w:r w:rsidRPr="0084669C">
        <w:rPr>
          <w:rFonts w:hint="eastAsia"/>
          <w:szCs w:val="22"/>
          <w:lang w:eastAsia="zh-CN"/>
        </w:rPr>
        <w:t xml:space="preserve">are permitted by applicable Laws to discharge the duties conferred upon them by such delegation. Each of the </w:t>
      </w:r>
      <w:r w:rsidRPr="0084669C">
        <w:rPr>
          <w:szCs w:val="22"/>
          <w:lang w:eastAsia="zh-CN"/>
        </w:rPr>
        <w:t xml:space="preserve">appointees referred to in </w:t>
      </w:r>
      <w:r w:rsidRPr="001F6E7B">
        <w:t>Clause</w:t>
      </w:r>
      <w:r w:rsidRPr="001F6E7B" w:rsidR="00340BC4">
        <w:t>s</w:t>
      </w:r>
      <w:r w:rsidRPr="001F6E7B">
        <w:t xml:space="preserve"> </w:t>
      </w:r>
      <w:r w:rsidRPr="001F6E7B">
        <w:fldChar w:fldCharType="begin"/>
      </w:r>
      <w:r w:rsidRPr="00D71892">
        <w:rPr>
          <w:b/>
        </w:rPr>
        <w:instrText xml:space="preserve"> REF _Ref308538923 \r \h  \* MERGEFORMAT </w:instrText>
      </w:r>
      <w:r w:rsidRPr="001F6E7B">
        <w:fldChar w:fldCharType="separate"/>
      </w:r>
      <w:r w:rsidRPr="00605D7F" w:rsidR="00605D7F">
        <w:t>3.1</w:t>
      </w:r>
      <w:r w:rsidRPr="001F6E7B">
        <w:fldChar w:fldCharType="end"/>
      </w:r>
      <w:r w:rsidRPr="0084669C">
        <w:rPr>
          <w:szCs w:val="22"/>
        </w:rPr>
        <w:t xml:space="preserve"> </w:t>
      </w:r>
      <w:r>
        <w:rPr>
          <w:szCs w:val="22"/>
        </w:rPr>
        <w:t>to</w:t>
      </w:r>
      <w:r w:rsidRPr="0084669C">
        <w:rPr>
          <w:szCs w:val="22"/>
        </w:rPr>
        <w:t xml:space="preserve"> </w:t>
      </w:r>
      <w:r w:rsidR="003979F0">
        <w:rPr>
          <w:szCs w:val="22"/>
        </w:rPr>
        <w:fldChar w:fldCharType="begin"/>
      </w:r>
      <w:r w:rsidR="003979F0">
        <w:rPr>
          <w:szCs w:val="22"/>
        </w:rPr>
        <w:instrText xml:space="preserve"> REF _Ref162034705 \r \h </w:instrText>
      </w:r>
      <w:r w:rsidR="003979F0">
        <w:rPr>
          <w:szCs w:val="22"/>
        </w:rPr>
        <w:fldChar w:fldCharType="separate"/>
      </w:r>
      <w:r w:rsidR="00605D7F">
        <w:rPr>
          <w:szCs w:val="22"/>
        </w:rPr>
        <w:t>3.7</w:t>
      </w:r>
      <w:r w:rsidR="003979F0">
        <w:rPr>
          <w:szCs w:val="22"/>
        </w:rPr>
        <w:fldChar w:fldCharType="end"/>
      </w:r>
      <w:r w:rsidRPr="001F6E7B">
        <w:t xml:space="preserve"> </w:t>
      </w:r>
      <w:r w:rsidRPr="0084669C">
        <w:rPr>
          <w:rFonts w:hint="eastAsia"/>
          <w:szCs w:val="22"/>
          <w:lang w:eastAsia="zh-CN"/>
        </w:rPr>
        <w:t xml:space="preserve">shall remain liable for all acts and omissions of any of its Affiliates or any other person to which it delegates relevant rights, duties, </w:t>
      </w:r>
      <w:r w:rsidRPr="0084669C">
        <w:rPr>
          <w:szCs w:val="22"/>
          <w:lang w:eastAsia="zh-CN"/>
        </w:rPr>
        <w:t>powers</w:t>
      </w:r>
      <w:r w:rsidRPr="0084669C">
        <w:rPr>
          <w:rFonts w:hint="eastAsia"/>
          <w:szCs w:val="22"/>
          <w:lang w:eastAsia="zh-CN"/>
        </w:rPr>
        <w:t xml:space="preserve"> and/or discretions pursuant to this </w:t>
      </w:r>
      <w:r w:rsidRPr="001F6E7B">
        <w:t>Clause</w:t>
      </w:r>
      <w:r w:rsidRPr="001F6E7B" w:rsidR="00340BC4">
        <w:t xml:space="preserve"> </w:t>
      </w:r>
      <w:r w:rsidR="00340BC4">
        <w:rPr>
          <w:szCs w:val="22"/>
          <w:lang w:eastAsia="zh-CN"/>
        </w:rPr>
        <w:fldChar w:fldCharType="begin"/>
      </w:r>
      <w:r w:rsidR="00340BC4">
        <w:rPr>
          <w:szCs w:val="22"/>
          <w:lang w:eastAsia="zh-CN"/>
        </w:rPr>
        <w:instrText xml:space="preserve"> REF _Ref308536058 \r \h </w:instrText>
      </w:r>
      <w:r w:rsidR="00340BC4">
        <w:rPr>
          <w:szCs w:val="22"/>
          <w:lang w:eastAsia="zh-CN"/>
        </w:rPr>
        <w:fldChar w:fldCharType="separate"/>
      </w:r>
      <w:r w:rsidR="00605D7F">
        <w:rPr>
          <w:szCs w:val="22"/>
          <w:lang w:eastAsia="zh-CN"/>
        </w:rPr>
        <w:t>3.8</w:t>
      </w:r>
      <w:r w:rsidR="00340BC4">
        <w:rPr>
          <w:szCs w:val="22"/>
          <w:lang w:eastAsia="zh-CN"/>
        </w:rPr>
        <w:fldChar w:fldCharType="end"/>
      </w:r>
      <w:r w:rsidRPr="0084669C">
        <w:rPr>
          <w:rFonts w:hint="eastAsia"/>
          <w:szCs w:val="22"/>
          <w:lang w:eastAsia="zh-CN"/>
        </w:rPr>
        <w:t>, notwithstanding any such delegation</w:t>
      </w:r>
      <w:r w:rsidRPr="0084669C">
        <w:rPr>
          <w:szCs w:val="22"/>
        </w:rPr>
        <w:t>.</w:t>
      </w:r>
      <w:bookmarkEnd w:id="28"/>
    </w:p>
    <w:p w:rsidR="008016AB" w:rsidRPr="0084669C" w:rsidP="009B5BBE" w14:paraId="51216DB5" w14:textId="1AFC57C5">
      <w:pPr>
        <w:pStyle w:val="FRAMemoL2"/>
        <w:rPr>
          <w:szCs w:val="22"/>
        </w:rPr>
      </w:pPr>
      <w:r w:rsidRPr="0084669C">
        <w:rPr>
          <w:b/>
          <w:szCs w:val="22"/>
        </w:rPr>
        <w:t>Conferment of authority:</w:t>
      </w:r>
      <w:r w:rsidRPr="0084669C">
        <w:rPr>
          <w:szCs w:val="22"/>
        </w:rPr>
        <w:t xml:space="preserve"> The Company hereby confirms that the foregoing appointments under </w:t>
      </w:r>
      <w:r w:rsidRPr="001F6E7B">
        <w:t xml:space="preserve">Clauses </w:t>
      </w:r>
      <w:r w:rsidRPr="001F6E7B">
        <w:fldChar w:fldCharType="begin"/>
      </w:r>
      <w:r w:rsidRPr="00D71892">
        <w:rPr>
          <w:b/>
        </w:rPr>
        <w:instrText xml:space="preserve"> REF _Ref308538923 \r \h  \* MERGEFORMAT </w:instrText>
      </w:r>
      <w:r w:rsidRPr="001F6E7B">
        <w:fldChar w:fldCharType="separate"/>
      </w:r>
      <w:r w:rsidRPr="00605D7F" w:rsidR="00605D7F">
        <w:t>3.1</w:t>
      </w:r>
      <w:r w:rsidRPr="001F6E7B">
        <w:fldChar w:fldCharType="end"/>
      </w:r>
      <w:r w:rsidRPr="0084669C">
        <w:rPr>
          <w:szCs w:val="22"/>
        </w:rPr>
        <w:t xml:space="preserve"> </w:t>
      </w:r>
      <w:r>
        <w:rPr>
          <w:szCs w:val="22"/>
        </w:rPr>
        <w:t>to</w:t>
      </w:r>
      <w:r w:rsidRPr="0084669C">
        <w:rPr>
          <w:szCs w:val="22"/>
        </w:rPr>
        <w:t xml:space="preserve"> </w:t>
      </w:r>
      <w:r w:rsidR="00CE1AED">
        <w:rPr>
          <w:szCs w:val="22"/>
        </w:rPr>
        <w:fldChar w:fldCharType="begin"/>
      </w:r>
      <w:r w:rsidR="00CE1AED">
        <w:rPr>
          <w:szCs w:val="22"/>
        </w:rPr>
        <w:instrText xml:space="preserve"> REF _Ref162034705 \r \h </w:instrText>
      </w:r>
      <w:r w:rsidR="00CE1AED">
        <w:rPr>
          <w:szCs w:val="22"/>
        </w:rPr>
        <w:fldChar w:fldCharType="separate"/>
      </w:r>
      <w:r w:rsidR="00605D7F">
        <w:rPr>
          <w:szCs w:val="22"/>
        </w:rPr>
        <w:t>3.7</w:t>
      </w:r>
      <w:r w:rsidR="00CE1AED">
        <w:rPr>
          <w:szCs w:val="22"/>
        </w:rPr>
        <w:fldChar w:fldCharType="end"/>
      </w:r>
      <w:r w:rsidRPr="0084669C">
        <w:rPr>
          <w:szCs w:val="22"/>
        </w:rPr>
        <w:t xml:space="preserve"> confer on each of the appointees and its Affiliates, and their respective delegates under </w:t>
      </w:r>
      <w:r w:rsidRPr="001F6E7B">
        <w:t xml:space="preserve">Clause </w:t>
      </w:r>
      <w:r>
        <w:rPr>
          <w:szCs w:val="22"/>
        </w:rPr>
        <w:fldChar w:fldCharType="begin"/>
      </w:r>
      <w:r>
        <w:rPr>
          <w:szCs w:val="22"/>
        </w:rPr>
        <w:instrText xml:space="preserve"> REF _Ref308536058 \r \h </w:instrText>
      </w:r>
      <w:r>
        <w:rPr>
          <w:szCs w:val="22"/>
        </w:rPr>
        <w:fldChar w:fldCharType="separate"/>
      </w:r>
      <w:r w:rsidR="00605D7F">
        <w:rPr>
          <w:szCs w:val="22"/>
        </w:rPr>
        <w:t>3.8</w:t>
      </w:r>
      <w:r>
        <w:rPr>
          <w:szCs w:val="22"/>
        </w:rPr>
        <w:fldChar w:fldCharType="end"/>
      </w:r>
      <w:r w:rsidRPr="0084669C">
        <w:rPr>
          <w:szCs w:val="22"/>
        </w:rPr>
        <w:t xml:space="preserve">, all rights, powers, authorities and discretions on behalf of the Company which are necessary for, or incidental to, the performance of its roles as a </w:t>
      </w:r>
      <w:r>
        <w:rPr>
          <w:szCs w:val="22"/>
          <w:lang w:eastAsia="zh-CN"/>
        </w:rPr>
        <w:t>Joint Sponsor</w:t>
      </w:r>
      <w:r w:rsidRPr="0084669C">
        <w:rPr>
          <w:szCs w:val="22"/>
        </w:rPr>
        <w:t xml:space="preserve">, </w:t>
      </w:r>
      <w:r>
        <w:rPr>
          <w:szCs w:val="22"/>
        </w:rPr>
        <w:t xml:space="preserve">Sponsor-OC, Overall Coordinator, </w:t>
      </w:r>
      <w:r w:rsidRPr="0084669C">
        <w:rPr>
          <w:rFonts w:hint="eastAsia"/>
          <w:szCs w:val="22"/>
          <w:lang w:eastAsia="zh-CN"/>
        </w:rPr>
        <w:t xml:space="preserve">Joint </w:t>
      </w:r>
      <w:r w:rsidRPr="0084669C">
        <w:rPr>
          <w:szCs w:val="22"/>
        </w:rPr>
        <w:t xml:space="preserve">Global Coordinator, </w:t>
      </w:r>
      <w:r>
        <w:rPr>
          <w:szCs w:val="22"/>
        </w:rPr>
        <w:t xml:space="preserve">CMI, </w:t>
      </w:r>
      <w:r w:rsidRPr="0084669C">
        <w:rPr>
          <w:rFonts w:hint="eastAsia"/>
          <w:szCs w:val="22"/>
          <w:lang w:eastAsia="zh-CN"/>
        </w:rPr>
        <w:t>Joint</w:t>
      </w:r>
      <w:r w:rsidRPr="0084669C">
        <w:rPr>
          <w:szCs w:val="22"/>
        </w:rPr>
        <w:t xml:space="preserve"> Bookrunner, </w:t>
      </w:r>
      <w:r w:rsidRPr="0084669C">
        <w:rPr>
          <w:rFonts w:hint="eastAsia"/>
          <w:szCs w:val="22"/>
          <w:lang w:eastAsia="zh-CN"/>
        </w:rPr>
        <w:t>Joint</w:t>
      </w:r>
      <w:r w:rsidRPr="0084669C">
        <w:rPr>
          <w:szCs w:val="22"/>
        </w:rPr>
        <w:t xml:space="preserve"> Lead Manager or Hong Kong Underwriter (as the case may be), and hereby agrees to ratify and confirm everything each such appointee, Affiliate and delegate under </w:t>
      </w:r>
      <w:r w:rsidRPr="001F6E7B">
        <w:t xml:space="preserve">Clause </w:t>
      </w:r>
      <w:r>
        <w:rPr>
          <w:szCs w:val="22"/>
        </w:rPr>
        <w:fldChar w:fldCharType="begin"/>
      </w:r>
      <w:r>
        <w:rPr>
          <w:szCs w:val="22"/>
        </w:rPr>
        <w:instrText xml:space="preserve"> REF _Ref308536058 \r \h </w:instrText>
      </w:r>
      <w:r>
        <w:rPr>
          <w:szCs w:val="22"/>
        </w:rPr>
        <w:fldChar w:fldCharType="separate"/>
      </w:r>
      <w:r w:rsidR="00605D7F">
        <w:rPr>
          <w:szCs w:val="22"/>
        </w:rPr>
        <w:t>3.8</w:t>
      </w:r>
      <w:r>
        <w:rPr>
          <w:szCs w:val="22"/>
        </w:rPr>
        <w:fldChar w:fldCharType="end"/>
      </w:r>
      <w:r w:rsidRPr="0084669C">
        <w:rPr>
          <w:szCs w:val="22"/>
        </w:rPr>
        <w:t xml:space="preserve"> has done or shall do in the exercise of such rights, powers, authorities and discretions. The Company undertakes with the </w:t>
      </w:r>
      <w:r>
        <w:rPr>
          <w:rFonts w:hint="eastAsia"/>
          <w:szCs w:val="22"/>
          <w:lang w:eastAsia="zh-CN"/>
        </w:rPr>
        <w:t>Joint Sponsors</w:t>
      </w:r>
      <w:r w:rsidRPr="0084669C">
        <w:rPr>
          <w:rFonts w:hint="eastAsia"/>
          <w:szCs w:val="22"/>
          <w:lang w:eastAsia="zh-CN"/>
        </w:rPr>
        <w:t>,</w:t>
      </w:r>
      <w:r>
        <w:rPr>
          <w:szCs w:val="22"/>
          <w:lang w:eastAsia="zh-CN"/>
        </w:rPr>
        <w:t xml:space="preserve"> the Sponsor-OCs, the Overall Coordinators,</w:t>
      </w:r>
      <w:r w:rsidRPr="0084669C">
        <w:rPr>
          <w:rFonts w:hint="eastAsia"/>
          <w:szCs w:val="22"/>
          <w:lang w:eastAsia="zh-CN"/>
        </w:rPr>
        <w:t xml:space="preserve"> the Joint Global Coordinators, </w:t>
      </w:r>
      <w:r>
        <w:rPr>
          <w:szCs w:val="22"/>
          <w:lang w:eastAsia="zh-CN"/>
        </w:rPr>
        <w:t xml:space="preserve">the CMIs, </w:t>
      </w:r>
      <w:r w:rsidRPr="0084669C">
        <w:rPr>
          <w:rFonts w:hint="eastAsia"/>
          <w:szCs w:val="22"/>
          <w:lang w:eastAsia="zh-CN"/>
        </w:rPr>
        <w:t xml:space="preserve">the Joint Bookrunners, the Joint Lead Managers and the </w:t>
      </w:r>
      <w:r w:rsidRPr="0084669C">
        <w:rPr>
          <w:szCs w:val="22"/>
        </w:rPr>
        <w:t>Hong Kong Underwriters that it will procure that there is no offer, sale or distribution of the Hong Kong Offer Shares otherwise than in accordance with and on the terms and conditions of the Hong Kong Public Offering Documents and this Agreement.</w:t>
      </w:r>
    </w:p>
    <w:p w:rsidR="008016AB" w:rsidRPr="0084669C" w:rsidP="009B5BBE" w14:paraId="1E16E335" w14:textId="3C308DF0">
      <w:pPr>
        <w:pStyle w:val="FRAMemoL2"/>
        <w:rPr>
          <w:szCs w:val="22"/>
        </w:rPr>
      </w:pPr>
      <w:r w:rsidRPr="0084669C">
        <w:rPr>
          <w:b/>
          <w:szCs w:val="22"/>
        </w:rPr>
        <w:t>Sub-underwriting:</w:t>
      </w:r>
      <w:r w:rsidRPr="0084669C">
        <w:rPr>
          <w:szCs w:val="22"/>
        </w:rPr>
        <w:t xml:space="preserve"> The Hong Kong Underwriters shall be entitled to enter into sub-underwriting arrangements in respect of any part of their respective Hong Kong Underwriting Commitments, provided that no Hong Kong Underwriter shall offer or sell Hong Kong Offer Shares in connection with any such sub-underwriting </w:t>
      </w:r>
      <w:r w:rsidR="005F6BC6">
        <w:rPr>
          <w:szCs w:val="22"/>
        </w:rPr>
        <w:t xml:space="preserve">arrangements </w:t>
      </w:r>
      <w:r w:rsidRPr="0084669C">
        <w:rPr>
          <w:szCs w:val="22"/>
        </w:rPr>
        <w:t xml:space="preserve">to any person in respect of whom such offer or sale would be in contravention of applicable Laws </w:t>
      </w:r>
      <w:r>
        <w:rPr>
          <w:szCs w:val="22"/>
        </w:rPr>
        <w:t>or</w:t>
      </w:r>
      <w:r w:rsidRPr="0084669C">
        <w:rPr>
          <w:szCs w:val="22"/>
        </w:rPr>
        <w:t xml:space="preserve"> the selling restrictions set out in </w:t>
      </w:r>
      <w:r>
        <w:rPr>
          <w:szCs w:val="22"/>
        </w:rPr>
        <w:t xml:space="preserve">any of </w:t>
      </w:r>
      <w:r w:rsidRPr="0084669C">
        <w:rPr>
          <w:szCs w:val="22"/>
        </w:rPr>
        <w:t xml:space="preserve">the </w:t>
      </w:r>
      <w:r>
        <w:rPr>
          <w:szCs w:val="22"/>
        </w:rPr>
        <w:t>Offering Documents</w:t>
      </w:r>
      <w:r w:rsidRPr="0084669C">
        <w:rPr>
          <w:szCs w:val="22"/>
        </w:rPr>
        <w:t>. All sub-underwriting commission shall be borne by the relevant Hong Kong Underwriter absolutely</w:t>
      </w:r>
      <w:r>
        <w:rPr>
          <w:szCs w:val="22"/>
        </w:rPr>
        <w:t xml:space="preserve"> and shall not be for the account of the Company</w:t>
      </w:r>
      <w:r w:rsidRPr="0084669C">
        <w:rPr>
          <w:szCs w:val="22"/>
        </w:rPr>
        <w:t>.</w:t>
      </w:r>
      <w:r w:rsidRPr="0084669C">
        <w:rPr>
          <w:rFonts w:hint="eastAsia"/>
          <w:szCs w:val="22"/>
          <w:lang w:eastAsia="zh-CN"/>
        </w:rPr>
        <w:t xml:space="preserve"> </w:t>
      </w:r>
      <w:r w:rsidR="00A85481">
        <w:rPr>
          <w:szCs w:val="22"/>
          <w:lang w:eastAsia="zh-CN"/>
        </w:rPr>
        <w:t>The</w:t>
      </w:r>
      <w:r w:rsidRPr="00A85481" w:rsidR="00A85481">
        <w:rPr>
          <w:szCs w:val="22"/>
          <w:lang w:eastAsia="zh-CN"/>
        </w:rPr>
        <w:t xml:space="preserve"> relevant Hong Kong Underwriter shall remain liable for all the acts and omissions of the sub-underwriter with whom it has entered into sub-underwriting arrangements</w:t>
      </w:r>
      <w:r w:rsidR="00A85481">
        <w:rPr>
          <w:szCs w:val="22"/>
          <w:lang w:eastAsia="zh-CN"/>
        </w:rPr>
        <w:t>.</w:t>
      </w:r>
    </w:p>
    <w:p w:rsidR="008016AB" w:rsidRPr="0084669C" w:rsidP="009B5BBE" w14:paraId="6F17356D" w14:textId="269A949D">
      <w:pPr>
        <w:pStyle w:val="FRAMemoL2"/>
        <w:rPr>
          <w:szCs w:val="22"/>
        </w:rPr>
      </w:pPr>
      <w:bookmarkStart w:id="29" w:name="_Ref308539159"/>
      <w:r w:rsidRPr="0084669C">
        <w:rPr>
          <w:b/>
          <w:szCs w:val="22"/>
        </w:rPr>
        <w:t>No liability for the Offering Documents and Offer Price:</w:t>
      </w:r>
      <w:r w:rsidRPr="0084669C">
        <w:rPr>
          <w:szCs w:val="22"/>
        </w:rPr>
        <w:t xml:space="preserve"> </w:t>
      </w:r>
      <w:r>
        <w:rPr>
          <w:szCs w:val="22"/>
        </w:rPr>
        <w:t>Notwithstanding</w:t>
      </w:r>
      <w:r w:rsidRPr="0084669C">
        <w:rPr>
          <w:szCs w:val="22"/>
        </w:rPr>
        <w:t xml:space="preserve"> anything in this Agreement, none of the </w:t>
      </w:r>
      <w:r>
        <w:rPr>
          <w:szCs w:val="22"/>
        </w:rPr>
        <w:t>Joint Sponsors</w:t>
      </w:r>
      <w:r w:rsidRPr="0084669C">
        <w:rPr>
          <w:szCs w:val="22"/>
        </w:rPr>
        <w:t xml:space="preserve">, </w:t>
      </w:r>
      <w:r>
        <w:rPr>
          <w:szCs w:val="22"/>
          <w:lang w:eastAsia="zh-CN"/>
        </w:rPr>
        <w:t xml:space="preserve">the Sponsor-OCs, the Overall Coordinators, </w:t>
      </w:r>
      <w:r w:rsidRPr="0084669C">
        <w:rPr>
          <w:szCs w:val="22"/>
        </w:rPr>
        <w:t>the Joint Global Coordinators,</w:t>
      </w:r>
      <w:r>
        <w:rPr>
          <w:szCs w:val="22"/>
        </w:rPr>
        <w:t xml:space="preserve"> the CMIs,</w:t>
      </w:r>
      <w:r w:rsidRPr="0084669C">
        <w:rPr>
          <w:szCs w:val="22"/>
        </w:rPr>
        <w:t xml:space="preserve"> the Joint Bookrunners, the Joint Lead Managers, the Hong Kong Underwriters or any other Indemnified Party shall have any liability </w:t>
      </w:r>
      <w:r>
        <w:rPr>
          <w:szCs w:val="22"/>
        </w:rPr>
        <w:t xml:space="preserve">whatsoever to the Warrantors or </w:t>
      </w:r>
      <w:r w:rsidRPr="0084669C">
        <w:rPr>
          <w:szCs w:val="22"/>
        </w:rPr>
        <w:t xml:space="preserve">any </w:t>
      </w:r>
      <w:r>
        <w:rPr>
          <w:szCs w:val="22"/>
        </w:rPr>
        <w:t xml:space="preserve">other </w:t>
      </w:r>
      <w:r w:rsidRPr="0084669C">
        <w:rPr>
          <w:szCs w:val="22"/>
        </w:rPr>
        <w:t xml:space="preserve">person in respect of </w:t>
      </w:r>
      <w:bookmarkStart w:id="30" w:name="_DV_C866"/>
      <w:r w:rsidRPr="0084669C">
        <w:rPr>
          <w:szCs w:val="22"/>
        </w:rPr>
        <w:t xml:space="preserve">any loss or damage to any person arising from any transaction carried out by the </w:t>
      </w:r>
      <w:r>
        <w:rPr>
          <w:szCs w:val="22"/>
        </w:rPr>
        <w:t>Joint Sponsors</w:t>
      </w:r>
      <w:r w:rsidRPr="0084669C">
        <w:rPr>
          <w:szCs w:val="22"/>
        </w:rPr>
        <w:t xml:space="preserve">, </w:t>
      </w:r>
      <w:r>
        <w:rPr>
          <w:szCs w:val="22"/>
          <w:lang w:eastAsia="zh-CN"/>
        </w:rPr>
        <w:t xml:space="preserve">the Sponsor-OCs,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w:t>
      </w:r>
      <w:r>
        <w:rPr>
          <w:szCs w:val="22"/>
        </w:rPr>
        <w:t xml:space="preserve">the Hong Kong Underwriters and </w:t>
      </w:r>
      <w:r w:rsidRPr="0084669C">
        <w:rPr>
          <w:szCs w:val="22"/>
        </w:rPr>
        <w:t xml:space="preserve">their respective delegates under </w:t>
      </w:r>
      <w:r w:rsidRPr="001F6E7B">
        <w:t xml:space="preserve">Clause </w:t>
      </w:r>
      <w:r w:rsidR="0025409F">
        <w:rPr>
          <w:szCs w:val="22"/>
        </w:rPr>
        <w:fldChar w:fldCharType="begin"/>
      </w:r>
      <w:r w:rsidR="0025409F">
        <w:rPr>
          <w:szCs w:val="22"/>
        </w:rPr>
        <w:instrText xml:space="preserve"> REF _Ref308536058 \r \h </w:instrText>
      </w:r>
      <w:r w:rsidR="0025409F">
        <w:rPr>
          <w:szCs w:val="22"/>
        </w:rPr>
        <w:fldChar w:fldCharType="separate"/>
      </w:r>
      <w:r w:rsidR="00605D7F">
        <w:rPr>
          <w:szCs w:val="22"/>
        </w:rPr>
        <w:t>3.8</w:t>
      </w:r>
      <w:r w:rsidR="0025409F">
        <w:rPr>
          <w:szCs w:val="22"/>
        </w:rPr>
        <w:fldChar w:fldCharType="end"/>
      </w:r>
      <w:r w:rsidRPr="0084669C">
        <w:rPr>
          <w:szCs w:val="22"/>
        </w:rPr>
        <w:t xml:space="preserve"> or any other Indemnified Party, </w:t>
      </w:r>
      <w:bookmarkEnd w:id="30"/>
      <w:r w:rsidR="005A029E">
        <w:rPr>
          <w:szCs w:val="22"/>
        </w:rPr>
        <w:t xml:space="preserve">including, without limitation, </w:t>
      </w:r>
      <w:r w:rsidRPr="0084669C">
        <w:rPr>
          <w:rFonts w:hint="eastAsia"/>
          <w:szCs w:val="22"/>
          <w:lang w:eastAsia="zh-CN"/>
        </w:rPr>
        <w:t>with respect to</w:t>
      </w:r>
      <w:r w:rsidRPr="0084669C">
        <w:rPr>
          <w:rFonts w:hint="eastAsia"/>
          <w:szCs w:val="22"/>
        </w:rPr>
        <w:t xml:space="preserve"> </w:t>
      </w:r>
      <w:r w:rsidRPr="0084669C">
        <w:rPr>
          <w:rFonts w:hint="eastAsia"/>
          <w:szCs w:val="22"/>
          <w:lang w:eastAsia="zh-CN"/>
        </w:rPr>
        <w:t>the following matters</w:t>
      </w:r>
      <w:r>
        <w:rPr>
          <w:szCs w:val="22"/>
          <w:lang w:eastAsia="zh-CN"/>
        </w:rPr>
        <w:t xml:space="preserve"> (it being acknowledged by the parties that the Warrantors are solely responsible in this regard)</w:t>
      </w:r>
      <w:r w:rsidRPr="0084669C">
        <w:rPr>
          <w:rFonts w:hint="eastAsia"/>
          <w:szCs w:val="22"/>
          <w:lang w:eastAsia="zh-CN"/>
        </w:rPr>
        <w:t>:</w:t>
      </w:r>
    </w:p>
    <w:p w:rsidR="00C80DDA" w:rsidRPr="00C80DDA" w:rsidP="00EA7094" w14:paraId="0A0C227A" w14:textId="77777777">
      <w:pPr>
        <w:pStyle w:val="FRAMemoL3"/>
        <w:rPr>
          <w:szCs w:val="22"/>
        </w:rPr>
      </w:pPr>
      <w:r w:rsidRPr="00327086">
        <w:t>any omission of information from any Offering Documents, or any amendment or supplement thereto, or any information or statement of fact or opinion contained therein being or being alleged to be untrue, incorrect, inaccurate or misleading;</w:t>
      </w:r>
    </w:p>
    <w:p w:rsidR="008016AB" w:rsidRPr="0084669C" w:rsidP="00EA7094" w14:paraId="364F4245" w14:textId="5AC844EF">
      <w:pPr>
        <w:pStyle w:val="FRAMemoL3"/>
        <w:rPr>
          <w:szCs w:val="22"/>
        </w:rPr>
      </w:pPr>
      <w:r w:rsidRPr="0084669C">
        <w:rPr>
          <w:rFonts w:hint="eastAsia"/>
          <w:szCs w:val="22"/>
        </w:rPr>
        <w:t xml:space="preserve">any of the matters referred in </w:t>
      </w:r>
      <w:r w:rsidRPr="00D71892">
        <w:rPr>
          <w:b/>
        </w:rPr>
        <w:t xml:space="preserve">Clauses </w:t>
      </w:r>
      <w:r w:rsidRPr="00D71892">
        <w:rPr>
          <w:b/>
        </w:rPr>
        <w:fldChar w:fldCharType="begin"/>
      </w:r>
      <w:r w:rsidRPr="00C80DDA">
        <w:rPr>
          <w:b/>
          <w:bCs/>
          <w:szCs w:val="22"/>
        </w:rPr>
        <w:instrText xml:space="preserve"> </w:instrText>
      </w:r>
      <w:r w:rsidRPr="00C80DDA">
        <w:rPr>
          <w:rFonts w:hint="eastAsia"/>
          <w:b/>
          <w:bCs/>
          <w:szCs w:val="22"/>
        </w:rPr>
        <w:instrText>REF _Ref69393235 \r \h</w:instrText>
      </w:r>
      <w:r w:rsidRPr="00C80DDA">
        <w:rPr>
          <w:b/>
          <w:bCs/>
          <w:szCs w:val="22"/>
        </w:rPr>
        <w:instrText xml:space="preserve">  \* MERGEFORMAT </w:instrText>
      </w:r>
      <w:r w:rsidRPr="00D71892">
        <w:rPr>
          <w:b/>
        </w:rPr>
        <w:fldChar w:fldCharType="separate"/>
      </w:r>
      <w:r w:rsidR="00605D7F">
        <w:rPr>
          <w:b/>
          <w:bCs/>
          <w:szCs w:val="22"/>
        </w:rPr>
        <w:t>9.2.1</w:t>
      </w:r>
      <w:r w:rsidRPr="00D71892">
        <w:rPr>
          <w:b/>
        </w:rPr>
        <w:fldChar w:fldCharType="end"/>
      </w:r>
      <w:r w:rsidRPr="0084669C">
        <w:rPr>
          <w:rFonts w:hint="eastAsia"/>
          <w:szCs w:val="22"/>
        </w:rPr>
        <w:t xml:space="preserve"> to </w:t>
      </w:r>
      <w:r w:rsidRPr="00F54774">
        <w:fldChar w:fldCharType="begin"/>
      </w:r>
      <w:r w:rsidRPr="00D71892">
        <w:rPr>
          <w:b/>
        </w:rPr>
        <w:instrText xml:space="preserve"> REF _Ref69393238 \r \h  \* MERGEFORMAT </w:instrText>
      </w:r>
      <w:r w:rsidRPr="00F54774">
        <w:fldChar w:fldCharType="separate"/>
      </w:r>
      <w:r w:rsidRPr="00605D7F" w:rsidR="00605D7F">
        <w:t>9.2.3</w:t>
      </w:r>
      <w:r w:rsidRPr="00F54774">
        <w:fldChar w:fldCharType="end"/>
      </w:r>
      <w:r w:rsidRPr="0084669C">
        <w:rPr>
          <w:rFonts w:hint="eastAsia"/>
          <w:szCs w:val="22"/>
        </w:rPr>
        <w:t>;</w:t>
      </w:r>
      <w:r w:rsidR="003641C9">
        <w:rPr>
          <w:szCs w:val="22"/>
        </w:rPr>
        <w:t xml:space="preserve"> and</w:t>
      </w:r>
    </w:p>
    <w:p w:rsidR="008016AB" w:rsidRPr="0084669C" w:rsidP="00EA7094" w14:paraId="19AE33AD" w14:textId="77777777">
      <w:pPr>
        <w:pStyle w:val="FRAMemoL3"/>
        <w:rPr>
          <w:szCs w:val="22"/>
        </w:rPr>
      </w:pPr>
      <w:r w:rsidRPr="0084669C">
        <w:rPr>
          <w:rFonts w:hint="eastAsia"/>
          <w:szCs w:val="22"/>
        </w:rPr>
        <w:t>any alleged insufficiency of the Offer Price or any dealing price of the Offer Shares.</w:t>
      </w:r>
    </w:p>
    <w:bookmarkEnd w:id="29"/>
    <w:p w:rsidR="008016AB" w:rsidRPr="0084669C" w:rsidP="00EA7094" w14:paraId="4B0128D2" w14:textId="3FB39D9F">
      <w:pPr>
        <w:pStyle w:val="FRAMemoL2"/>
        <w:numPr>
          <w:ilvl w:val="0"/>
          <w:numId w:val="0"/>
        </w:numPr>
        <w:ind w:left="720"/>
        <w:rPr>
          <w:szCs w:val="22"/>
        </w:rPr>
      </w:pPr>
      <w:r w:rsidRPr="0084669C">
        <w:rPr>
          <w:szCs w:val="22"/>
        </w:rPr>
        <w:t xml:space="preserve">Notwithstanding anything contained in </w:t>
      </w:r>
      <w:r w:rsidRPr="00513463">
        <w:t xml:space="preserve">Clause </w:t>
      </w:r>
      <w:r w:rsidR="00911F3A">
        <w:rPr>
          <w:szCs w:val="22"/>
        </w:rPr>
        <w:fldChar w:fldCharType="begin"/>
      </w:r>
      <w:r w:rsidR="00911F3A">
        <w:rPr>
          <w:szCs w:val="22"/>
        </w:rPr>
        <w:instrText xml:space="preserve"> REF _Ref162035101 \r \h </w:instrText>
      </w:r>
      <w:r w:rsidR="00911F3A">
        <w:rPr>
          <w:szCs w:val="22"/>
        </w:rPr>
        <w:fldChar w:fldCharType="separate"/>
      </w:r>
      <w:r w:rsidR="00605D7F">
        <w:rPr>
          <w:szCs w:val="22"/>
        </w:rPr>
        <w:t>9</w:t>
      </w:r>
      <w:r w:rsidR="00911F3A">
        <w:rPr>
          <w:szCs w:val="22"/>
        </w:rPr>
        <w:fldChar w:fldCharType="end"/>
      </w:r>
      <w:r w:rsidRPr="0084669C">
        <w:rPr>
          <w:szCs w:val="22"/>
        </w:rPr>
        <w:t xml:space="preserve">, each Indemnified Party shall be entitled pursuant to the indemnities contained in </w:t>
      </w:r>
      <w:r w:rsidRPr="00513463">
        <w:t xml:space="preserve">Clause </w:t>
      </w:r>
      <w:r w:rsidR="00911F3A">
        <w:rPr>
          <w:szCs w:val="22"/>
        </w:rPr>
        <w:fldChar w:fldCharType="begin"/>
      </w:r>
      <w:r w:rsidR="00911F3A">
        <w:rPr>
          <w:szCs w:val="22"/>
        </w:rPr>
        <w:instrText xml:space="preserve"> REF _Ref162035115 \r \h </w:instrText>
      </w:r>
      <w:r w:rsidR="00911F3A">
        <w:rPr>
          <w:szCs w:val="22"/>
        </w:rPr>
        <w:fldChar w:fldCharType="separate"/>
      </w:r>
      <w:r w:rsidR="00605D7F">
        <w:rPr>
          <w:szCs w:val="22"/>
        </w:rPr>
        <w:t>9</w:t>
      </w:r>
      <w:r w:rsidR="00911F3A">
        <w:rPr>
          <w:szCs w:val="22"/>
        </w:rPr>
        <w:fldChar w:fldCharType="end"/>
      </w:r>
      <w:r w:rsidRPr="0084669C">
        <w:rPr>
          <w:szCs w:val="22"/>
        </w:rPr>
        <w:t xml:space="preserve"> to recover any Loss incurred or suffered or made as a result of or in connection with any of the foregoing matters.</w:t>
      </w:r>
    </w:p>
    <w:p w:rsidR="002D631E" w:rsidP="009B5BBE" w14:paraId="7FDD3C4F" w14:textId="0E203C90">
      <w:pPr>
        <w:pStyle w:val="FRAMemoL2"/>
        <w:rPr>
          <w:szCs w:val="22"/>
        </w:rPr>
      </w:pPr>
      <w:bookmarkStart w:id="31" w:name="_Ref161867470"/>
      <w:bookmarkStart w:id="32" w:name="_Ref308539709"/>
      <w:r w:rsidRPr="0084669C">
        <w:rPr>
          <w:b/>
          <w:szCs w:val="22"/>
        </w:rPr>
        <w:t>No fiduciary duties:</w:t>
      </w:r>
      <w:r w:rsidRPr="0084669C">
        <w:rPr>
          <w:szCs w:val="22"/>
        </w:rPr>
        <w:t xml:space="preserve"> </w:t>
      </w:r>
      <w:r>
        <w:rPr>
          <w:szCs w:val="22"/>
        </w:rPr>
        <w:t>Each of the Warrantors</w:t>
      </w:r>
      <w:r w:rsidRPr="00EE1119">
        <w:rPr>
          <w:szCs w:val="22"/>
        </w:rPr>
        <w:t xml:space="preserve"> acknowledges and agrees that (i) the Joint Sponsors, in their roles as such, are acting solely as sponsors in</w:t>
      </w:r>
      <w:r>
        <w:rPr>
          <w:szCs w:val="22"/>
        </w:rPr>
        <w:t xml:space="preserve"> </w:t>
      </w:r>
      <w:r w:rsidRPr="00EE1119">
        <w:rPr>
          <w:szCs w:val="22"/>
        </w:rPr>
        <w:t xml:space="preserve">connection with the listing of </w:t>
      </w:r>
      <w:r w:rsidR="006E3C32">
        <w:rPr>
          <w:szCs w:val="22"/>
        </w:rPr>
        <w:t>the Shares</w:t>
      </w:r>
      <w:r w:rsidRPr="00EE1119">
        <w:rPr>
          <w:szCs w:val="22"/>
        </w:rPr>
        <w:t xml:space="preserve"> on the </w:t>
      </w:r>
      <w:r w:rsidR="00E44636">
        <w:rPr>
          <w:szCs w:val="22"/>
        </w:rPr>
        <w:t xml:space="preserve">Main Board of the </w:t>
      </w:r>
      <w:r>
        <w:rPr>
          <w:szCs w:val="22"/>
        </w:rPr>
        <w:t>Stock Exchange, (ii)</w:t>
      </w:r>
      <w:r w:rsidRPr="002D631E">
        <w:rPr>
          <w:szCs w:val="22"/>
        </w:rPr>
        <w:t xml:space="preserve"> </w:t>
      </w:r>
      <w:r w:rsidRPr="00EE1119">
        <w:rPr>
          <w:szCs w:val="22"/>
        </w:rPr>
        <w:t>the Sponsor-OCs,</w:t>
      </w:r>
      <w:r>
        <w:rPr>
          <w:szCs w:val="22"/>
        </w:rPr>
        <w:t xml:space="preserve"> </w:t>
      </w:r>
      <w:r w:rsidRPr="00EE1119">
        <w:rPr>
          <w:szCs w:val="22"/>
        </w:rPr>
        <w:t xml:space="preserve">in their roles as such, are acting solely as </w:t>
      </w:r>
      <w:r>
        <w:rPr>
          <w:szCs w:val="22"/>
        </w:rPr>
        <w:t>sponsor-</w:t>
      </w:r>
      <w:r w:rsidRPr="00EE1119">
        <w:rPr>
          <w:szCs w:val="22"/>
        </w:rPr>
        <w:t>overall coordinators of the Global Offering</w:t>
      </w:r>
      <w:r>
        <w:rPr>
          <w:szCs w:val="22"/>
        </w:rPr>
        <w:t>,</w:t>
      </w:r>
      <w:r w:rsidRPr="002D631E">
        <w:rPr>
          <w:szCs w:val="22"/>
        </w:rPr>
        <w:t xml:space="preserve"> </w:t>
      </w:r>
      <w:r>
        <w:rPr>
          <w:szCs w:val="22"/>
        </w:rPr>
        <w:t>(iii) the Overall Coordinators, in their roles as such, are acting solely as overall coordinators of the Global Offering,</w:t>
      </w:r>
      <w:r w:rsidRPr="002D631E">
        <w:rPr>
          <w:szCs w:val="22"/>
        </w:rPr>
        <w:t xml:space="preserve"> </w:t>
      </w:r>
      <w:r>
        <w:rPr>
          <w:szCs w:val="22"/>
        </w:rPr>
        <w:t xml:space="preserve">(iv) </w:t>
      </w:r>
      <w:r w:rsidRPr="00EE1119">
        <w:rPr>
          <w:szCs w:val="22"/>
        </w:rPr>
        <w:t>the Joint Global Coordinators, in their roles as such, are acting solely as global</w:t>
      </w:r>
      <w:r>
        <w:rPr>
          <w:szCs w:val="22"/>
        </w:rPr>
        <w:t xml:space="preserve"> </w:t>
      </w:r>
      <w:r w:rsidRPr="00EE1119">
        <w:rPr>
          <w:szCs w:val="22"/>
        </w:rPr>
        <w:t>coordinators of the Global Offering,</w:t>
      </w:r>
      <w:r w:rsidRPr="002D631E">
        <w:rPr>
          <w:szCs w:val="22"/>
        </w:rPr>
        <w:t xml:space="preserve"> </w:t>
      </w:r>
      <w:r>
        <w:rPr>
          <w:szCs w:val="22"/>
        </w:rPr>
        <w:t xml:space="preserve">(v) </w:t>
      </w:r>
      <w:r w:rsidRPr="00EE1119">
        <w:rPr>
          <w:szCs w:val="22"/>
        </w:rPr>
        <w:t>the C</w:t>
      </w:r>
      <w:r>
        <w:rPr>
          <w:szCs w:val="22"/>
        </w:rPr>
        <w:t>MIs</w:t>
      </w:r>
      <w:r w:rsidRPr="00EE1119">
        <w:rPr>
          <w:szCs w:val="22"/>
        </w:rPr>
        <w:t xml:space="preserve">, in their roles as such, are acting solely as </w:t>
      </w:r>
      <w:r>
        <w:rPr>
          <w:szCs w:val="22"/>
        </w:rPr>
        <w:t>c</w:t>
      </w:r>
      <w:r w:rsidRPr="00EE1119">
        <w:rPr>
          <w:szCs w:val="22"/>
        </w:rPr>
        <w:t xml:space="preserve">apital </w:t>
      </w:r>
      <w:r>
        <w:rPr>
          <w:szCs w:val="22"/>
        </w:rPr>
        <w:t>m</w:t>
      </w:r>
      <w:r w:rsidRPr="00EE1119">
        <w:rPr>
          <w:szCs w:val="22"/>
        </w:rPr>
        <w:t>arket</w:t>
      </w:r>
      <w:r>
        <w:rPr>
          <w:szCs w:val="22"/>
        </w:rPr>
        <w:t xml:space="preserve"> i</w:t>
      </w:r>
      <w:r w:rsidRPr="00EE1119">
        <w:rPr>
          <w:szCs w:val="22"/>
        </w:rPr>
        <w:t>ntermediaries in connection with the Global Offering,</w:t>
      </w:r>
      <w:r w:rsidRPr="002D631E">
        <w:rPr>
          <w:szCs w:val="22"/>
        </w:rPr>
        <w:t xml:space="preserve"> </w:t>
      </w:r>
      <w:r>
        <w:rPr>
          <w:szCs w:val="22"/>
        </w:rPr>
        <w:t xml:space="preserve">(vi) </w:t>
      </w:r>
      <w:r w:rsidRPr="00EE1119">
        <w:rPr>
          <w:szCs w:val="22"/>
        </w:rPr>
        <w:t>the Joint Bookrunners, in their roles as such,</w:t>
      </w:r>
      <w:r>
        <w:rPr>
          <w:szCs w:val="22"/>
        </w:rPr>
        <w:t xml:space="preserve"> </w:t>
      </w:r>
      <w:r w:rsidRPr="00EE1119">
        <w:rPr>
          <w:szCs w:val="22"/>
        </w:rPr>
        <w:t>are acting solely as bookrunner</w:t>
      </w:r>
      <w:r>
        <w:rPr>
          <w:szCs w:val="22"/>
        </w:rPr>
        <w:t>s</w:t>
      </w:r>
      <w:r w:rsidRPr="00EE1119">
        <w:rPr>
          <w:szCs w:val="22"/>
        </w:rPr>
        <w:t xml:space="preserve"> of the Global Offering,</w:t>
      </w:r>
      <w:r w:rsidRPr="002D631E">
        <w:rPr>
          <w:szCs w:val="22"/>
        </w:rPr>
        <w:t xml:space="preserve"> </w:t>
      </w:r>
      <w:r>
        <w:rPr>
          <w:szCs w:val="22"/>
        </w:rPr>
        <w:t xml:space="preserve">(vii) </w:t>
      </w:r>
      <w:r w:rsidRPr="00EE1119">
        <w:rPr>
          <w:szCs w:val="22"/>
        </w:rPr>
        <w:t>the Joint Lead Managers,</w:t>
      </w:r>
      <w:r>
        <w:rPr>
          <w:szCs w:val="22"/>
        </w:rPr>
        <w:t xml:space="preserve"> </w:t>
      </w:r>
      <w:r w:rsidRPr="00EE1119">
        <w:rPr>
          <w:szCs w:val="22"/>
        </w:rPr>
        <w:t>in their roles as such, are acting solely as lead managers of the Global Offering</w:t>
      </w:r>
      <w:r w:rsidRPr="002D631E">
        <w:rPr>
          <w:szCs w:val="22"/>
        </w:rPr>
        <w:t xml:space="preserve"> </w:t>
      </w:r>
      <w:r>
        <w:rPr>
          <w:szCs w:val="22"/>
        </w:rPr>
        <w:t xml:space="preserve">and (viii) </w:t>
      </w:r>
      <w:r w:rsidRPr="00EE1119">
        <w:rPr>
          <w:szCs w:val="22"/>
        </w:rPr>
        <w:t>the Hong Kong</w:t>
      </w:r>
      <w:r>
        <w:rPr>
          <w:szCs w:val="22"/>
        </w:rPr>
        <w:t xml:space="preserve"> </w:t>
      </w:r>
      <w:r w:rsidRPr="00EE1119">
        <w:rPr>
          <w:szCs w:val="22"/>
        </w:rPr>
        <w:t>Underwriters, in their roles as such, are acting solely as underwriters in connection with</w:t>
      </w:r>
      <w:r>
        <w:rPr>
          <w:szCs w:val="22"/>
        </w:rPr>
        <w:t xml:space="preserve"> </w:t>
      </w:r>
      <w:r w:rsidRPr="00EE1119">
        <w:rPr>
          <w:szCs w:val="22"/>
        </w:rPr>
        <w:t>the Hong Kong Public Offering</w:t>
      </w:r>
      <w:r>
        <w:rPr>
          <w:szCs w:val="22"/>
        </w:rPr>
        <w:t>.</w:t>
      </w:r>
    </w:p>
    <w:bookmarkEnd w:id="31"/>
    <w:p w:rsidR="008016AB" w:rsidRPr="0027239F" w:rsidP="0027239F" w14:paraId="2731F9DB" w14:textId="2D3A0078">
      <w:pPr>
        <w:pStyle w:val="FRAMemoCont2"/>
      </w:pPr>
      <w:r>
        <w:t xml:space="preserve">Each of the Warrantors further acknowledges that </w:t>
      </w:r>
      <w:r w:rsidRPr="0084669C">
        <w:rPr>
          <w:szCs w:val="22"/>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and the Hong Kong Underwriters </w:t>
      </w:r>
      <w:r>
        <w:t xml:space="preserve">are acting pursuant to a contractual relationship with the Warrantors entered into on an arm’s length basis, and in no event do the parties intend that </w:t>
      </w:r>
      <w:r w:rsidRPr="0084669C">
        <w:rPr>
          <w:szCs w:val="22"/>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 and the Hong Kong Underwriters</w:t>
      </w:r>
      <w:r>
        <w:t xml:space="preserve">, as applicable, act or be responsible as a fiduciary or adviser to the Warrantors, their respective directors, management, shareholders or creditors or any other person in connection with any activity that </w:t>
      </w:r>
      <w:r w:rsidRPr="0084669C">
        <w:rPr>
          <w:szCs w:val="22"/>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w:t>
      </w:r>
      <w:r>
        <w:rPr>
          <w:szCs w:val="22"/>
        </w:rPr>
        <w:t>or</w:t>
      </w:r>
      <w:r w:rsidRPr="0084669C">
        <w:rPr>
          <w:szCs w:val="22"/>
        </w:rPr>
        <w:t xml:space="preserve"> the Hong Kong Underwriters</w:t>
      </w:r>
      <w:r>
        <w:t xml:space="preserve">, as applicable, may undertake or have undertaken in furtherance of the Global Offering or the listing of </w:t>
      </w:r>
      <w:r w:rsidR="006E3C32">
        <w:t>the Shares</w:t>
      </w:r>
      <w:r>
        <w:t xml:space="preserve"> on the </w:t>
      </w:r>
      <w:r w:rsidR="00AF15F4">
        <w:t xml:space="preserve">Main Board of the </w:t>
      </w:r>
      <w:r>
        <w:t>Stock Exchange, either before or after the date hereof.</w:t>
      </w:r>
    </w:p>
    <w:p w:rsidR="008016AB" w:rsidP="00E0647E" w14:paraId="434B1C47" w14:textId="5CBDFD67">
      <w:pPr>
        <w:pStyle w:val="FRAMemoL2"/>
        <w:numPr>
          <w:ilvl w:val="0"/>
          <w:numId w:val="0"/>
        </w:numPr>
        <w:ind w:left="720"/>
        <w:rPr>
          <w:szCs w:val="22"/>
        </w:rPr>
      </w:pPr>
      <w:r w:rsidRPr="00E0647E">
        <w:rPr>
          <w:szCs w:val="22"/>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and the Hong Kong Underwriters </w:t>
      </w:r>
      <w:r w:rsidRPr="00E0647E">
        <w:rPr>
          <w:szCs w:val="22"/>
        </w:rPr>
        <w:t>hereby expressly disclaim any fiduciary</w:t>
      </w:r>
      <w:r>
        <w:rPr>
          <w:szCs w:val="22"/>
        </w:rPr>
        <w:t xml:space="preserve"> </w:t>
      </w:r>
      <w:r w:rsidRPr="00E0647E">
        <w:rPr>
          <w:szCs w:val="22"/>
        </w:rPr>
        <w:t xml:space="preserve">or advisory or similar obligations to the </w:t>
      </w:r>
      <w:r>
        <w:rPr>
          <w:szCs w:val="22"/>
        </w:rPr>
        <w:t>Warrantors or any of them</w:t>
      </w:r>
      <w:r w:rsidRPr="00E0647E">
        <w:rPr>
          <w:szCs w:val="22"/>
        </w:rPr>
        <w:t>, either in connection with the</w:t>
      </w:r>
      <w:r>
        <w:rPr>
          <w:szCs w:val="22"/>
        </w:rPr>
        <w:t xml:space="preserve"> </w:t>
      </w:r>
      <w:r w:rsidRPr="00E0647E">
        <w:rPr>
          <w:szCs w:val="22"/>
        </w:rPr>
        <w:t>transactions contemplated by this Agreement or otherwise by the Global Offering or</w:t>
      </w:r>
      <w:r>
        <w:rPr>
          <w:szCs w:val="22"/>
        </w:rPr>
        <w:t xml:space="preserve"> </w:t>
      </w:r>
      <w:r w:rsidRPr="00E0647E">
        <w:rPr>
          <w:szCs w:val="22"/>
        </w:rPr>
        <w:t xml:space="preserve">the listing of </w:t>
      </w:r>
      <w:r w:rsidR="006E3C32">
        <w:rPr>
          <w:szCs w:val="22"/>
        </w:rPr>
        <w:t>the Shares</w:t>
      </w:r>
      <w:r w:rsidRPr="00E0647E">
        <w:rPr>
          <w:szCs w:val="22"/>
        </w:rPr>
        <w:t xml:space="preserve"> on the</w:t>
      </w:r>
      <w:r w:rsidR="00AF15F4">
        <w:rPr>
          <w:szCs w:val="22"/>
        </w:rPr>
        <w:t xml:space="preserve"> Main Board of the</w:t>
      </w:r>
      <w:r w:rsidRPr="00E0647E">
        <w:rPr>
          <w:szCs w:val="22"/>
        </w:rPr>
        <w:t xml:space="preserve"> </w:t>
      </w:r>
      <w:r>
        <w:rPr>
          <w:szCs w:val="22"/>
        </w:rPr>
        <w:t>Stock Exchange</w:t>
      </w:r>
      <w:r w:rsidRPr="00E0647E">
        <w:rPr>
          <w:szCs w:val="22"/>
        </w:rPr>
        <w:t xml:space="preserve"> or any process or matters leading up to</w:t>
      </w:r>
      <w:r>
        <w:rPr>
          <w:szCs w:val="22"/>
        </w:rPr>
        <w:t xml:space="preserve"> </w:t>
      </w:r>
      <w:r w:rsidRPr="00E0647E">
        <w:rPr>
          <w:szCs w:val="22"/>
        </w:rPr>
        <w:t xml:space="preserve">such transactions (irrespective of whether any of </w:t>
      </w:r>
      <w:r w:rsidRPr="0084669C">
        <w:rPr>
          <w:szCs w:val="22"/>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 and the Hong Kong Underwriters</w:t>
      </w:r>
      <w:r>
        <w:rPr>
          <w:szCs w:val="22"/>
        </w:rPr>
        <w:t xml:space="preserve"> </w:t>
      </w:r>
      <w:r w:rsidRPr="00E0647E">
        <w:rPr>
          <w:szCs w:val="22"/>
        </w:rPr>
        <w:t xml:space="preserve">have advised or are currently advising the </w:t>
      </w:r>
      <w:r>
        <w:rPr>
          <w:szCs w:val="22"/>
        </w:rPr>
        <w:t>Warrantors or any of them</w:t>
      </w:r>
      <w:r w:rsidRPr="00E0647E">
        <w:rPr>
          <w:szCs w:val="22"/>
        </w:rPr>
        <w:t xml:space="preserve"> on other matters), and </w:t>
      </w:r>
      <w:r>
        <w:rPr>
          <w:szCs w:val="22"/>
        </w:rPr>
        <w:t xml:space="preserve">each of the Warrantors </w:t>
      </w:r>
      <w:r w:rsidRPr="00E0647E">
        <w:rPr>
          <w:szCs w:val="22"/>
        </w:rPr>
        <w:t>hereby confirms its</w:t>
      </w:r>
      <w:r w:rsidR="009E7D08">
        <w:rPr>
          <w:szCs w:val="22"/>
        </w:rPr>
        <w:t>/his/her</w:t>
      </w:r>
      <w:r w:rsidRPr="00E0647E">
        <w:rPr>
          <w:szCs w:val="22"/>
        </w:rPr>
        <w:t xml:space="preserve"> understanding and agreement to that effect. The</w:t>
      </w:r>
      <w:r>
        <w:rPr>
          <w:szCs w:val="22"/>
        </w:rPr>
        <w:t xml:space="preserve"> Warrantors</w:t>
      </w:r>
      <w:r w:rsidRPr="00E0647E">
        <w:rPr>
          <w:szCs w:val="22"/>
        </w:rPr>
        <w:t xml:space="preserve">, on the one hand, and </w:t>
      </w:r>
      <w:r w:rsidRPr="0084669C">
        <w:rPr>
          <w:szCs w:val="22"/>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w:t>
      </w:r>
      <w:r>
        <w:rPr>
          <w:szCs w:val="22"/>
        </w:rPr>
        <w:t>or</w:t>
      </w:r>
      <w:r w:rsidRPr="0084669C">
        <w:rPr>
          <w:szCs w:val="22"/>
        </w:rPr>
        <w:t xml:space="preserve"> the Hong Kong Underwriters</w:t>
      </w:r>
      <w:r w:rsidRPr="00E0647E">
        <w:rPr>
          <w:szCs w:val="22"/>
        </w:rPr>
        <w:t>,</w:t>
      </w:r>
      <w:r>
        <w:rPr>
          <w:szCs w:val="22"/>
        </w:rPr>
        <w:t xml:space="preserve"> </w:t>
      </w:r>
      <w:r w:rsidRPr="00E0647E">
        <w:rPr>
          <w:szCs w:val="22"/>
        </w:rPr>
        <w:t>as applicable, on the other hand, agree that they are each responsible for making their</w:t>
      </w:r>
      <w:r>
        <w:rPr>
          <w:szCs w:val="22"/>
        </w:rPr>
        <w:t xml:space="preserve"> </w:t>
      </w:r>
      <w:r w:rsidRPr="00E0647E">
        <w:rPr>
          <w:szCs w:val="22"/>
        </w:rPr>
        <w:t>own independent judgments with respect to any such transactions and that any opinions</w:t>
      </w:r>
      <w:r>
        <w:rPr>
          <w:szCs w:val="22"/>
        </w:rPr>
        <w:t xml:space="preserve"> </w:t>
      </w:r>
      <w:r w:rsidRPr="00E0647E">
        <w:rPr>
          <w:szCs w:val="22"/>
        </w:rPr>
        <w:t xml:space="preserve">or views expressed by </w:t>
      </w:r>
      <w:r w:rsidRPr="0084669C">
        <w:rPr>
          <w:szCs w:val="22"/>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w:t>
      </w:r>
      <w:r>
        <w:rPr>
          <w:szCs w:val="22"/>
        </w:rPr>
        <w:t>or</w:t>
      </w:r>
      <w:r w:rsidRPr="0084669C">
        <w:rPr>
          <w:szCs w:val="22"/>
        </w:rPr>
        <w:t xml:space="preserve"> the Hong Kong Underwriters</w:t>
      </w:r>
      <w:r w:rsidRPr="00E0647E">
        <w:rPr>
          <w:szCs w:val="22"/>
        </w:rPr>
        <w:t>, as applicable, to the</w:t>
      </w:r>
      <w:r>
        <w:rPr>
          <w:szCs w:val="22"/>
        </w:rPr>
        <w:t xml:space="preserve"> Warrantors or any of them</w:t>
      </w:r>
      <w:r w:rsidRPr="00E0647E">
        <w:rPr>
          <w:szCs w:val="22"/>
        </w:rPr>
        <w:t xml:space="preserve"> regarding such transactions, including, but not limited to, any opinions or</w:t>
      </w:r>
      <w:r>
        <w:rPr>
          <w:szCs w:val="22"/>
        </w:rPr>
        <w:t xml:space="preserve"> </w:t>
      </w:r>
      <w:r w:rsidRPr="00E0647E">
        <w:rPr>
          <w:szCs w:val="22"/>
        </w:rPr>
        <w:t xml:space="preserve">views with respect to the price or market for </w:t>
      </w:r>
      <w:r w:rsidR="006E3C32">
        <w:rPr>
          <w:szCs w:val="22"/>
        </w:rPr>
        <w:t>the Shares</w:t>
      </w:r>
      <w:r w:rsidRPr="00E0647E">
        <w:rPr>
          <w:szCs w:val="22"/>
        </w:rPr>
        <w:t>, do not constitute advice</w:t>
      </w:r>
      <w:r>
        <w:rPr>
          <w:szCs w:val="22"/>
        </w:rPr>
        <w:t xml:space="preserve"> </w:t>
      </w:r>
      <w:r w:rsidRPr="00E0647E">
        <w:rPr>
          <w:szCs w:val="22"/>
        </w:rPr>
        <w:t xml:space="preserve">or recommendations to the </w:t>
      </w:r>
      <w:r>
        <w:rPr>
          <w:szCs w:val="22"/>
        </w:rPr>
        <w:t>Warrantors or any of them</w:t>
      </w:r>
      <w:r w:rsidRPr="00E0647E">
        <w:rPr>
          <w:szCs w:val="22"/>
        </w:rPr>
        <w:t>.</w:t>
      </w:r>
    </w:p>
    <w:p w:rsidR="008016AB" w:rsidP="005924B6" w14:paraId="3388A1D7" w14:textId="32CBBC92">
      <w:pPr>
        <w:pStyle w:val="FRAMemoCont2"/>
      </w:pPr>
      <w:r>
        <w:t xml:space="preserve">The Warrantors, on the one hand, and </w:t>
      </w:r>
      <w:r w:rsidRPr="0084669C">
        <w:rPr>
          <w:szCs w:val="22"/>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w:t>
      </w:r>
      <w:r>
        <w:rPr>
          <w:szCs w:val="22"/>
        </w:rPr>
        <w:t>or</w:t>
      </w:r>
      <w:r w:rsidRPr="0084669C">
        <w:rPr>
          <w:szCs w:val="22"/>
        </w:rPr>
        <w:t xml:space="preserve"> the Hong Kong Underwriters</w:t>
      </w:r>
      <w:r>
        <w:t xml:space="preserve">, as applicable, on the other hand, agree that </w:t>
      </w:r>
      <w:r w:rsidRPr="0084669C">
        <w:rPr>
          <w:szCs w:val="22"/>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w:t>
      </w:r>
      <w:r>
        <w:rPr>
          <w:szCs w:val="22"/>
        </w:rPr>
        <w:t>or</w:t>
      </w:r>
      <w:r w:rsidRPr="0084669C">
        <w:rPr>
          <w:szCs w:val="22"/>
        </w:rPr>
        <w:t xml:space="preserve"> the Hong Kong Underwriters</w:t>
      </w:r>
      <w:r>
        <w:t xml:space="preserve">, as applicable, in their respective roles as such and with respect to transactions carried out at the request of and for the Company pursuant to their respective appointments as such, are acting in their respective roles as principal and not the agent (except and solely, with respect to the Overall Coordinators, the Joint Global Coordinators, the Joint Bookrunners and the Joint Lead Managers, for the limited purposes of arranging payment on behalf of the Company of the Trading Fee, the SFC Transaction Levy and the AFRC Transaction Levy as set forth in </w:t>
      </w:r>
      <w:r w:rsidRPr="001F6E7B">
        <w:t xml:space="preserve">Clause </w:t>
      </w:r>
      <w:r w:rsidR="006B3796">
        <w:fldChar w:fldCharType="begin"/>
      </w:r>
      <w:r w:rsidR="006B3796">
        <w:instrText xml:space="preserve"> REF _Ref162105422 \r \h </w:instrText>
      </w:r>
      <w:r w:rsidR="006B3796">
        <w:fldChar w:fldCharType="separate"/>
      </w:r>
      <w:r w:rsidR="00605D7F">
        <w:t>5.4</w:t>
      </w:r>
      <w:r w:rsidR="006B3796">
        <w:fldChar w:fldCharType="end"/>
      </w:r>
      <w:r>
        <w:t xml:space="preserve"> hereof, with respect to the Hong Kong Underwriters, for the limited purposes of procuring applications to purchase Unsubscribed Shares as set forth in </w:t>
      </w:r>
      <w:r w:rsidRPr="001F6E7B">
        <w:t xml:space="preserve">Clause </w:t>
      </w:r>
      <w:r w:rsidR="00AE2563">
        <w:fldChar w:fldCharType="begin"/>
      </w:r>
      <w:r w:rsidR="00AE2563">
        <w:instrText xml:space="preserve"> REF _Ref162035428 \r \h </w:instrText>
      </w:r>
      <w:r w:rsidR="00AE2563">
        <w:fldChar w:fldCharType="separate"/>
      </w:r>
      <w:r w:rsidR="00605D7F">
        <w:t>4.6</w:t>
      </w:r>
      <w:r w:rsidR="00AE2563">
        <w:fldChar w:fldCharType="end"/>
      </w:r>
      <w:r>
        <w:t xml:space="preserve"> hereof) nor the fiduciary or adviser of any member of the Group or the Warrantors, and none of </w:t>
      </w:r>
      <w:r w:rsidRPr="0084669C">
        <w:rPr>
          <w:szCs w:val="22"/>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 and the Hong Kong Underwriters</w:t>
      </w:r>
      <w:r>
        <w:t xml:space="preserve"> has assumed, or will assume, any fiduciary, agency or advisory or similar responsibility in favor of the Warrantors or any of them with respect to the transactions contemplated by this Agreement or otherwise by the Global Offering or the listing of </w:t>
      </w:r>
      <w:r w:rsidR="006E3C32">
        <w:t>the Shares</w:t>
      </w:r>
      <w:r>
        <w:t xml:space="preserve"> on the</w:t>
      </w:r>
      <w:r w:rsidR="00AF15F4">
        <w:t xml:space="preserve"> Main Board of the</w:t>
      </w:r>
      <w:r>
        <w:t xml:space="preserve"> Stock Exchange or any process or matters leading up to such transactions (irrespective of whether any of </w:t>
      </w:r>
      <w:r w:rsidRPr="0084669C">
        <w:rPr>
          <w:szCs w:val="22"/>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and the Hong Kong Underwriters </w:t>
      </w:r>
      <w:r>
        <w:t>have advised or are currently advising the Warrantors or any of them on other matters).</w:t>
      </w:r>
    </w:p>
    <w:p w:rsidR="008016AB" w:rsidP="005924B6" w14:paraId="1BB58AFA" w14:textId="04C47606">
      <w:pPr>
        <w:pStyle w:val="FRAMemoCont2"/>
      </w:pPr>
      <w:r>
        <w:t xml:space="preserve">Each of the Warrantors further acknowledges and agrees that </w:t>
      </w:r>
      <w:r w:rsidRPr="0084669C">
        <w:rPr>
          <w:szCs w:val="22"/>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and the Hong Kong Underwriters </w:t>
      </w:r>
      <w:r>
        <w:t>are not advising the Warrantors, their respective directors, management</w:t>
      </w:r>
      <w:r w:rsidR="003C0B36">
        <w:t>,</w:t>
      </w:r>
      <w:r>
        <w:t xml:space="preserve"> shareholders </w:t>
      </w:r>
      <w:r w:rsidR="003C0B36">
        <w:t xml:space="preserve">or creditors </w:t>
      </w:r>
      <w:r>
        <w:t xml:space="preserve">or any other person (to the extent applicable) as to any legal, Tax, investment, accounting or regulatory matters (except for, with respect to the Joint Sponsors, any advice to the Company on matters in relation to the listing application as prescribed by and solely to the extent as required under the Listing Rules, the SFC Corporate Finance Adviser Code of Conduct and the Code of Conduct in their capacity as joint sponsors in connection with the proposed listing of the Company) in any jurisdiction. Each of the Warrantors shall consult with its/his/her own advisers concerning such matters and shall be responsible for making its own independent investigation and appraisal of the transactions contemplated by this Agreement, and none of </w:t>
      </w:r>
      <w:r w:rsidRPr="0084669C">
        <w:rPr>
          <w:szCs w:val="22"/>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 and the Hong Kong Underwriters</w:t>
      </w:r>
      <w:r w:rsidR="00E32149">
        <w:rPr>
          <w:szCs w:val="22"/>
        </w:rPr>
        <w:t>, their respective Affiliates</w:t>
      </w:r>
      <w:r>
        <w:t xml:space="preserve"> and their</w:t>
      </w:r>
      <w:r w:rsidR="001D3993">
        <w:t xml:space="preserve"> and their</w:t>
      </w:r>
      <w:r>
        <w:t xml:space="preserve"> </w:t>
      </w:r>
      <w:r w:rsidR="00E32149">
        <w:t xml:space="preserve">respective Affiliates’ </w:t>
      </w:r>
      <w:r>
        <w:t xml:space="preserve">respective directors, officers and </w:t>
      </w:r>
      <w:r w:rsidR="00E32149">
        <w:t xml:space="preserve">employees </w:t>
      </w:r>
      <w:r>
        <w:t xml:space="preserve">shall have any responsibility or liability to any of the Warrantors with respect thereto. Any review by </w:t>
      </w:r>
      <w:r w:rsidRPr="0084669C">
        <w:rPr>
          <w:szCs w:val="22"/>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and the Hong Kong Underwriters </w:t>
      </w:r>
      <w:r>
        <w:t>of the Company, the transactions contemplated by this Agreement or otherwise by the Global Offering or the listing of Shares on the</w:t>
      </w:r>
      <w:r w:rsidR="00AF15F4">
        <w:t xml:space="preserve"> Main Board of the</w:t>
      </w:r>
      <w:r>
        <w:t xml:space="preserve"> Stock Exchange or any process or matters relating thereto shall be performed solely for the benefit of </w:t>
      </w:r>
      <w:r w:rsidRPr="0084669C">
        <w:rPr>
          <w:szCs w:val="22"/>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and the Hong Kong Underwriters </w:t>
      </w:r>
      <w:r>
        <w:t>and shall not be on behalf of any of the Warrantors.</w:t>
      </w:r>
    </w:p>
    <w:p w:rsidR="008016AB" w:rsidP="005924B6" w14:paraId="1EA15271" w14:textId="7FF0831E">
      <w:pPr>
        <w:pStyle w:val="FRAMemoCont2"/>
      </w:pPr>
      <w:r>
        <w:t xml:space="preserve">The Warrantors further acknowledge and agree that that the </w:t>
      </w:r>
      <w:r>
        <w:rPr>
          <w:szCs w:val="22"/>
        </w:rPr>
        <w:t>Joint Sponsors</w:t>
      </w:r>
      <w:r w:rsidRPr="0084669C">
        <w:rPr>
          <w:szCs w:val="22"/>
        </w:rPr>
        <w:t xml:space="preserve">, </w:t>
      </w:r>
      <w:r>
        <w:rPr>
          <w:szCs w:val="22"/>
        </w:rPr>
        <w:t xml:space="preserve">the Sponsor-OC,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and the Hong Kong Underwriters </w:t>
      </w:r>
      <w:r>
        <w:t xml:space="preserve">and their respective </w:t>
      </w:r>
      <w:r w:rsidR="00A71388">
        <w:t>A</w:t>
      </w:r>
      <w:r>
        <w:t>ffiliates may be engaged in a broad range of transactions that involve interests that differ from those of the Warrantors.</w:t>
      </w:r>
    </w:p>
    <w:p w:rsidR="008016AB" w:rsidRPr="0027675A" w:rsidP="005924B6" w14:paraId="2DE486AE" w14:textId="48E305EB">
      <w:pPr>
        <w:pStyle w:val="FRAMemoCont2"/>
      </w:pPr>
      <w:r>
        <w:t xml:space="preserve">Each of the Warrantors hereby waives and releases, to the fullest extent permitted by Laws, any conflict of interests and any claims that such Warrantor may have against </w:t>
      </w:r>
      <w:r w:rsidRPr="0084669C">
        <w:rPr>
          <w:szCs w:val="22"/>
        </w:rPr>
        <w:t xml:space="preserve">the </w:t>
      </w:r>
      <w:r>
        <w:rPr>
          <w:szCs w:val="22"/>
        </w:rPr>
        <w:t>Joint Sponsors</w:t>
      </w:r>
      <w:r w:rsidRPr="0084669C">
        <w:rPr>
          <w:szCs w:val="22"/>
        </w:rPr>
        <w:t xml:space="preserve">, </w:t>
      </w:r>
      <w:r>
        <w:rPr>
          <w:szCs w:val="22"/>
        </w:rPr>
        <w:t>the Sponsor-O</w:t>
      </w:r>
      <w:r w:rsidR="003B2574">
        <w:rPr>
          <w:szCs w:val="22"/>
        </w:rPr>
        <w:t>C</w:t>
      </w:r>
      <w:r>
        <w:rPr>
          <w:szCs w:val="22"/>
        </w:rPr>
        <w:t xml:space="preserve">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w:t>
      </w:r>
      <w:r>
        <w:rPr>
          <w:szCs w:val="22"/>
        </w:rPr>
        <w:t>or</w:t>
      </w:r>
      <w:r w:rsidRPr="0084669C">
        <w:rPr>
          <w:szCs w:val="22"/>
        </w:rPr>
        <w:t xml:space="preserve"> the Hong Kong Underwriters </w:t>
      </w:r>
      <w:r>
        <w:t xml:space="preserve">with respect to any breach or alleged breach of any fiduciary, agency, advisory or similar duty to such Warrantor in connection with the transactions contemplated by this Agreement or otherwise by the Global Offering or the listing of </w:t>
      </w:r>
      <w:r w:rsidR="006E3C32">
        <w:t>the Shares</w:t>
      </w:r>
      <w:r>
        <w:t xml:space="preserve"> on the Main Board of the Stock Exchange or any process or matters leading up to such transactions.</w:t>
      </w:r>
    </w:p>
    <w:bookmarkEnd w:id="32"/>
    <w:p w:rsidR="008016AB" w:rsidP="004E19C4" w14:paraId="1E7AE2D2" w14:textId="617FBD22">
      <w:pPr>
        <w:pStyle w:val="FRAMemoL2"/>
        <w:rPr>
          <w:szCs w:val="22"/>
        </w:rPr>
      </w:pPr>
      <w:r w:rsidRPr="0084669C">
        <w:rPr>
          <w:b/>
          <w:szCs w:val="22"/>
          <w:lang w:eastAsia="zh-CN"/>
        </w:rPr>
        <w:t>Several obligations:</w:t>
      </w:r>
      <w:r w:rsidRPr="0084669C">
        <w:rPr>
          <w:rFonts w:hint="eastAsia"/>
          <w:szCs w:val="22"/>
          <w:lang w:eastAsia="zh-CN"/>
        </w:rPr>
        <w:t xml:space="preserve"> </w:t>
      </w:r>
      <w:r w:rsidRPr="0084669C">
        <w:rPr>
          <w:szCs w:val="22"/>
          <w:lang w:eastAsia="zh-CN"/>
        </w:rPr>
        <w:t xml:space="preserve">Without prejudice to </w:t>
      </w:r>
      <w:r w:rsidRPr="001F6E7B">
        <w:t xml:space="preserve">Clause </w:t>
      </w:r>
      <w:r>
        <w:rPr>
          <w:szCs w:val="22"/>
          <w:lang w:eastAsia="zh-CN"/>
        </w:rPr>
        <w:fldChar w:fldCharType="begin"/>
      </w:r>
      <w:r>
        <w:rPr>
          <w:szCs w:val="22"/>
          <w:lang w:eastAsia="zh-CN"/>
        </w:rPr>
        <w:instrText xml:space="preserve"> REF _Ref161867470 \r \h </w:instrText>
      </w:r>
      <w:r>
        <w:rPr>
          <w:szCs w:val="22"/>
          <w:lang w:eastAsia="zh-CN"/>
        </w:rPr>
        <w:fldChar w:fldCharType="separate"/>
      </w:r>
      <w:r w:rsidR="00605D7F">
        <w:rPr>
          <w:szCs w:val="22"/>
          <w:lang w:eastAsia="zh-CN"/>
        </w:rPr>
        <w:t>3.12</w:t>
      </w:r>
      <w:r>
        <w:rPr>
          <w:szCs w:val="22"/>
          <w:lang w:eastAsia="zh-CN"/>
        </w:rPr>
        <w:fldChar w:fldCharType="end"/>
      </w:r>
      <w:r w:rsidRPr="0084669C">
        <w:rPr>
          <w:szCs w:val="22"/>
          <w:lang w:eastAsia="zh-CN"/>
        </w:rPr>
        <w:t xml:space="preserve"> above, </w:t>
      </w:r>
      <w:r w:rsidRPr="0084669C">
        <w:rPr>
          <w:szCs w:val="22"/>
        </w:rPr>
        <w:t xml:space="preserve">any transaction carried out by the appointees under </w:t>
      </w:r>
      <w:r w:rsidRPr="001F6E7B">
        <w:t xml:space="preserve">Clauses </w:t>
      </w:r>
      <w:r w:rsidRPr="001F6E7B">
        <w:fldChar w:fldCharType="begin"/>
      </w:r>
      <w:r w:rsidRPr="00D71892">
        <w:rPr>
          <w:b/>
        </w:rPr>
        <w:instrText xml:space="preserve"> REF _Ref308538923 \r \h  \* MERGEFORMAT </w:instrText>
      </w:r>
      <w:r w:rsidRPr="001F6E7B">
        <w:fldChar w:fldCharType="separate"/>
      </w:r>
      <w:r w:rsidRPr="00605D7F" w:rsidR="00605D7F">
        <w:t>3.1</w:t>
      </w:r>
      <w:r w:rsidRPr="001F6E7B">
        <w:fldChar w:fldCharType="end"/>
      </w:r>
      <w:r w:rsidRPr="0084669C">
        <w:rPr>
          <w:szCs w:val="22"/>
        </w:rPr>
        <w:t xml:space="preserve"> </w:t>
      </w:r>
      <w:r>
        <w:rPr>
          <w:szCs w:val="22"/>
        </w:rPr>
        <w:t>to</w:t>
      </w:r>
      <w:r w:rsidRPr="0084669C">
        <w:rPr>
          <w:szCs w:val="22"/>
        </w:rPr>
        <w:t xml:space="preserve"> </w:t>
      </w:r>
      <w:r w:rsidR="00AE2563">
        <w:rPr>
          <w:szCs w:val="22"/>
        </w:rPr>
        <w:fldChar w:fldCharType="begin"/>
      </w:r>
      <w:r w:rsidR="00AE2563">
        <w:rPr>
          <w:szCs w:val="22"/>
        </w:rPr>
        <w:instrText xml:space="preserve"> REF _Ref162034705 \r \h </w:instrText>
      </w:r>
      <w:r w:rsidR="00AE2563">
        <w:rPr>
          <w:szCs w:val="22"/>
        </w:rPr>
        <w:fldChar w:fldCharType="separate"/>
      </w:r>
      <w:r w:rsidR="00605D7F">
        <w:rPr>
          <w:szCs w:val="22"/>
        </w:rPr>
        <w:t>3.7</w:t>
      </w:r>
      <w:r w:rsidR="00AE2563">
        <w:rPr>
          <w:szCs w:val="22"/>
        </w:rPr>
        <w:fldChar w:fldCharType="end"/>
      </w:r>
      <w:r>
        <w:rPr>
          <w:szCs w:val="22"/>
        </w:rPr>
        <w:t xml:space="preserve">, or by any of the delegates under Clause </w:t>
      </w:r>
      <w:r w:rsidR="00A71388">
        <w:rPr>
          <w:szCs w:val="22"/>
        </w:rPr>
        <w:fldChar w:fldCharType="begin"/>
      </w:r>
      <w:r w:rsidR="00A71388">
        <w:rPr>
          <w:szCs w:val="22"/>
        </w:rPr>
        <w:instrText xml:space="preserve"> REF _Ref308536058 \r \h </w:instrText>
      </w:r>
      <w:r w:rsidR="00A71388">
        <w:rPr>
          <w:szCs w:val="22"/>
        </w:rPr>
        <w:fldChar w:fldCharType="separate"/>
      </w:r>
      <w:r w:rsidR="00605D7F">
        <w:rPr>
          <w:szCs w:val="22"/>
        </w:rPr>
        <w:t>3.8</w:t>
      </w:r>
      <w:r w:rsidR="00A71388">
        <w:rPr>
          <w:szCs w:val="22"/>
        </w:rPr>
        <w:fldChar w:fldCharType="end"/>
      </w:r>
      <w:r>
        <w:rPr>
          <w:szCs w:val="22"/>
        </w:rPr>
        <w:t xml:space="preserve"> of such appointee,</w:t>
      </w:r>
      <w:r w:rsidRPr="0084669C">
        <w:rPr>
          <w:rFonts w:hint="eastAsia"/>
          <w:szCs w:val="22"/>
          <w:lang w:eastAsia="zh-CN"/>
        </w:rPr>
        <w:t xml:space="preserve"> </w:t>
      </w:r>
      <w:r w:rsidRPr="0084669C">
        <w:rPr>
          <w:szCs w:val="22"/>
        </w:rPr>
        <w:t xml:space="preserve">within the scope of the appointments, powers, authorities and/or discretions in this Agreement (other than </w:t>
      </w:r>
      <w:r w:rsidRPr="0084669C">
        <w:rPr>
          <w:rFonts w:hint="eastAsia"/>
          <w:szCs w:val="22"/>
          <w:lang w:eastAsia="zh-CN"/>
        </w:rPr>
        <w:t>subscription for</w:t>
      </w:r>
      <w:r w:rsidRPr="0084669C">
        <w:rPr>
          <w:szCs w:val="22"/>
        </w:rPr>
        <w:t xml:space="preserve"> any Hong Kong Offer Shares by any Hong Kong Underwriters as principal and any stabili</w:t>
      </w:r>
      <w:r w:rsidR="003B2574">
        <w:rPr>
          <w:szCs w:val="22"/>
        </w:rPr>
        <w:t>z</w:t>
      </w:r>
      <w:r w:rsidRPr="0084669C">
        <w:rPr>
          <w:szCs w:val="22"/>
        </w:rPr>
        <w:t xml:space="preserve">ing activities conducted in accordance with </w:t>
      </w:r>
      <w:r w:rsidRPr="001F6E7B">
        <w:t xml:space="preserve">Clause </w:t>
      </w:r>
      <w:r w:rsidRPr="001F6E7B">
        <w:fldChar w:fldCharType="begin"/>
      </w:r>
      <w:r w:rsidRPr="00D71892">
        <w:rPr>
          <w:b/>
        </w:rPr>
        <w:instrText xml:space="preserve"> REF _Ref349743548 \r \h  \* MERGEFORMAT </w:instrText>
      </w:r>
      <w:r w:rsidRPr="001F6E7B">
        <w:fldChar w:fldCharType="separate"/>
      </w:r>
      <w:r w:rsidRPr="00605D7F" w:rsidR="00605D7F">
        <w:t>6.1</w:t>
      </w:r>
      <w:r w:rsidRPr="001F6E7B">
        <w:fldChar w:fldCharType="end"/>
      </w:r>
      <w:r w:rsidRPr="0084669C">
        <w:rPr>
          <w:szCs w:val="22"/>
        </w:rPr>
        <w:t xml:space="preserve">) shall constitute a transaction carried out </w:t>
      </w:r>
      <w:r w:rsidRPr="0084669C">
        <w:rPr>
          <w:rFonts w:hint="eastAsia"/>
          <w:szCs w:val="22"/>
          <w:lang w:eastAsia="zh-CN"/>
        </w:rPr>
        <w:t>at the request of</w:t>
      </w:r>
      <w:r w:rsidRPr="0084669C">
        <w:rPr>
          <w:szCs w:val="22"/>
          <w:lang w:eastAsia="zh-CN"/>
        </w:rPr>
        <w:t xml:space="preserve"> </w:t>
      </w:r>
      <w:r w:rsidRPr="0084669C">
        <w:rPr>
          <w:rFonts w:hint="eastAsia"/>
          <w:szCs w:val="22"/>
          <w:lang w:eastAsia="zh-CN"/>
        </w:rPr>
        <w:t xml:space="preserve">and for the Company and </w:t>
      </w:r>
      <w:r w:rsidRPr="0084669C">
        <w:rPr>
          <w:szCs w:val="22"/>
        </w:rPr>
        <w:t xml:space="preserve">not on account of or for any other appointee or their respective Affiliates or delegates under </w:t>
      </w:r>
      <w:r w:rsidRPr="001F6E7B">
        <w:t xml:space="preserve">Clause </w:t>
      </w:r>
      <w:r>
        <w:rPr>
          <w:szCs w:val="22"/>
        </w:rPr>
        <w:fldChar w:fldCharType="begin"/>
      </w:r>
      <w:r>
        <w:rPr>
          <w:szCs w:val="22"/>
        </w:rPr>
        <w:instrText xml:space="preserve"> REF _Ref308536058 \r \h </w:instrText>
      </w:r>
      <w:r>
        <w:rPr>
          <w:szCs w:val="22"/>
        </w:rPr>
        <w:fldChar w:fldCharType="separate"/>
      </w:r>
      <w:r w:rsidR="00605D7F">
        <w:rPr>
          <w:szCs w:val="22"/>
        </w:rPr>
        <w:t>3.8</w:t>
      </w:r>
      <w:r>
        <w:rPr>
          <w:szCs w:val="22"/>
        </w:rPr>
        <w:fldChar w:fldCharType="end"/>
      </w:r>
      <w:r w:rsidRPr="0084669C">
        <w:rPr>
          <w:szCs w:val="22"/>
        </w:rPr>
        <w:t xml:space="preserve">. The obligations of the appointees are several (and not joint or joint and several) and that each appointee shall not be liable for any fraud, misconduct, negligence or default whatsoever of the other parties hereto. None of the appointees under </w:t>
      </w:r>
      <w:r w:rsidRPr="001F6E7B">
        <w:t xml:space="preserve">Clauses </w:t>
      </w:r>
      <w:r w:rsidRPr="001F6E7B">
        <w:fldChar w:fldCharType="begin"/>
      </w:r>
      <w:r w:rsidRPr="00D71892">
        <w:rPr>
          <w:b/>
        </w:rPr>
        <w:instrText xml:space="preserve"> REF _Ref308538923 \r \h  \* MERGEFORMAT </w:instrText>
      </w:r>
      <w:r w:rsidRPr="001F6E7B">
        <w:fldChar w:fldCharType="separate"/>
      </w:r>
      <w:r w:rsidRPr="00605D7F" w:rsidR="00605D7F">
        <w:t>3.1</w:t>
      </w:r>
      <w:r w:rsidRPr="001F6E7B">
        <w:fldChar w:fldCharType="end"/>
      </w:r>
      <w:r w:rsidRPr="0084669C">
        <w:rPr>
          <w:szCs w:val="22"/>
        </w:rPr>
        <w:t xml:space="preserve"> to </w:t>
      </w:r>
      <w:r w:rsidR="00AE2563">
        <w:rPr>
          <w:szCs w:val="22"/>
        </w:rPr>
        <w:fldChar w:fldCharType="begin"/>
      </w:r>
      <w:r w:rsidR="00AE2563">
        <w:rPr>
          <w:szCs w:val="22"/>
        </w:rPr>
        <w:instrText xml:space="preserve"> REF _Ref162034705 \r \h </w:instrText>
      </w:r>
      <w:r w:rsidR="00AE2563">
        <w:rPr>
          <w:szCs w:val="22"/>
        </w:rPr>
        <w:fldChar w:fldCharType="separate"/>
      </w:r>
      <w:r w:rsidR="00605D7F">
        <w:rPr>
          <w:szCs w:val="22"/>
        </w:rPr>
        <w:t>3.7</w:t>
      </w:r>
      <w:r w:rsidR="00AE2563">
        <w:rPr>
          <w:szCs w:val="22"/>
        </w:rPr>
        <w:fldChar w:fldCharType="end"/>
      </w:r>
      <w:r w:rsidRPr="0084669C">
        <w:rPr>
          <w:szCs w:val="22"/>
        </w:rPr>
        <w:t xml:space="preserve"> will be liable for any failure on the part of any of the other appointees to perform their respective obligations under this Agreement</w:t>
      </w:r>
      <w:r w:rsidRPr="0084669C">
        <w:rPr>
          <w:szCs w:val="22"/>
          <w:lang w:val="en-US"/>
        </w:rPr>
        <w:t xml:space="preserve"> and no such failure shall affect the right of any of the other appointees to enforce the terms of this Agreement</w:t>
      </w:r>
      <w:r w:rsidRPr="0084669C">
        <w:rPr>
          <w:szCs w:val="22"/>
        </w:rPr>
        <w:t xml:space="preserve">. Notwithstanding the foregoing, each of the appointees under </w:t>
      </w:r>
      <w:r w:rsidRPr="001F6E7B">
        <w:t xml:space="preserve">Clauses </w:t>
      </w:r>
      <w:r w:rsidRPr="001F6E7B">
        <w:fldChar w:fldCharType="begin"/>
      </w:r>
      <w:r w:rsidRPr="00D71892">
        <w:rPr>
          <w:b/>
        </w:rPr>
        <w:instrText xml:space="preserve"> REF _Ref308538923 \r \h  \* MERGEFORMAT </w:instrText>
      </w:r>
      <w:r w:rsidRPr="001F6E7B">
        <w:fldChar w:fldCharType="separate"/>
      </w:r>
      <w:r w:rsidRPr="00605D7F" w:rsidR="00605D7F">
        <w:t>3.1</w:t>
      </w:r>
      <w:r w:rsidRPr="001F6E7B">
        <w:fldChar w:fldCharType="end"/>
      </w:r>
      <w:r w:rsidRPr="0084669C">
        <w:rPr>
          <w:szCs w:val="22"/>
        </w:rPr>
        <w:t xml:space="preserve"> to </w:t>
      </w:r>
      <w:r w:rsidR="00E2363D">
        <w:rPr>
          <w:szCs w:val="22"/>
        </w:rPr>
        <w:fldChar w:fldCharType="begin"/>
      </w:r>
      <w:r w:rsidR="00E2363D">
        <w:rPr>
          <w:szCs w:val="22"/>
        </w:rPr>
        <w:instrText xml:space="preserve"> REF _Ref162034705 \r \h </w:instrText>
      </w:r>
      <w:r w:rsidR="00E2363D">
        <w:rPr>
          <w:szCs w:val="22"/>
        </w:rPr>
        <w:fldChar w:fldCharType="separate"/>
      </w:r>
      <w:r w:rsidR="00605D7F">
        <w:rPr>
          <w:szCs w:val="22"/>
        </w:rPr>
        <w:t>3.7</w:t>
      </w:r>
      <w:r w:rsidR="00E2363D">
        <w:rPr>
          <w:szCs w:val="22"/>
        </w:rPr>
        <w:fldChar w:fldCharType="end"/>
      </w:r>
      <w:r w:rsidRPr="0084669C">
        <w:rPr>
          <w:szCs w:val="22"/>
        </w:rPr>
        <w:t xml:space="preserve"> shall be entitled to enforce any or all of its rights under this Agreement either alone or jointly with the other appointees.</w:t>
      </w:r>
    </w:p>
    <w:p w:rsidR="00B215EB" w:rsidP="00B215EB" w14:paraId="798152A6" w14:textId="187ABD32">
      <w:pPr>
        <w:pStyle w:val="FRAMemoL2"/>
      </w:pPr>
      <w:r>
        <w:rPr>
          <w:b/>
          <w:bCs/>
        </w:rPr>
        <w:t>Advice to the Company:</w:t>
      </w:r>
      <w:r>
        <w:t xml:space="preserve"> </w:t>
      </w:r>
      <w:r w:rsidRPr="00B215EB">
        <w:t>The Company hereby confirms and acknowledges that each of the Overall Coordinators has</w:t>
      </w:r>
      <w:r>
        <w:t>:</w:t>
      </w:r>
    </w:p>
    <w:p w:rsidR="00B215EB" w:rsidP="00B215EB" w14:paraId="219D737E" w14:textId="77777777">
      <w:pPr>
        <w:pStyle w:val="FRAMemoL3"/>
      </w:pPr>
      <w:r>
        <w:t>engaged the Company at various stages during the offering process to understand the Company’s preferences and objectives with respect to pricing and the desired shareholder or investor base;</w:t>
      </w:r>
    </w:p>
    <w:p w:rsidR="00B215EB" w:rsidP="00B215EB" w14:paraId="30647EB8" w14:textId="77777777">
      <w:pPr>
        <w:pStyle w:val="FRAMemoL3"/>
      </w:pPr>
      <w:r>
        <w:t xml:space="preserve">explained the basis of its advice and recommendations to the Company including any advantages and disadvantages, including but not limited to communicating its allocation policy to the Company, and that the Company confirms that it fully understands the factors underlying the allocation recommendations; </w:t>
      </w:r>
    </w:p>
    <w:p w:rsidR="00B215EB" w:rsidP="00B215EB" w14:paraId="1A5E196F" w14:textId="77777777">
      <w:pPr>
        <w:pStyle w:val="FRAMemoL3"/>
      </w:pPr>
      <w:r>
        <w:t>advised the Company in a timely manner, throughout the period of engagement, of key factors for consideration and how these could influence the pricing outcome, allocation and future shareholder or investor base;</w:t>
      </w:r>
    </w:p>
    <w:p w:rsidR="00B215EB" w:rsidP="00B215EB" w14:paraId="270280D5" w14:textId="55ACE79E">
      <w:pPr>
        <w:pStyle w:val="FRAMemoL3"/>
      </w:pPr>
      <w:r>
        <w:t xml:space="preserve">advised the Company on the information that should be provided to </w:t>
      </w:r>
      <w:r w:rsidR="002136D1">
        <w:t>the</w:t>
      </w:r>
      <w:r>
        <w:t xml:space="preserve"> CMIs to enable them to meet their obligations and responsibilities under the Code of Conduct, including information about the Company to facilitate a reasonable assessment of the Company required under the Code of Conduct; </w:t>
      </w:r>
    </w:p>
    <w:p w:rsidR="00B215EB" w:rsidP="00B215EB" w14:paraId="26152620" w14:textId="53B95572">
      <w:pPr>
        <w:pStyle w:val="FRAMemoL3"/>
      </w:pPr>
      <w:r>
        <w:t xml:space="preserve">provided guidance to the Company on the market’s practice on the ratio of fixed and discretionary fees to be paid to </w:t>
      </w:r>
      <w:r w:rsidR="002136D1">
        <w:t>the</w:t>
      </w:r>
      <w:r>
        <w:t xml:space="preserve"> CMIs;  </w:t>
      </w:r>
    </w:p>
    <w:p w:rsidR="00B215EB" w:rsidP="00B215EB" w14:paraId="14645CB0" w14:textId="77777777">
      <w:pPr>
        <w:pStyle w:val="FRAMemoL3"/>
      </w:pPr>
      <w:r>
        <w:t>advised and guided the Company and its directors as to their responsibilities under the rules, regulations and requirements of the Stock Exchange, the SFC and any other Authority which apply to placing activities including the Global Offering, and that the Company and its directors fully understand and undertake to the Joint Sponsors and the Underwriters that they have met or will meet these responsibilities; and</w:t>
      </w:r>
    </w:p>
    <w:p w:rsidR="00B215EB" w:rsidRPr="00B215EB" w:rsidP="00B215EB" w14:paraId="54727915" w14:textId="188704DD">
      <w:pPr>
        <w:pStyle w:val="FRAMemoL3"/>
      </w:pPr>
      <w:r>
        <w:t>where the Company decided not to adopt an Overall Coordinator’s advice or recommendations in relation to pricing or allocation of shares, or its decisions may lead to a lack of open market, an inadequate spread of investors or may negatively affect the orderly and fair trading of such shares in the secondary market, explained the potential concerns and advised the Company against making these decisions</w:t>
      </w:r>
      <w:r w:rsidR="002136D1">
        <w:t>.</w:t>
      </w:r>
    </w:p>
    <w:p w:rsidR="00EA7094" w:rsidRPr="0084669C" w14:paraId="53A805D5" w14:textId="75337748">
      <w:pPr>
        <w:pStyle w:val="FRAMemoL1"/>
        <w:rPr>
          <w:szCs w:val="22"/>
        </w:rPr>
      </w:pPr>
      <w:bookmarkStart w:id="33" w:name="_Toc215433524"/>
      <w:bookmarkStart w:id="34" w:name="_Toc227590063"/>
      <w:bookmarkStart w:id="35" w:name="_Ref162042425"/>
      <w:r w:rsidRPr="0084669C">
        <w:rPr>
          <w:szCs w:val="22"/>
        </w:rPr>
        <w:t>HONG KONG PUBLIC OFFERING</w:t>
      </w:r>
      <w:bookmarkEnd w:id="24"/>
      <w:bookmarkEnd w:id="25"/>
      <w:bookmarkEnd w:id="26"/>
      <w:bookmarkEnd w:id="33"/>
      <w:bookmarkEnd w:id="34"/>
      <w:r w:rsidR="003D308C">
        <w:rPr>
          <w:szCs w:val="22"/>
        </w:rPr>
        <w:t xml:space="preserve"> </w:t>
      </w:r>
      <w:bookmarkEnd w:id="35"/>
    </w:p>
    <w:p w:rsidR="00E24578" w:rsidRPr="0084669C" w:rsidP="00391A85" w14:paraId="727A008A" w14:textId="5F818546">
      <w:pPr>
        <w:pStyle w:val="FRAMemoL2"/>
        <w:rPr>
          <w:szCs w:val="22"/>
        </w:rPr>
      </w:pPr>
      <w:bookmarkStart w:id="36" w:name="_Toc147613225"/>
      <w:bookmarkStart w:id="37" w:name="_Toc147613402"/>
      <w:bookmarkStart w:id="38" w:name="_Toc149062807"/>
      <w:bookmarkStart w:id="39" w:name="_Toc149062969"/>
      <w:bookmarkStart w:id="40" w:name="_Toc307986008"/>
      <w:bookmarkStart w:id="41" w:name="_Ref308791898"/>
      <w:bookmarkStart w:id="42" w:name="_Ref308792187"/>
      <w:bookmarkStart w:id="43" w:name="_Ref349745550"/>
      <w:bookmarkEnd w:id="36"/>
      <w:bookmarkEnd w:id="37"/>
      <w:bookmarkEnd w:id="38"/>
      <w:bookmarkEnd w:id="39"/>
      <w:r w:rsidRPr="0084669C">
        <w:rPr>
          <w:b/>
          <w:szCs w:val="22"/>
        </w:rPr>
        <w:t>Hong Kong Public Offering:</w:t>
      </w:r>
      <w:r w:rsidRPr="0084669C">
        <w:rPr>
          <w:szCs w:val="22"/>
        </w:rPr>
        <w:t xml:space="preserve"> The Company shall offer the Hong Kong Offer Shares for subscription by the public in Hong Kong at the Offer Price (together with Brokerage, Trading Fee</w:t>
      </w:r>
      <w:r>
        <w:rPr>
          <w:szCs w:val="22"/>
        </w:rPr>
        <w:t>, the SFC Transaction Levy</w:t>
      </w:r>
      <w:r w:rsidRPr="0084669C">
        <w:rPr>
          <w:szCs w:val="22"/>
        </w:rPr>
        <w:t xml:space="preserve"> and </w:t>
      </w:r>
      <w:r>
        <w:rPr>
          <w:szCs w:val="22"/>
        </w:rPr>
        <w:t xml:space="preserve">AFRC </w:t>
      </w:r>
      <w:r w:rsidRPr="0084669C">
        <w:rPr>
          <w:szCs w:val="22"/>
        </w:rPr>
        <w:t xml:space="preserve">Transaction Levy) payable in full on application in Hong Kong dollars on and subject to the terms and conditions set out in the Hong Kong Public Offering Documents and this Agreement. Subject to the registration of the Prospectus by the Company, the </w:t>
      </w:r>
      <w:r>
        <w:rPr>
          <w:szCs w:val="22"/>
        </w:rPr>
        <w:t>Joint Sponsors</w:t>
      </w:r>
      <w:r w:rsidRPr="0084669C">
        <w:rPr>
          <w:szCs w:val="22"/>
        </w:rPr>
        <w:t xml:space="preserve"> shall arrange for and the Company shall cause the Formal Notice to be published on the official website of the Stock Exchange at  </w:t>
      </w:r>
      <w:r w:rsidRPr="001F6E7B" w:rsidR="000D2220">
        <w:t>www.hkexnews.hk</w:t>
      </w:r>
      <w:r>
        <w:rPr>
          <w:szCs w:val="22"/>
        </w:rPr>
        <w:t xml:space="preserve"> and </w:t>
      </w:r>
      <w:r w:rsidRPr="0084669C">
        <w:rPr>
          <w:szCs w:val="22"/>
        </w:rPr>
        <w:t>the official website of the Company at</w:t>
      </w:r>
      <w:r>
        <w:rPr>
          <w:szCs w:val="22"/>
        </w:rPr>
        <w:t xml:space="preserve"> </w:t>
      </w:r>
      <w:r>
        <w:rPr>
          <w:b/>
          <w:bCs/>
          <w:szCs w:val="22"/>
        </w:rPr>
        <w:t>[</w:t>
      </w:r>
      <w:r>
        <w:rPr>
          <w:b/>
          <w:bCs/>
          <w:i/>
          <w:iCs/>
          <w:szCs w:val="22"/>
        </w:rPr>
        <w:t>insert link to Company website</w:t>
      </w:r>
      <w:r>
        <w:rPr>
          <w:b/>
          <w:bCs/>
          <w:szCs w:val="22"/>
        </w:rPr>
        <w:t>]</w:t>
      </w:r>
      <w:r w:rsidRPr="0084669C">
        <w:rPr>
          <w:szCs w:val="22"/>
        </w:rPr>
        <w:t xml:space="preserve"> on the days specified in </w:t>
      </w:r>
      <w:r w:rsidR="00A218B1">
        <w:rPr>
          <w:szCs w:val="22"/>
        </w:rPr>
        <w:fldChar w:fldCharType="begin"/>
      </w:r>
      <w:r w:rsidR="00A218B1">
        <w:rPr>
          <w:szCs w:val="22"/>
        </w:rPr>
        <w:instrText xml:space="preserve"> REF  _Ref162120666 \* Caps \h \r </w:instrText>
      </w:r>
      <w:r w:rsidR="00A218B1">
        <w:rPr>
          <w:szCs w:val="22"/>
        </w:rPr>
        <w:fldChar w:fldCharType="separate"/>
      </w:r>
      <w:r w:rsidR="00605D7F">
        <w:rPr>
          <w:szCs w:val="22"/>
        </w:rPr>
        <w:t>Schedule 5</w:t>
      </w:r>
      <w:r w:rsidR="00A218B1">
        <w:rPr>
          <w:szCs w:val="22"/>
        </w:rPr>
        <w:fldChar w:fldCharType="end"/>
      </w:r>
      <w:r w:rsidRPr="0084669C">
        <w:rPr>
          <w:szCs w:val="22"/>
        </w:rPr>
        <w:t xml:space="preserve"> </w:t>
      </w:r>
      <w:r>
        <w:rPr>
          <w:szCs w:val="22"/>
        </w:rPr>
        <w:t>(</w:t>
      </w:r>
      <w:r w:rsidRPr="0084669C">
        <w:rPr>
          <w:szCs w:val="22"/>
        </w:rPr>
        <w:t>or such other publication</w:t>
      </w:r>
      <w:r>
        <w:rPr>
          <w:szCs w:val="22"/>
        </w:rPr>
        <w:t>(</w:t>
      </w:r>
      <w:r w:rsidRPr="0084669C">
        <w:rPr>
          <w:szCs w:val="22"/>
        </w:rPr>
        <w:t>s</w:t>
      </w:r>
      <w:r>
        <w:rPr>
          <w:szCs w:val="22"/>
        </w:rPr>
        <w:t>)</w:t>
      </w:r>
      <w:r w:rsidRPr="0084669C">
        <w:rPr>
          <w:szCs w:val="22"/>
        </w:rPr>
        <w:t xml:space="preserve"> and/or day(s) as may be agreed by the Company</w:t>
      </w:r>
      <w:r>
        <w:rPr>
          <w:szCs w:val="22"/>
          <w:lang w:eastAsia="zh-CN"/>
        </w:rPr>
        <w:t xml:space="preserve"> and</w:t>
      </w:r>
      <w:r w:rsidRPr="0084669C">
        <w:rPr>
          <w:szCs w:val="22"/>
        </w:rPr>
        <w:t xml:space="preserve"> the </w:t>
      </w:r>
      <w:r>
        <w:rPr>
          <w:szCs w:val="22"/>
        </w:rPr>
        <w:t>Joint Sponsors</w:t>
      </w:r>
      <w:r>
        <w:rPr>
          <w:szCs w:val="22"/>
          <w:lang w:eastAsia="zh-CN"/>
        </w:rPr>
        <w:t xml:space="preserve"> and the Overall Coordinators</w:t>
      </w:r>
      <w:r w:rsidRPr="0084669C">
        <w:rPr>
          <w:rFonts w:hint="eastAsia"/>
          <w:szCs w:val="22"/>
          <w:lang w:eastAsia="zh-CN"/>
        </w:rPr>
        <w:t xml:space="preserve"> (for themselves and on behalf of </w:t>
      </w:r>
      <w:r>
        <w:rPr>
          <w:szCs w:val="22"/>
          <w:lang w:eastAsia="zh-CN"/>
        </w:rPr>
        <w:t>the</w:t>
      </w:r>
      <w:r w:rsidRPr="0084669C">
        <w:rPr>
          <w:rFonts w:hint="eastAsia"/>
          <w:szCs w:val="22"/>
          <w:lang w:eastAsia="zh-CN"/>
        </w:rPr>
        <w:t xml:space="preserve"> Underwriters)</w:t>
      </w:r>
      <w:r w:rsidR="003B2574">
        <w:rPr>
          <w:szCs w:val="22"/>
          <w:lang w:eastAsia="zh-CN"/>
        </w:rPr>
        <w:t>)</w:t>
      </w:r>
      <w:r w:rsidRPr="0084669C">
        <w:rPr>
          <w:szCs w:val="22"/>
        </w:rPr>
        <w:t xml:space="preserve">. The Company will, on the Prospectus Date, publish the Prospectus on the official website of the Company at </w:t>
      </w:r>
      <w:r>
        <w:rPr>
          <w:b/>
          <w:bCs/>
          <w:szCs w:val="22"/>
        </w:rPr>
        <w:t>[</w:t>
      </w:r>
      <w:r>
        <w:rPr>
          <w:b/>
          <w:bCs/>
          <w:i/>
          <w:iCs/>
          <w:szCs w:val="22"/>
        </w:rPr>
        <w:t>insert link to Company website</w:t>
      </w:r>
      <w:r>
        <w:rPr>
          <w:b/>
          <w:bCs/>
          <w:szCs w:val="22"/>
        </w:rPr>
        <w:t>]</w:t>
      </w:r>
      <w:hyperlink w:history="1"/>
      <w:r w:rsidRPr="001F6E7B" w:rsidR="00391A85">
        <w:t xml:space="preserve"> </w:t>
      </w:r>
      <w:r w:rsidRPr="0084669C">
        <w:rPr>
          <w:szCs w:val="22"/>
        </w:rPr>
        <w:t xml:space="preserve">and the official website of the Stock Exchange at </w:t>
      </w:r>
      <w:r w:rsidRPr="001F6E7B" w:rsidR="000D2220">
        <w:t>www.hkexnews</w:t>
      </w:r>
      <w:r w:rsidRPr="001F6E7B">
        <w:t>.hk</w:t>
      </w:r>
      <w:r w:rsidRPr="0084669C">
        <w:rPr>
          <w:szCs w:val="22"/>
        </w:rPr>
        <w:t xml:space="preserve">. </w:t>
      </w:r>
    </w:p>
    <w:p w:rsidR="00E24578" w:rsidRPr="00912FF2" w:rsidP="009B5BBE" w14:paraId="4D73A425" w14:textId="4342A890">
      <w:pPr>
        <w:pStyle w:val="FRAMemoL2"/>
        <w:rPr>
          <w:szCs w:val="22"/>
        </w:rPr>
      </w:pPr>
      <w:bookmarkStart w:id="44" w:name="_Ref308535025"/>
      <w:r>
        <w:rPr>
          <w:b/>
          <w:bCs/>
          <w:szCs w:val="22"/>
        </w:rPr>
        <w:t>Receiving Bank and Nominee:</w:t>
      </w:r>
      <w:r>
        <w:rPr>
          <w:szCs w:val="22"/>
        </w:rPr>
        <w:t xml:space="preserve"> The Company has appointed the Receiving Bank to receive applications and application monies under the Hong Kong Public Offering and has appointed the Nominee to hold the application monies received by the Receiving Bank under the Hong Kong Public Offering, in each case upon and subject to </w:t>
      </w:r>
      <w:r w:rsidR="0063367B">
        <w:rPr>
          <w:szCs w:val="22"/>
        </w:rPr>
        <w:t xml:space="preserve">the </w:t>
      </w:r>
      <w:r>
        <w:rPr>
          <w:szCs w:val="22"/>
        </w:rPr>
        <w:t xml:space="preserve">terms and the conditions contained in the Receiving Bank Agreement. The Company shall procure (i) each of the Receiving Bank and the Nominee to do all such acts and things as may be reasonably required to be done by it in connection with the Hong Kong Public Offering and its associated transactions; and </w:t>
      </w:r>
      <w:r>
        <w:rPr>
          <w:rFonts w:hint="eastAsia"/>
          <w:szCs w:val="22"/>
          <w:lang w:eastAsia="zh-CN"/>
        </w:rPr>
        <w:t>(</w:t>
      </w:r>
      <w:r>
        <w:rPr>
          <w:szCs w:val="22"/>
          <w:lang w:eastAsia="zh-CN"/>
        </w:rPr>
        <w:t xml:space="preserve">ii) the Nominee to undertake to hold and deal with such application monies upon and subject to the terms and conditions contained in the Receiving Bank Agreement. </w:t>
      </w:r>
    </w:p>
    <w:p w:rsidR="00E24578" w:rsidRPr="009F5B83" w:rsidP="009B5BBE" w14:paraId="686CFC93" w14:textId="5C9B9D11">
      <w:pPr>
        <w:pStyle w:val="FRAMemoL2"/>
        <w:rPr>
          <w:szCs w:val="22"/>
        </w:rPr>
      </w:pPr>
      <w:r>
        <w:rPr>
          <w:b/>
          <w:bCs/>
          <w:szCs w:val="22"/>
        </w:rPr>
        <w:t>Share Registrar and [</w:t>
      </w:r>
      <w:r w:rsidRPr="008F3529" w:rsidR="00391A85">
        <w:rPr>
          <w:b/>
        </w:rPr>
        <w:t>HK eIPO White Form</w:t>
      </w:r>
      <w:r>
        <w:rPr>
          <w:b/>
          <w:bCs/>
          <w:szCs w:val="22"/>
        </w:rPr>
        <w:t>] Service:</w:t>
      </w:r>
      <w:r>
        <w:rPr>
          <w:szCs w:val="22"/>
        </w:rPr>
        <w:t xml:space="preserve"> The Company has appointed the Share Registrar to provide services in connection with the processing of the Hong Kong Public Offering Applications and the provision of</w:t>
      </w:r>
      <w:r w:rsidRPr="001405B4" w:rsidR="00D2248A">
        <w:t xml:space="preserve"> the </w:t>
      </w:r>
      <w:r w:rsidRPr="008F3529" w:rsidR="00D2248A">
        <w:t>HK eIPO White Form</w:t>
      </w:r>
      <w:r w:rsidR="00D2248A">
        <w:rPr>
          <w:rFonts w:eastAsiaTheme="minorEastAsia" w:hint="eastAsia"/>
        </w:rPr>
        <w:t xml:space="preserve"> </w:t>
      </w:r>
      <w:r>
        <w:rPr>
          <w:szCs w:val="22"/>
        </w:rPr>
        <w:t>Service</w:t>
      </w:r>
      <w:r w:rsidRPr="001405B4" w:rsidR="00D2248A">
        <w:t xml:space="preserve"> upon and subject to the terms and conditions of the </w:t>
      </w:r>
      <w:r>
        <w:rPr>
          <w:szCs w:val="22"/>
        </w:rPr>
        <w:t>Registrar’s</w:t>
      </w:r>
      <w:r w:rsidRPr="001405B4" w:rsidR="00D2248A">
        <w:t xml:space="preserve"> Agreement</w:t>
      </w:r>
      <w:r>
        <w:rPr>
          <w:rStyle w:val="FootnoteReference"/>
          <w:szCs w:val="22"/>
        </w:rPr>
        <w:footnoteReference w:id="37"/>
      </w:r>
      <w:r w:rsidRPr="001405B4" w:rsidR="00D2248A">
        <w:t xml:space="preserve">. </w:t>
      </w:r>
      <w:r>
        <w:rPr>
          <w:szCs w:val="22"/>
        </w:rPr>
        <w:t xml:space="preserve">The Company undertakes with </w:t>
      </w:r>
      <w:r w:rsidR="0063367B">
        <w:rPr>
          <w:szCs w:val="22"/>
        </w:rPr>
        <w:t xml:space="preserve">Joint Sponsors, the Overall Coordinators and </w:t>
      </w:r>
      <w:r>
        <w:rPr>
          <w:szCs w:val="22"/>
        </w:rPr>
        <w:t>the Hong Kong Underwriters to procure that the Share Registrar shall do all such acts and things as may be reasonably required to be done by it in connection with the Hong Kong Public Offering and its associated transactions.</w:t>
      </w:r>
    </w:p>
    <w:p w:rsidR="00E24578" w:rsidRPr="0084669C" w:rsidP="00D2248A" w14:paraId="38228B23" w14:textId="5197D801">
      <w:pPr>
        <w:pStyle w:val="FRAMemoL2"/>
        <w:rPr>
          <w:szCs w:val="22"/>
        </w:rPr>
      </w:pPr>
      <w:bookmarkStart w:id="45" w:name="_Ref162047539"/>
      <w:r w:rsidRPr="0084669C">
        <w:rPr>
          <w:b/>
          <w:szCs w:val="22"/>
        </w:rPr>
        <w:t>Application Lists:</w:t>
      </w:r>
      <w:r w:rsidRPr="0084669C">
        <w:rPr>
          <w:szCs w:val="22"/>
        </w:rPr>
        <w:t xml:space="preserve"> Subject as mentioned below, the Application Lists will open at 11:45 a.m. on the Acceptance Date and will close at 12:00 noon on the same day, provided that in the event of a </w:t>
      </w:r>
      <w:r w:rsidR="001D07FD">
        <w:rPr>
          <w:szCs w:val="22"/>
        </w:rPr>
        <w:t>No. 8 typhoon</w:t>
      </w:r>
      <w:r w:rsidRPr="00D2248A" w:rsidR="00D2248A">
        <w:rPr>
          <w:szCs w:val="22"/>
        </w:rPr>
        <w:t xml:space="preserve"> warning signal or above, </w:t>
      </w:r>
      <w:r w:rsidRPr="0084669C">
        <w:rPr>
          <w:szCs w:val="22"/>
        </w:rPr>
        <w:t xml:space="preserve">“extreme conditions” caused by a super typhoon </w:t>
      </w:r>
      <w:r>
        <w:rPr>
          <w:szCs w:val="22"/>
        </w:rPr>
        <w:t>as</w:t>
      </w:r>
      <w:r w:rsidRPr="0084669C">
        <w:rPr>
          <w:szCs w:val="22"/>
        </w:rPr>
        <w:t xml:space="preserve"> announced by the Government of the Hong Kong and/or a </w:t>
      </w:r>
      <w:r w:rsidRPr="00D2248A" w:rsidR="00D2248A">
        <w:rPr>
          <w:szCs w:val="22"/>
        </w:rPr>
        <w:t xml:space="preserve">black rainstorm warning </w:t>
      </w:r>
      <w:r w:rsidR="001D07FD">
        <w:rPr>
          <w:szCs w:val="22"/>
        </w:rPr>
        <w:t>signal</w:t>
      </w:r>
      <w:r w:rsidRPr="001F6E7B">
        <w:t xml:space="preserve"> </w:t>
      </w:r>
      <w:r w:rsidRPr="00D2248A" w:rsidR="00D2248A">
        <w:rPr>
          <w:szCs w:val="22"/>
        </w:rPr>
        <w:t>(collectively,</w:t>
      </w:r>
      <w:r w:rsidRPr="001F6E7B" w:rsidR="00D2248A">
        <w:t xml:space="preserve"> </w:t>
      </w:r>
      <w:r w:rsidRPr="00D2248A" w:rsidR="00D2248A">
        <w:rPr>
          <w:szCs w:val="22"/>
        </w:rPr>
        <w:t>“</w:t>
      </w:r>
      <w:r w:rsidRPr="00D2248A" w:rsidR="00D2248A">
        <w:rPr>
          <w:b/>
          <w:bCs/>
          <w:szCs w:val="22"/>
        </w:rPr>
        <w:t>Severe Weather Signals</w:t>
      </w:r>
      <w:r w:rsidRPr="00D2248A" w:rsidR="00D2248A">
        <w:rPr>
          <w:szCs w:val="22"/>
        </w:rPr>
        <w:t>”)</w:t>
      </w:r>
      <w:r w:rsidRPr="00D2248A" w:rsidR="00D2248A">
        <w:rPr>
          <w:b/>
          <w:bCs/>
          <w:szCs w:val="22"/>
        </w:rPr>
        <w:t xml:space="preserve"> </w:t>
      </w:r>
      <w:r>
        <w:rPr>
          <w:szCs w:val="22"/>
        </w:rPr>
        <w:t>being in force</w:t>
      </w:r>
      <w:r w:rsidRPr="0084669C">
        <w:rPr>
          <w:szCs w:val="22"/>
        </w:rPr>
        <w:t xml:space="preserve"> in Hong Kong at any time between 9:00 a.m. and 12:00 noon on that day, then the Application Lists will open at 11:45 a.m. and close at 12:00 noon on the next Business Day on which no such </w:t>
      </w:r>
      <w:r>
        <w:rPr>
          <w:szCs w:val="22"/>
        </w:rPr>
        <w:t>Severe Weather S</w:t>
      </w:r>
      <w:r w:rsidRPr="0084669C">
        <w:rPr>
          <w:szCs w:val="22"/>
        </w:rPr>
        <w:t>ignal remains in force at any time between 9:00 a.m. and 12:00 noon. All references in this Agreement</w:t>
      </w:r>
      <w:r w:rsidRPr="0084669C">
        <w:rPr>
          <w:rFonts w:hint="eastAsia"/>
          <w:szCs w:val="22"/>
          <w:lang w:eastAsia="zh-CN"/>
        </w:rPr>
        <w:t xml:space="preserve"> </w:t>
      </w:r>
      <w:r w:rsidRPr="0084669C">
        <w:rPr>
          <w:szCs w:val="22"/>
        </w:rPr>
        <w:t>to the time of opening and closing of the Application Lists shall be construed accordingly.</w:t>
      </w:r>
      <w:bookmarkEnd w:id="44"/>
      <w:bookmarkEnd w:id="45"/>
      <w:r>
        <w:rPr>
          <w:szCs w:val="22"/>
        </w:rPr>
        <w:t xml:space="preserve"> </w:t>
      </w:r>
    </w:p>
    <w:p w:rsidR="00E24578" w:rsidRPr="0084669C" w:rsidP="009B5BBE" w14:paraId="2040A199" w14:textId="4739DFFB">
      <w:pPr>
        <w:pStyle w:val="FRAMemoL2"/>
        <w:rPr>
          <w:szCs w:val="22"/>
        </w:rPr>
      </w:pPr>
      <w:bookmarkStart w:id="46" w:name="_Ref308535037"/>
      <w:r w:rsidRPr="0084669C">
        <w:rPr>
          <w:b/>
          <w:szCs w:val="22"/>
        </w:rPr>
        <w:t>Basis of allocation:</w:t>
      </w:r>
      <w:r w:rsidRPr="0084669C">
        <w:rPr>
          <w:szCs w:val="22"/>
        </w:rPr>
        <w:t xml:space="preserve"> The</w:t>
      </w:r>
      <w:r>
        <w:rPr>
          <w:szCs w:val="22"/>
        </w:rPr>
        <w:t xml:space="preserve"> Company agrees that the</w:t>
      </w:r>
      <w:r w:rsidRPr="0084669C">
        <w:rPr>
          <w:rFonts w:hint="eastAsia"/>
          <w:szCs w:val="22"/>
          <w:lang w:eastAsia="zh-CN"/>
        </w:rPr>
        <w:t xml:space="preserve"> </w:t>
      </w:r>
      <w:r>
        <w:rPr>
          <w:szCs w:val="22"/>
        </w:rPr>
        <w:t>Joint Sponsors</w:t>
      </w:r>
      <w:r>
        <w:rPr>
          <w:szCs w:val="22"/>
          <w:lang w:eastAsia="zh-CN"/>
        </w:rPr>
        <w:t xml:space="preserve"> and the Overall Coordinators shall have the exclusive right, in their sole and absolute discretion, upon and subject to the terms and conditions of the Hong Kong Public Offering Documents, the Receiving Bank Agreement and this Agreement, and in compliance with applicable Laws, to </w:t>
      </w:r>
      <w:r w:rsidRPr="0084669C">
        <w:rPr>
          <w:szCs w:val="22"/>
        </w:rPr>
        <w:t>determine the manner and the basis of allocation of the Hong Kong Offer Shares</w:t>
      </w:r>
      <w:r>
        <w:rPr>
          <w:szCs w:val="22"/>
        </w:rPr>
        <w:t xml:space="preserve"> and</w:t>
      </w:r>
      <w:r w:rsidRPr="0084669C">
        <w:rPr>
          <w:rFonts w:hint="eastAsia"/>
          <w:szCs w:val="22"/>
          <w:lang w:eastAsia="zh-CN"/>
        </w:rPr>
        <w:t xml:space="preserve"> </w:t>
      </w:r>
      <w:r w:rsidRPr="0084669C">
        <w:rPr>
          <w:szCs w:val="22"/>
        </w:rPr>
        <w:t>to reject or accept in whole or in part any Hong Kong Public Offering Application</w:t>
      </w:r>
      <w:r>
        <w:rPr>
          <w:szCs w:val="22"/>
        </w:rPr>
        <w:t>.</w:t>
      </w:r>
      <w:bookmarkEnd w:id="46"/>
    </w:p>
    <w:p w:rsidR="00E24578" w:rsidRPr="0084669C" w:rsidP="00EA7094" w14:paraId="6A8422ED" w14:textId="0169777E">
      <w:pPr>
        <w:pStyle w:val="FRAMemoCont2"/>
        <w:rPr>
          <w:szCs w:val="22"/>
        </w:rPr>
      </w:pPr>
      <w:r w:rsidRPr="0084669C">
        <w:rPr>
          <w:szCs w:val="22"/>
        </w:rPr>
        <w:t xml:space="preserve">The Company </w:t>
      </w:r>
      <w:r>
        <w:rPr>
          <w:szCs w:val="22"/>
        </w:rPr>
        <w:t xml:space="preserve">shall, and shall </w:t>
      </w:r>
      <w:r w:rsidRPr="0084669C">
        <w:rPr>
          <w:szCs w:val="22"/>
        </w:rPr>
        <w:t xml:space="preserve">procure the Receiving Bank and the Share Registrar to, </w:t>
      </w:r>
      <w:r>
        <w:rPr>
          <w:szCs w:val="22"/>
          <w:lang w:eastAsia="zh-CN"/>
        </w:rPr>
        <w:t>as soon as practicable</w:t>
      </w:r>
      <w:r w:rsidRPr="0084669C">
        <w:rPr>
          <w:szCs w:val="22"/>
        </w:rPr>
        <w:t xml:space="preserve"> after the close of the Application Lists</w:t>
      </w:r>
      <w:r>
        <w:rPr>
          <w:szCs w:val="22"/>
        </w:rPr>
        <w:t xml:space="preserve"> and in any event in accordance with the terms of the Receiving Bank Agreement</w:t>
      </w:r>
      <w:r w:rsidRPr="0084669C">
        <w:rPr>
          <w:szCs w:val="22"/>
        </w:rPr>
        <w:t xml:space="preserve">, provide the </w:t>
      </w:r>
      <w:r>
        <w:rPr>
          <w:szCs w:val="22"/>
        </w:rPr>
        <w:t>Joint Sponsors</w:t>
      </w:r>
      <w:r>
        <w:rPr>
          <w:szCs w:val="22"/>
          <w:lang w:eastAsia="zh-CN"/>
        </w:rPr>
        <w:t xml:space="preserve"> and the Overall Coordinators </w:t>
      </w:r>
      <w:r w:rsidRPr="0084669C">
        <w:rPr>
          <w:szCs w:val="22"/>
        </w:rPr>
        <w:t xml:space="preserve">with such information, calculations and assistance as the </w:t>
      </w:r>
      <w:r>
        <w:rPr>
          <w:szCs w:val="22"/>
        </w:rPr>
        <w:t>Joint Sponsors</w:t>
      </w:r>
      <w:r>
        <w:rPr>
          <w:szCs w:val="22"/>
          <w:lang w:eastAsia="zh-CN"/>
        </w:rPr>
        <w:t xml:space="preserve"> and the Overall Coordinators </w:t>
      </w:r>
      <w:r w:rsidRPr="0084669C">
        <w:rPr>
          <w:szCs w:val="22"/>
        </w:rPr>
        <w:t xml:space="preserve">may require for the purposes of determining, </w:t>
      </w:r>
      <w:r w:rsidRPr="0084669C">
        <w:rPr>
          <w:i/>
          <w:szCs w:val="22"/>
        </w:rPr>
        <w:t>inter alia</w:t>
      </w:r>
      <w:r w:rsidRPr="0084669C">
        <w:rPr>
          <w:szCs w:val="22"/>
        </w:rPr>
        <w:t>:</w:t>
      </w:r>
    </w:p>
    <w:p w:rsidR="00E24578" w:rsidRPr="0084669C" w14:paraId="6A3CCEB6" w14:textId="55A94C91">
      <w:pPr>
        <w:pStyle w:val="FRAMemoL3"/>
        <w:rPr>
          <w:szCs w:val="22"/>
        </w:rPr>
      </w:pPr>
      <w:bookmarkStart w:id="47" w:name="_Ref162016124"/>
      <w:r w:rsidRPr="0084669C">
        <w:rPr>
          <w:szCs w:val="22"/>
        </w:rPr>
        <w:t xml:space="preserve">in </w:t>
      </w:r>
      <w:r>
        <w:rPr>
          <w:szCs w:val="22"/>
        </w:rPr>
        <w:t>the event</w:t>
      </w:r>
      <w:r w:rsidRPr="0084669C">
        <w:rPr>
          <w:szCs w:val="22"/>
        </w:rPr>
        <w:t xml:space="preserve"> of an Under-Subscription, the number of Hong Kong Offer Shares which have not been applied for pursuant to Accepted Hong Kong Public Offering Applications; or</w:t>
      </w:r>
      <w:bookmarkEnd w:id="47"/>
    </w:p>
    <w:p w:rsidR="00E24578" w:rsidRPr="0084669C" w14:paraId="39D31C8C" w14:textId="5AEB3CF4">
      <w:pPr>
        <w:pStyle w:val="FRAMemoL3"/>
        <w:rPr>
          <w:szCs w:val="22"/>
        </w:rPr>
      </w:pPr>
      <w:r w:rsidRPr="0084669C">
        <w:rPr>
          <w:szCs w:val="22"/>
        </w:rPr>
        <w:t xml:space="preserve">in </w:t>
      </w:r>
      <w:r>
        <w:rPr>
          <w:szCs w:val="22"/>
        </w:rPr>
        <w:t>the event</w:t>
      </w:r>
      <w:r w:rsidRPr="0084669C">
        <w:rPr>
          <w:szCs w:val="22"/>
        </w:rPr>
        <w:t xml:space="preserve"> of an Over-Subscription, the number of times by which the number of Hong Kong Offer Shares which have been applied for pursuant to Accepted Hong Kong Public Offering Applications exceeds the total number of Hong Kong Offer Shares initially available for subscription under the Hong Kong Public Offering; and</w:t>
      </w:r>
    </w:p>
    <w:p w:rsidR="00E24578" w:rsidRPr="0084669C" w14:paraId="72FAE712" w14:textId="77777777">
      <w:pPr>
        <w:pStyle w:val="FRAMemoL3"/>
        <w:rPr>
          <w:szCs w:val="22"/>
        </w:rPr>
      </w:pPr>
      <w:r w:rsidRPr="0084669C">
        <w:rPr>
          <w:szCs w:val="22"/>
        </w:rPr>
        <w:t xml:space="preserve">the </w:t>
      </w:r>
      <w:r>
        <w:rPr>
          <w:szCs w:val="22"/>
        </w:rPr>
        <w:t xml:space="preserve">level of acceptances and </w:t>
      </w:r>
      <w:r w:rsidRPr="0084669C">
        <w:rPr>
          <w:szCs w:val="22"/>
        </w:rPr>
        <w:t>basis of allocation of the Hong Kong Offer Shares.</w:t>
      </w:r>
    </w:p>
    <w:p w:rsidR="00E24578" w:rsidRPr="0084669C" w:rsidP="009B5BBE" w14:paraId="1E7F90EE" w14:textId="2CA4D64E">
      <w:pPr>
        <w:pStyle w:val="FRAMemoL2"/>
        <w:rPr>
          <w:szCs w:val="22"/>
        </w:rPr>
      </w:pPr>
      <w:bookmarkStart w:id="48" w:name="_Ref162016935"/>
      <w:bookmarkStart w:id="49" w:name="_Ref162035428"/>
      <w:bookmarkStart w:id="50" w:name="_Ref308537355"/>
      <w:r>
        <w:rPr>
          <w:b/>
          <w:szCs w:val="22"/>
        </w:rPr>
        <w:t>Several underwriting commitments</w:t>
      </w:r>
      <w:r w:rsidRPr="0084669C">
        <w:rPr>
          <w:b/>
          <w:szCs w:val="22"/>
        </w:rPr>
        <w:t>:</w:t>
      </w:r>
      <w:r w:rsidRPr="0084669C">
        <w:rPr>
          <w:szCs w:val="22"/>
        </w:rPr>
        <w:t xml:space="preserve"> </w:t>
      </w:r>
      <w:r w:rsidRPr="0084669C">
        <w:rPr>
          <w:rFonts w:hint="eastAsia"/>
          <w:szCs w:val="22"/>
          <w:lang w:eastAsia="zh-CN"/>
        </w:rPr>
        <w:t>Upon</w:t>
      </w:r>
      <w:r w:rsidRPr="0084669C">
        <w:rPr>
          <w:szCs w:val="22"/>
        </w:rPr>
        <w:t xml:space="preserve"> and subject to the terms and conditions of this Agreement and in reliance upon the Warranties, if and to the extent that by 12:00 noon on the Acceptance Date there shall remain any Hong Kong Offer Shares which have not been applied for pursuant to Accepted Hong Kong Public Offering Applications (an </w:t>
      </w:r>
      <w:r w:rsidRPr="0084669C">
        <w:rPr>
          <w:szCs w:val="22"/>
          <w:lang w:eastAsia="zh-CN"/>
        </w:rPr>
        <w:t>“</w:t>
      </w:r>
      <w:r w:rsidRPr="0084669C">
        <w:rPr>
          <w:b/>
          <w:szCs w:val="22"/>
        </w:rPr>
        <w:t>Under-Subscription</w:t>
      </w:r>
      <w:r w:rsidRPr="0084669C">
        <w:rPr>
          <w:szCs w:val="22"/>
          <w:lang w:eastAsia="zh-CN"/>
        </w:rPr>
        <w:t>”</w:t>
      </w:r>
      <w:r w:rsidRPr="0084669C">
        <w:rPr>
          <w:szCs w:val="22"/>
        </w:rPr>
        <w:t xml:space="preserve">), the Hong Kong Underwriters (other than any Hong Kong Underwriter whose Hong Kong Underwriting Commitment has been reduced by the Hong Kong </w:t>
      </w:r>
      <w:r>
        <w:rPr>
          <w:szCs w:val="22"/>
        </w:rPr>
        <w:t>Underwriter’s</w:t>
      </w:r>
      <w:r w:rsidRPr="0084669C">
        <w:rPr>
          <w:szCs w:val="22"/>
        </w:rPr>
        <w:t xml:space="preserve"> Applications of such Hong Kong Underwriter to zero pursuant to</w:t>
      </w:r>
      <w:r>
        <w:rPr>
          <w:szCs w:val="22"/>
        </w:rPr>
        <w:t xml:space="preserve"> the provisions of</w:t>
      </w:r>
      <w:r w:rsidRPr="0084669C">
        <w:rPr>
          <w:szCs w:val="22"/>
        </w:rPr>
        <w:t xml:space="preserve"> </w:t>
      </w:r>
      <w:r w:rsidRPr="001F6E7B">
        <w:t xml:space="preserve">Clause </w:t>
      </w:r>
      <w:r w:rsidRPr="001F6E7B">
        <w:fldChar w:fldCharType="begin"/>
      </w:r>
      <w:r w:rsidRPr="00D71892">
        <w:rPr>
          <w:b/>
        </w:rPr>
        <w:instrText xml:space="preserve"> REF _Ref308537201 \r \h  \* MERGEFORMAT </w:instrText>
      </w:r>
      <w:r w:rsidRPr="001F6E7B">
        <w:fldChar w:fldCharType="separate"/>
      </w:r>
      <w:r w:rsidRPr="00605D7F" w:rsidR="00605D7F">
        <w:t>4.7</w:t>
      </w:r>
      <w:r w:rsidRPr="001F6E7B">
        <w:fldChar w:fldCharType="end"/>
      </w:r>
      <w:r w:rsidRPr="0084669C">
        <w:rPr>
          <w:szCs w:val="22"/>
        </w:rPr>
        <w:t xml:space="preserve">) shall, subject </w:t>
      </w:r>
      <w:r>
        <w:rPr>
          <w:szCs w:val="22"/>
        </w:rPr>
        <w:t xml:space="preserve">as provided in </w:t>
      </w:r>
      <w:r w:rsidRPr="001F6E7B">
        <w:t xml:space="preserve">Clauses </w:t>
      </w:r>
      <w:r>
        <w:rPr>
          <w:szCs w:val="22"/>
        </w:rPr>
        <w:fldChar w:fldCharType="begin"/>
      </w:r>
      <w:r>
        <w:rPr>
          <w:szCs w:val="22"/>
        </w:rPr>
        <w:instrText xml:space="preserve"> REF _Ref308791514 \r \h </w:instrText>
      </w:r>
      <w:r>
        <w:rPr>
          <w:szCs w:val="22"/>
        </w:rPr>
        <w:fldChar w:fldCharType="separate"/>
      </w:r>
      <w:r w:rsidR="00605D7F">
        <w:rPr>
          <w:szCs w:val="22"/>
        </w:rPr>
        <w:t>4.10</w:t>
      </w:r>
      <w:r>
        <w:rPr>
          <w:szCs w:val="22"/>
        </w:rPr>
        <w:fldChar w:fldCharType="end"/>
      </w:r>
      <w:r>
        <w:rPr>
          <w:szCs w:val="22"/>
        </w:rPr>
        <w:t xml:space="preserve"> and</w:t>
      </w:r>
      <w:r w:rsidRPr="0084669C">
        <w:rPr>
          <w:szCs w:val="22"/>
        </w:rPr>
        <w:t xml:space="preserve"> </w:t>
      </w:r>
      <w:r w:rsidRPr="001F6E7B">
        <w:fldChar w:fldCharType="begin"/>
      </w:r>
      <w:r w:rsidRPr="00D71892">
        <w:rPr>
          <w:b/>
        </w:rPr>
        <w:instrText xml:space="preserve"> REF _Ref308791498 \r \h  \* MERGEFORMAT </w:instrText>
      </w:r>
      <w:r w:rsidRPr="001F6E7B">
        <w:fldChar w:fldCharType="separate"/>
      </w:r>
      <w:r w:rsidRPr="00605D7F" w:rsidR="00605D7F">
        <w:t>4.12</w:t>
      </w:r>
      <w:r w:rsidRPr="001F6E7B">
        <w:fldChar w:fldCharType="end"/>
      </w:r>
      <w:r w:rsidRPr="0084669C">
        <w:rPr>
          <w:szCs w:val="22"/>
        </w:rPr>
        <w:t>, procure applications</w:t>
      </w:r>
      <w:r>
        <w:rPr>
          <w:szCs w:val="22"/>
        </w:rPr>
        <w:t xml:space="preserve"> to purchase, or failing which themselves as principals apply to purchase, the</w:t>
      </w:r>
      <w:r w:rsidRPr="0084669C">
        <w:rPr>
          <w:szCs w:val="22"/>
        </w:rPr>
        <w:t xml:space="preserve"> number of Hong Kong Offer Shares </w:t>
      </w:r>
      <w:r>
        <w:rPr>
          <w:szCs w:val="22"/>
        </w:rPr>
        <w:t>remaining available as a result of</w:t>
      </w:r>
      <w:r w:rsidRPr="0084669C">
        <w:rPr>
          <w:szCs w:val="22"/>
        </w:rPr>
        <w:t xml:space="preserve"> the Under-Subscription</w:t>
      </w:r>
      <w:r>
        <w:rPr>
          <w:szCs w:val="22"/>
        </w:rPr>
        <w:t xml:space="preserve"> (the “</w:t>
      </w:r>
      <w:r>
        <w:rPr>
          <w:b/>
          <w:bCs/>
          <w:szCs w:val="22"/>
        </w:rPr>
        <w:t>Unsubscribed Shares</w:t>
      </w:r>
      <w:r>
        <w:rPr>
          <w:szCs w:val="22"/>
        </w:rPr>
        <w:t>”),</w:t>
      </w:r>
      <w:r w:rsidRPr="0084669C">
        <w:rPr>
          <w:szCs w:val="22"/>
        </w:rPr>
        <w:t xml:space="preserve"> as the </w:t>
      </w:r>
      <w:r>
        <w:rPr>
          <w:szCs w:val="22"/>
        </w:rPr>
        <w:t xml:space="preserve">Overall Coordinators </w:t>
      </w:r>
      <w:r w:rsidRPr="0084669C">
        <w:rPr>
          <w:szCs w:val="22"/>
        </w:rPr>
        <w:t xml:space="preserve">may in their sole and absolute discretion determine, in accordance with the terms and conditions set </w:t>
      </w:r>
      <w:r>
        <w:rPr>
          <w:szCs w:val="22"/>
        </w:rPr>
        <w:t>forth</w:t>
      </w:r>
      <w:r w:rsidRPr="0084669C">
        <w:rPr>
          <w:szCs w:val="22"/>
        </w:rPr>
        <w:t xml:space="preserve"> in the Hong Kong Public Offering Documents (other than as to the deadline for making the application</w:t>
      </w:r>
      <w:r>
        <w:rPr>
          <w:szCs w:val="22"/>
        </w:rPr>
        <w:t>)</w:t>
      </w:r>
      <w:r w:rsidRPr="0084669C">
        <w:rPr>
          <w:szCs w:val="22"/>
        </w:rPr>
        <w:t>, provided that</w:t>
      </w:r>
      <w:bookmarkEnd w:id="48"/>
      <w:bookmarkEnd w:id="49"/>
      <w:r w:rsidRPr="0084669C">
        <w:rPr>
          <w:szCs w:val="22"/>
        </w:rPr>
        <w:t xml:space="preserve"> </w:t>
      </w:r>
    </w:p>
    <w:p w:rsidR="00E24578" w:rsidRPr="0084669C" w:rsidP="00EA7094" w14:paraId="1EE7C9D0" w14:textId="7CEFE58A">
      <w:pPr>
        <w:pStyle w:val="FRAMemoL3"/>
        <w:rPr>
          <w:szCs w:val="22"/>
          <w:lang w:eastAsia="zh-CN"/>
        </w:rPr>
      </w:pPr>
      <w:r w:rsidRPr="0084669C">
        <w:rPr>
          <w:szCs w:val="22"/>
        </w:rPr>
        <w:t xml:space="preserve">the obligations of the Hong Kong Underwriters in respect of such </w:t>
      </w:r>
      <w:r>
        <w:rPr>
          <w:szCs w:val="22"/>
        </w:rPr>
        <w:t>Unsubscribed</w:t>
      </w:r>
      <w:r w:rsidRPr="0084669C">
        <w:rPr>
          <w:szCs w:val="22"/>
        </w:rPr>
        <w:t xml:space="preserve"> Shares under this </w:t>
      </w:r>
      <w:r w:rsidRPr="001F6E7B">
        <w:t xml:space="preserve">Clause </w:t>
      </w:r>
      <w:r w:rsidRPr="001F6E7B">
        <w:fldChar w:fldCharType="begin"/>
      </w:r>
      <w:r w:rsidRPr="00D71892">
        <w:rPr>
          <w:b/>
        </w:rPr>
        <w:instrText xml:space="preserve"> REF _Ref308537355 \r \h  \* MERGEFORMAT </w:instrText>
      </w:r>
      <w:r w:rsidRPr="001F6E7B">
        <w:fldChar w:fldCharType="separate"/>
      </w:r>
      <w:r w:rsidRPr="00605D7F" w:rsidR="00605D7F">
        <w:t>4.6</w:t>
      </w:r>
      <w:r w:rsidRPr="001F6E7B">
        <w:fldChar w:fldCharType="end"/>
      </w:r>
      <w:r w:rsidRPr="0084669C">
        <w:rPr>
          <w:szCs w:val="22"/>
        </w:rPr>
        <w:t xml:space="preserve"> shall be several (and not joint or joint and several)</w:t>
      </w:r>
      <w:r>
        <w:rPr>
          <w:szCs w:val="22"/>
        </w:rPr>
        <w:t>;</w:t>
      </w:r>
      <w:bookmarkEnd w:id="50"/>
      <w:r w:rsidRPr="0084669C">
        <w:rPr>
          <w:rFonts w:hint="eastAsia"/>
          <w:szCs w:val="22"/>
        </w:rPr>
        <w:t xml:space="preserve"> </w:t>
      </w:r>
    </w:p>
    <w:p w:rsidR="00E24578" w:rsidRPr="0084669C" w:rsidP="00EA7094" w14:paraId="3D35F1C0" w14:textId="7E093949">
      <w:pPr>
        <w:pStyle w:val="FRAMemoL3"/>
        <w:rPr>
          <w:szCs w:val="22"/>
        </w:rPr>
      </w:pPr>
      <w:r w:rsidRPr="0084669C">
        <w:rPr>
          <w:szCs w:val="22"/>
        </w:rPr>
        <w:t xml:space="preserve">the number of Unsubscribed Shares which each Hong Kong Underwriter is obligated to apply to purchase or procure applications to purchase under this Clause </w:t>
      </w:r>
      <w:r w:rsidRPr="0084669C">
        <w:rPr>
          <w:szCs w:val="22"/>
        </w:rPr>
        <w:fldChar w:fldCharType="begin"/>
      </w:r>
      <w:r w:rsidRPr="0084669C">
        <w:rPr>
          <w:szCs w:val="22"/>
        </w:rPr>
        <w:instrText xml:space="preserve"> REF _Ref308537355 \r \h  \* MERGEFORMAT </w:instrText>
      </w:r>
      <w:r w:rsidRPr="0084669C">
        <w:rPr>
          <w:szCs w:val="22"/>
        </w:rPr>
        <w:fldChar w:fldCharType="separate"/>
      </w:r>
      <w:r w:rsidR="00605D7F">
        <w:rPr>
          <w:szCs w:val="22"/>
        </w:rPr>
        <w:t>4.6</w:t>
      </w:r>
      <w:r w:rsidRPr="0084669C">
        <w:rPr>
          <w:szCs w:val="22"/>
        </w:rPr>
        <w:fldChar w:fldCharType="end"/>
      </w:r>
      <w:r w:rsidRPr="0084669C">
        <w:rPr>
          <w:szCs w:val="22"/>
        </w:rPr>
        <w:t xml:space="preserve"> shall be calculated by applying the formula below </w:t>
      </w:r>
      <w:r w:rsidRPr="00EF4DE0">
        <w:rPr>
          <w:szCs w:val="22"/>
        </w:rPr>
        <w:t xml:space="preserve">(but shall not in any event </w:t>
      </w:r>
      <w:r w:rsidRPr="00EF4DE0">
        <w:rPr>
          <w:color w:val="000000"/>
          <w:szCs w:val="22"/>
        </w:rPr>
        <w:t xml:space="preserve">exceed </w:t>
      </w:r>
      <w:r w:rsidRPr="00EF4DE0">
        <w:rPr>
          <w:kern w:val="2"/>
          <w:szCs w:val="22"/>
        </w:rPr>
        <w:t xml:space="preserve">the maximum </w:t>
      </w:r>
      <w:r w:rsidRPr="00EF4DE0">
        <w:rPr>
          <w:szCs w:val="22"/>
        </w:rPr>
        <w:t xml:space="preserve">number of </w:t>
      </w:r>
      <w:r w:rsidRPr="00EF4DE0">
        <w:rPr>
          <w:color w:val="000000"/>
          <w:szCs w:val="22"/>
        </w:rPr>
        <w:t xml:space="preserve">Hong Kong Offer Shares </w:t>
      </w:r>
      <w:r w:rsidRPr="00EF4DE0">
        <w:rPr>
          <w:szCs w:val="22"/>
        </w:rPr>
        <w:t>as set forth opposite the name of such Hong Kong Underwriter in</w:t>
      </w:r>
      <w:r w:rsidR="00D2248A">
        <w:rPr>
          <w:rFonts w:hint="eastAsia"/>
          <w:szCs w:val="22"/>
          <w:lang w:eastAsia="zh-CN"/>
        </w:rPr>
        <w:t xml:space="preserve"> </w:t>
      </w:r>
      <w:r w:rsidR="00A218B1">
        <w:rPr>
          <w:szCs w:val="22"/>
        </w:rPr>
        <w:fldChar w:fldCharType="begin"/>
      </w:r>
      <w:r w:rsidR="00A218B1">
        <w:rPr>
          <w:szCs w:val="22"/>
        </w:rPr>
        <w:instrText xml:space="preserve"> REF  _Ref68811816 \* Caps \h \r  \* MERGEFORMAT </w:instrText>
      </w:r>
      <w:r w:rsidR="00A218B1">
        <w:rPr>
          <w:szCs w:val="22"/>
        </w:rPr>
        <w:fldChar w:fldCharType="separate"/>
      </w:r>
      <w:r w:rsidR="00605D7F">
        <w:rPr>
          <w:szCs w:val="22"/>
        </w:rPr>
        <w:t>Schedule 1</w:t>
      </w:r>
      <w:r w:rsidR="00A218B1">
        <w:rPr>
          <w:szCs w:val="22"/>
        </w:rPr>
        <w:fldChar w:fldCharType="end"/>
      </w:r>
      <w:r w:rsidRPr="00EF4DE0">
        <w:rPr>
          <w:szCs w:val="22"/>
        </w:rPr>
        <w:t>):</w:t>
      </w:r>
    </w:p>
    <w:p w:rsidR="00E24578" w:rsidRPr="0084669C" w:rsidP="00EA7094" w14:paraId="59882DA3" w14:textId="77777777">
      <w:pPr>
        <w:ind w:left="2160"/>
        <w:rPr>
          <w:b/>
          <w:szCs w:val="22"/>
        </w:rPr>
      </w:pPr>
      <w:r w:rsidRPr="0084669C">
        <w:rPr>
          <w:b/>
          <w:noProof/>
          <w:position w:val="-30"/>
          <w:szCs w:val="22"/>
          <w:lang w:val="en-US" w:eastAsia="zh-CN"/>
        </w:rPr>
        <w:drawing>
          <wp:inline distT="0" distB="0" distL="0" distR="0">
            <wp:extent cx="1447800" cy="438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5" cstate="print"/>
                    <a:stretch>
                      <a:fillRect/>
                    </a:stretch>
                  </pic:blipFill>
                  <pic:spPr bwMode="auto">
                    <a:xfrm>
                      <a:off x="0" y="0"/>
                      <a:ext cx="1447800" cy="438150"/>
                    </a:xfrm>
                    <a:prstGeom prst="rect">
                      <a:avLst/>
                    </a:prstGeom>
                    <a:noFill/>
                    <a:ln w="9525">
                      <a:noFill/>
                      <a:miter lim="800000"/>
                      <a:headEnd/>
                      <a:tailEnd/>
                    </a:ln>
                  </pic:spPr>
                </pic:pic>
              </a:graphicData>
            </a:graphic>
          </wp:inline>
        </w:drawing>
      </w:r>
    </w:p>
    <w:p w:rsidR="00E24578" w:rsidRPr="0084669C" w:rsidP="00EA7094" w14:paraId="584BACB7" w14:textId="77777777">
      <w:pPr>
        <w:pStyle w:val="Heading2"/>
        <w:keepNext w:val="0"/>
        <w:adjustRightInd w:val="0"/>
        <w:spacing w:after="0"/>
        <w:ind w:left="1440" w:hanging="22"/>
        <w:rPr>
          <w:b w:val="0"/>
          <w:i w:val="0"/>
          <w:kern w:val="2"/>
          <w:szCs w:val="22"/>
        </w:rPr>
      </w:pPr>
      <w:r w:rsidRPr="0084669C">
        <w:rPr>
          <w:b w:val="0"/>
          <w:i w:val="0"/>
          <w:kern w:val="2"/>
          <w:szCs w:val="22"/>
        </w:rPr>
        <w:t>where in relation to such Hong Kong Underwriter:</w:t>
      </w:r>
    </w:p>
    <w:p w:rsidR="00E24578" w:rsidRPr="0084669C" w:rsidP="00EA7094" w14:paraId="6A2DD4E6" w14:textId="4C321780">
      <w:pPr>
        <w:pStyle w:val="Heading2"/>
        <w:keepNext w:val="0"/>
        <w:adjustRightInd w:val="0"/>
        <w:spacing w:after="0"/>
        <w:ind w:left="2160" w:hanging="742"/>
        <w:jc w:val="both"/>
        <w:rPr>
          <w:b w:val="0"/>
          <w:i w:val="0"/>
          <w:kern w:val="2"/>
          <w:szCs w:val="22"/>
        </w:rPr>
      </w:pPr>
      <w:r w:rsidRPr="0084669C">
        <w:rPr>
          <w:b w:val="0"/>
          <w:i w:val="0"/>
          <w:kern w:val="2"/>
          <w:szCs w:val="22"/>
        </w:rPr>
        <w:t>N</w:t>
      </w:r>
      <w:r w:rsidRPr="0084669C">
        <w:rPr>
          <w:b w:val="0"/>
          <w:i w:val="0"/>
          <w:kern w:val="2"/>
          <w:szCs w:val="22"/>
        </w:rPr>
        <w:tab/>
        <w:t xml:space="preserve">is </w:t>
      </w:r>
      <w:r w:rsidRPr="0084669C">
        <w:rPr>
          <w:b w:val="0"/>
          <w:i w:val="0"/>
          <w:szCs w:val="22"/>
        </w:rPr>
        <w:t xml:space="preserve">the number of Unsubscribed Shares which such Hong Kong Underwriter is obligated to apply to purchase or procure applications to purchase under this </w:t>
      </w:r>
      <w:r w:rsidRPr="001F6E7B">
        <w:rPr>
          <w:b w:val="0"/>
          <w:i w:val="0"/>
        </w:rPr>
        <w:t xml:space="preserve">Clause </w:t>
      </w:r>
      <w:r w:rsidRPr="001F6E7B">
        <w:rPr>
          <w:b w:val="0"/>
          <w:i w:val="0"/>
        </w:rPr>
        <w:fldChar w:fldCharType="begin"/>
      </w:r>
      <w:r w:rsidRPr="00D71892">
        <w:rPr>
          <w:i w:val="0"/>
        </w:rPr>
        <w:instrText xml:space="preserve"> REF _Ref308537355 \r \h  \* MERGEFORMAT </w:instrText>
      </w:r>
      <w:r w:rsidRPr="001F6E7B">
        <w:rPr>
          <w:b w:val="0"/>
          <w:i w:val="0"/>
        </w:rPr>
        <w:fldChar w:fldCharType="separate"/>
      </w:r>
      <w:r w:rsidRPr="00605D7F" w:rsidR="00605D7F">
        <w:rPr>
          <w:b w:val="0"/>
          <w:i w:val="0"/>
        </w:rPr>
        <w:t>4.6</w:t>
      </w:r>
      <w:r w:rsidRPr="001F6E7B">
        <w:rPr>
          <w:b w:val="0"/>
          <w:i w:val="0"/>
        </w:rPr>
        <w:fldChar w:fldCharType="end"/>
      </w:r>
      <w:r w:rsidRPr="0084669C">
        <w:rPr>
          <w:b w:val="0"/>
          <w:i w:val="0"/>
          <w:szCs w:val="22"/>
        </w:rPr>
        <w:t xml:space="preserve">, subject to such adjustment as the </w:t>
      </w:r>
      <w:r>
        <w:rPr>
          <w:b w:val="0"/>
          <w:i w:val="0"/>
          <w:szCs w:val="22"/>
        </w:rPr>
        <w:t>Overall</w:t>
      </w:r>
      <w:r w:rsidRPr="0084669C">
        <w:rPr>
          <w:b w:val="0"/>
          <w:i w:val="0"/>
          <w:szCs w:val="22"/>
          <w:lang w:eastAsia="zh-CN"/>
        </w:rPr>
        <w:t xml:space="preserve"> Coordinators</w:t>
      </w:r>
      <w:r w:rsidRPr="0084669C">
        <w:rPr>
          <w:b w:val="0"/>
          <w:i w:val="0"/>
          <w:szCs w:val="22"/>
        </w:rPr>
        <w:t xml:space="preserve"> may determine to avoid fractional shares;</w:t>
      </w:r>
    </w:p>
    <w:p w:rsidR="00E24578" w:rsidRPr="0084669C" w:rsidP="00EA7094" w14:paraId="7B4D7563" w14:textId="607C30F1">
      <w:pPr>
        <w:pStyle w:val="Heading2"/>
        <w:keepNext w:val="0"/>
        <w:adjustRightInd w:val="0"/>
        <w:spacing w:after="0"/>
        <w:ind w:left="2160" w:hanging="742"/>
        <w:jc w:val="both"/>
        <w:rPr>
          <w:b w:val="0"/>
          <w:i w:val="0"/>
          <w:szCs w:val="22"/>
        </w:rPr>
      </w:pPr>
      <w:r w:rsidRPr="0084669C">
        <w:rPr>
          <w:b w:val="0"/>
          <w:i w:val="0"/>
          <w:kern w:val="2"/>
          <w:szCs w:val="22"/>
        </w:rPr>
        <w:t>T</w:t>
      </w:r>
      <w:r w:rsidRPr="0084669C">
        <w:rPr>
          <w:b w:val="0"/>
          <w:i w:val="0"/>
          <w:kern w:val="2"/>
          <w:szCs w:val="22"/>
        </w:rPr>
        <w:tab/>
        <w:t xml:space="preserve">is </w:t>
      </w:r>
      <w:r w:rsidRPr="0084669C">
        <w:rPr>
          <w:b w:val="0"/>
          <w:i w:val="0"/>
          <w:szCs w:val="22"/>
        </w:rPr>
        <w:t xml:space="preserve">the total number of Unsubscribed Shares determined after taking into account any reduction pursuant to </w:t>
      </w:r>
      <w:r w:rsidRPr="001F6E7B">
        <w:rPr>
          <w:b w:val="0"/>
          <w:i w:val="0"/>
        </w:rPr>
        <w:t xml:space="preserve">Clauses </w:t>
      </w:r>
      <w:r w:rsidR="0078347C">
        <w:rPr>
          <w:b w:val="0"/>
          <w:i w:val="0"/>
          <w:szCs w:val="22"/>
        </w:rPr>
        <w:fldChar w:fldCharType="begin"/>
      </w:r>
      <w:r w:rsidR="0078347C">
        <w:rPr>
          <w:b w:val="0"/>
          <w:i w:val="0"/>
          <w:szCs w:val="22"/>
        </w:rPr>
        <w:instrText xml:space="preserve"> REF _Ref161991056 \r \h </w:instrText>
      </w:r>
      <w:r w:rsidR="0078347C">
        <w:rPr>
          <w:b w:val="0"/>
          <w:i w:val="0"/>
          <w:szCs w:val="22"/>
        </w:rPr>
        <w:fldChar w:fldCharType="separate"/>
      </w:r>
      <w:r w:rsidR="00605D7F">
        <w:rPr>
          <w:b w:val="0"/>
          <w:i w:val="0"/>
          <w:szCs w:val="22"/>
        </w:rPr>
        <w:t>2.7</w:t>
      </w:r>
      <w:r w:rsidR="0078347C">
        <w:rPr>
          <w:b w:val="0"/>
          <w:i w:val="0"/>
          <w:szCs w:val="22"/>
        </w:rPr>
        <w:fldChar w:fldCharType="end"/>
      </w:r>
      <w:r>
        <w:rPr>
          <w:b w:val="0"/>
          <w:i w:val="0"/>
          <w:szCs w:val="22"/>
        </w:rPr>
        <w:t xml:space="preserve">, </w:t>
      </w:r>
      <w:r w:rsidR="00C30334">
        <w:rPr>
          <w:b w:val="0"/>
          <w:i w:val="0"/>
          <w:szCs w:val="22"/>
        </w:rPr>
        <w:fldChar w:fldCharType="begin"/>
      </w:r>
      <w:r w:rsidR="00C30334">
        <w:rPr>
          <w:b w:val="0"/>
          <w:i w:val="0"/>
          <w:szCs w:val="22"/>
        </w:rPr>
        <w:instrText xml:space="preserve"> REF _Ref308791514 \r \h </w:instrText>
      </w:r>
      <w:r w:rsidR="00C30334">
        <w:rPr>
          <w:b w:val="0"/>
          <w:i w:val="0"/>
          <w:szCs w:val="22"/>
        </w:rPr>
        <w:fldChar w:fldCharType="separate"/>
      </w:r>
      <w:r w:rsidR="00605D7F">
        <w:rPr>
          <w:b w:val="0"/>
          <w:i w:val="0"/>
          <w:szCs w:val="22"/>
        </w:rPr>
        <w:t>4.10</w:t>
      </w:r>
      <w:r w:rsidR="00C30334">
        <w:rPr>
          <w:b w:val="0"/>
          <w:i w:val="0"/>
          <w:szCs w:val="22"/>
        </w:rPr>
        <w:fldChar w:fldCharType="end"/>
      </w:r>
      <w:r w:rsidRPr="0084669C">
        <w:rPr>
          <w:rFonts w:hint="eastAsia"/>
          <w:b w:val="0"/>
          <w:i w:val="0"/>
          <w:szCs w:val="22"/>
          <w:lang w:eastAsia="zh-CN"/>
        </w:rPr>
        <w:t xml:space="preserve"> and</w:t>
      </w:r>
      <w:r w:rsidRPr="0084669C">
        <w:rPr>
          <w:b w:val="0"/>
          <w:i w:val="0"/>
          <w:szCs w:val="22"/>
        </w:rPr>
        <w:t xml:space="preserve"> </w:t>
      </w:r>
      <w:r w:rsidRPr="00D2248A">
        <w:fldChar w:fldCharType="begin"/>
      </w:r>
      <w:r w:rsidRPr="00D71892">
        <w:rPr>
          <w:i w:val="0"/>
        </w:rPr>
        <w:instrText xml:space="preserve"> REF _Ref308791498 \r \h  \* MERGEFORMAT </w:instrText>
      </w:r>
      <w:r w:rsidRPr="00D2248A">
        <w:rPr>
          <w:b w:val="0"/>
          <w:i w:val="0"/>
        </w:rPr>
        <w:fldChar w:fldCharType="separate"/>
      </w:r>
      <w:r w:rsidRPr="00605D7F" w:rsidR="00605D7F">
        <w:rPr>
          <w:b w:val="0"/>
          <w:i w:val="0"/>
        </w:rPr>
        <w:t>4.12</w:t>
      </w:r>
      <w:r w:rsidRPr="00D2248A">
        <w:rPr>
          <w:b w:val="0"/>
          <w:i w:val="0"/>
          <w:iCs/>
          <w:szCs w:val="22"/>
        </w:rPr>
        <w:fldChar w:fldCharType="end"/>
      </w:r>
      <w:r w:rsidRPr="0084669C">
        <w:rPr>
          <w:b w:val="0"/>
          <w:i w:val="0"/>
          <w:szCs w:val="22"/>
        </w:rPr>
        <w:t>, as applicable;</w:t>
      </w:r>
    </w:p>
    <w:p w:rsidR="00E24578" w:rsidRPr="0084669C" w:rsidP="00EA7094" w14:paraId="659D3E24" w14:textId="77777777">
      <w:pPr>
        <w:pStyle w:val="Heading2"/>
        <w:keepNext w:val="0"/>
        <w:adjustRightInd w:val="0"/>
        <w:spacing w:after="0"/>
        <w:ind w:left="2160" w:hanging="742"/>
        <w:jc w:val="both"/>
        <w:rPr>
          <w:b w:val="0"/>
          <w:i w:val="0"/>
          <w:szCs w:val="22"/>
          <w:lang w:eastAsia="zh-CN"/>
        </w:rPr>
      </w:pPr>
      <w:r w:rsidRPr="0084669C">
        <w:rPr>
          <w:b w:val="0"/>
          <w:i w:val="0"/>
          <w:kern w:val="2"/>
          <w:szCs w:val="22"/>
        </w:rPr>
        <w:t>C</w:t>
      </w:r>
      <w:r w:rsidRPr="0084669C">
        <w:rPr>
          <w:b w:val="0"/>
          <w:i w:val="0"/>
          <w:kern w:val="2"/>
          <w:szCs w:val="22"/>
        </w:rPr>
        <w:tab/>
        <w:t xml:space="preserve">is </w:t>
      </w:r>
      <w:r w:rsidRPr="0084669C">
        <w:rPr>
          <w:b w:val="0"/>
          <w:i w:val="0"/>
          <w:szCs w:val="22"/>
        </w:rPr>
        <w:t>the Hong Kong Underwriting Commitment of such Hong Kong Underwriter;</w:t>
      </w:r>
    </w:p>
    <w:p w:rsidR="00E24578" w:rsidRPr="0084669C" w:rsidP="00EA7094" w14:paraId="5C65C990" w14:textId="77777777">
      <w:pPr>
        <w:rPr>
          <w:szCs w:val="22"/>
          <w:lang w:eastAsia="zh-CN"/>
        </w:rPr>
      </w:pPr>
    </w:p>
    <w:p w:rsidR="00E24578" w:rsidRPr="0084669C" w:rsidP="00EA7094" w14:paraId="47F27506" w14:textId="471ADB91">
      <w:pPr>
        <w:pStyle w:val="Body2"/>
        <w:spacing w:after="0" w:line="240" w:lineRule="auto"/>
        <w:ind w:left="2160" w:hanging="720"/>
        <w:rPr>
          <w:rFonts w:ascii="Times New Roman" w:hAnsi="Times New Roman" w:cs="Times New Roman"/>
          <w:sz w:val="22"/>
          <w:szCs w:val="22"/>
        </w:rPr>
      </w:pPr>
      <w:r w:rsidRPr="0084669C">
        <w:rPr>
          <w:rFonts w:ascii="Times New Roman" w:hAnsi="Times New Roman" w:cs="Times New Roman"/>
          <w:sz w:val="22"/>
          <w:szCs w:val="22"/>
        </w:rPr>
        <w:t>P</w:t>
      </w:r>
      <w:r w:rsidRPr="0084669C">
        <w:rPr>
          <w:rFonts w:ascii="Times New Roman" w:hAnsi="Times New Roman" w:cs="Times New Roman"/>
          <w:sz w:val="22"/>
          <w:szCs w:val="22"/>
        </w:rPr>
        <w:tab/>
        <w:t xml:space="preserve">is the number of Hong Kong Offer Shares comprised in the Hong Kong </w:t>
      </w:r>
      <w:r>
        <w:rPr>
          <w:rFonts w:ascii="Times New Roman" w:hAnsi="Times New Roman" w:cs="Times New Roman"/>
          <w:sz w:val="22"/>
          <w:szCs w:val="22"/>
        </w:rPr>
        <w:t>Underwriter’s</w:t>
      </w:r>
      <w:r w:rsidRPr="0084669C">
        <w:rPr>
          <w:rFonts w:ascii="Times New Roman" w:hAnsi="Times New Roman" w:cs="Times New Roman"/>
          <w:sz w:val="22"/>
          <w:szCs w:val="22"/>
        </w:rPr>
        <w:t xml:space="preserve"> Applications of such Hong Kong Underwriter;</w:t>
      </w:r>
    </w:p>
    <w:p w:rsidR="00E24578" w:rsidRPr="0084669C" w:rsidP="00EA7094" w14:paraId="3B804D9B" w14:textId="77777777">
      <w:pPr>
        <w:pStyle w:val="Body2"/>
        <w:spacing w:after="0" w:line="240" w:lineRule="auto"/>
        <w:ind w:left="2160" w:hanging="720"/>
        <w:rPr>
          <w:rFonts w:ascii="Times New Roman" w:hAnsi="Times New Roman" w:cs="Times New Roman"/>
          <w:sz w:val="22"/>
          <w:szCs w:val="22"/>
        </w:rPr>
      </w:pPr>
    </w:p>
    <w:p w:rsidR="00E24578" w:rsidRPr="0084669C" w:rsidP="00EA7094" w14:paraId="442E18C3" w14:textId="55E7B172">
      <w:pPr>
        <w:pStyle w:val="Body2"/>
        <w:spacing w:after="0" w:line="240" w:lineRule="auto"/>
        <w:ind w:left="2160" w:hanging="720"/>
        <w:rPr>
          <w:rFonts w:ascii="Times New Roman" w:hAnsi="Times New Roman" w:cs="Times New Roman"/>
          <w:sz w:val="22"/>
          <w:szCs w:val="22"/>
        </w:rPr>
      </w:pPr>
      <w:r w:rsidRPr="0084669C">
        <w:rPr>
          <w:rFonts w:ascii="Times New Roman" w:hAnsi="Times New Roman" w:cs="Times New Roman"/>
          <w:sz w:val="22"/>
          <w:szCs w:val="22"/>
        </w:rPr>
        <w:t>AC</w:t>
      </w:r>
      <w:r w:rsidRPr="0084669C">
        <w:rPr>
          <w:rFonts w:ascii="Times New Roman" w:hAnsi="Times New Roman" w:cs="Times New Roman"/>
          <w:sz w:val="22"/>
          <w:szCs w:val="22"/>
        </w:rPr>
        <w:tab/>
        <w:t xml:space="preserve">is the aggregate number of Hong Kong Offer Shares determined after taking into account any reduction pursuant to </w:t>
      </w:r>
      <w:r w:rsidRPr="001F6E7B">
        <w:rPr>
          <w:rFonts w:ascii="Times New Roman" w:hAnsi="Times New Roman"/>
          <w:sz w:val="22"/>
        </w:rPr>
        <w:t xml:space="preserve">Clauses </w:t>
      </w:r>
      <w:r w:rsidR="00D57F6C">
        <w:rPr>
          <w:bCs/>
          <w:iCs/>
          <w:szCs w:val="22"/>
        </w:rPr>
        <w:fldChar w:fldCharType="begin"/>
      </w:r>
      <w:r w:rsidR="00D57F6C">
        <w:rPr>
          <w:rFonts w:ascii="Times New Roman" w:hAnsi="Times New Roman" w:cs="Times New Roman"/>
          <w:sz w:val="22"/>
          <w:szCs w:val="22"/>
        </w:rPr>
        <w:instrText xml:space="preserve"> REF _Ref161991056 \r \h </w:instrText>
      </w:r>
      <w:r w:rsidR="00D57F6C">
        <w:rPr>
          <w:bCs/>
          <w:iCs/>
          <w:szCs w:val="22"/>
        </w:rPr>
        <w:fldChar w:fldCharType="separate"/>
      </w:r>
      <w:r w:rsidR="00605D7F">
        <w:rPr>
          <w:rFonts w:ascii="Times New Roman" w:hAnsi="Times New Roman" w:cs="Times New Roman"/>
          <w:sz w:val="22"/>
          <w:szCs w:val="22"/>
        </w:rPr>
        <w:t>2.7</w:t>
      </w:r>
      <w:r w:rsidR="00D57F6C">
        <w:rPr>
          <w:bCs/>
          <w:iCs/>
          <w:szCs w:val="22"/>
        </w:rPr>
        <w:fldChar w:fldCharType="end"/>
      </w:r>
      <w:r w:rsidRPr="001F6E7B">
        <w:t xml:space="preserve">, </w:t>
      </w:r>
      <w:r w:rsidR="00C30334">
        <w:rPr>
          <w:bCs/>
          <w:iCs/>
          <w:szCs w:val="22"/>
        </w:rPr>
        <w:fldChar w:fldCharType="begin"/>
      </w:r>
      <w:r w:rsidR="00C30334">
        <w:rPr>
          <w:bCs/>
          <w:iCs/>
          <w:szCs w:val="22"/>
        </w:rPr>
        <w:instrText xml:space="preserve"> REF _Ref308791514 \r \h </w:instrText>
      </w:r>
      <w:r w:rsidR="00C30334">
        <w:rPr>
          <w:bCs/>
          <w:iCs/>
          <w:szCs w:val="22"/>
        </w:rPr>
        <w:fldChar w:fldCharType="separate"/>
      </w:r>
      <w:r w:rsidR="00605D7F">
        <w:rPr>
          <w:bCs/>
          <w:iCs/>
          <w:szCs w:val="22"/>
        </w:rPr>
        <w:t>4.10</w:t>
      </w:r>
      <w:r w:rsidR="00C30334">
        <w:rPr>
          <w:bCs/>
          <w:iCs/>
          <w:szCs w:val="22"/>
        </w:rPr>
        <w:fldChar w:fldCharType="end"/>
      </w:r>
      <w:r w:rsidRPr="001F6E7B">
        <w:rPr>
          <w:rFonts w:ascii="Times New Roman" w:hAnsi="Times New Roman"/>
          <w:sz w:val="22"/>
        </w:rPr>
        <w:t xml:space="preserve"> </w:t>
      </w:r>
      <w:r w:rsidRPr="00D2248A">
        <w:rPr>
          <w:rFonts w:ascii="Times New Roman" w:eastAsia="SimSun" w:hAnsi="Times New Roman" w:cs="Times New Roman" w:hint="eastAsia"/>
          <w:sz w:val="22"/>
          <w:szCs w:val="22"/>
          <w:lang w:eastAsia="en-US"/>
        </w:rPr>
        <w:t>and</w:t>
      </w:r>
      <w:r w:rsidRPr="00D2248A">
        <w:rPr>
          <w:rFonts w:ascii="Times New Roman" w:eastAsia="SimSun" w:hAnsi="Times New Roman" w:cs="Times New Roman"/>
          <w:sz w:val="22"/>
          <w:szCs w:val="22"/>
          <w:lang w:eastAsia="en-US"/>
        </w:rPr>
        <w:t xml:space="preserve"> </w:t>
      </w:r>
      <w:r w:rsidRPr="0084669C">
        <w:rPr>
          <w:sz w:val="22"/>
          <w:szCs w:val="22"/>
        </w:rPr>
        <w:fldChar w:fldCharType="begin"/>
      </w:r>
      <w:r w:rsidRPr="0084669C">
        <w:rPr>
          <w:sz w:val="22"/>
          <w:szCs w:val="22"/>
        </w:rPr>
        <w:instrText xml:space="preserve"> REF _Ref308791498 \r \h  \* MERGEFORMAT </w:instrText>
      </w:r>
      <w:r w:rsidRPr="0084669C">
        <w:rPr>
          <w:sz w:val="22"/>
          <w:szCs w:val="22"/>
        </w:rPr>
        <w:fldChar w:fldCharType="separate"/>
      </w:r>
      <w:r w:rsidRPr="00605D7F" w:rsidR="00605D7F">
        <w:rPr>
          <w:rFonts w:ascii="Times New Roman" w:hAnsi="Times New Roman" w:cs="Times New Roman"/>
          <w:sz w:val="22"/>
          <w:szCs w:val="22"/>
        </w:rPr>
        <w:t>4.12</w:t>
      </w:r>
      <w:r w:rsidRPr="0084669C">
        <w:rPr>
          <w:rFonts w:ascii="Times New Roman" w:hAnsi="Times New Roman" w:cs="Times New Roman"/>
          <w:sz w:val="22"/>
          <w:szCs w:val="22"/>
        </w:rPr>
        <w:fldChar w:fldCharType="end"/>
      </w:r>
      <w:r w:rsidRPr="0084669C">
        <w:rPr>
          <w:rFonts w:ascii="Times New Roman" w:hAnsi="Times New Roman" w:cs="Times New Roman"/>
          <w:sz w:val="22"/>
          <w:szCs w:val="22"/>
        </w:rPr>
        <w:t>, as applicable; and</w:t>
      </w:r>
    </w:p>
    <w:p w:rsidR="00E24578" w:rsidRPr="0084669C" w:rsidP="00EA7094" w14:paraId="3778C86F" w14:textId="77777777">
      <w:pPr>
        <w:pStyle w:val="Body2"/>
        <w:spacing w:after="0" w:line="240" w:lineRule="auto"/>
        <w:ind w:left="2160" w:hanging="720"/>
        <w:rPr>
          <w:rFonts w:ascii="Times New Roman" w:hAnsi="Times New Roman" w:cs="Times New Roman"/>
          <w:sz w:val="22"/>
          <w:szCs w:val="22"/>
        </w:rPr>
      </w:pPr>
    </w:p>
    <w:p w:rsidR="00E24578" w:rsidRPr="0084669C" w:rsidP="00EA7094" w14:paraId="2FAE0AC4" w14:textId="37669202">
      <w:pPr>
        <w:pStyle w:val="Body2"/>
        <w:spacing w:after="0" w:line="240" w:lineRule="auto"/>
        <w:ind w:left="2160" w:hanging="720"/>
        <w:rPr>
          <w:rFonts w:ascii="Times New Roman" w:eastAsia="SimSun" w:hAnsi="Times New Roman" w:cs="Times New Roman"/>
          <w:sz w:val="22"/>
          <w:szCs w:val="22"/>
        </w:rPr>
      </w:pPr>
      <w:r w:rsidRPr="0084669C">
        <w:rPr>
          <w:rFonts w:ascii="Times New Roman" w:hAnsi="Times New Roman" w:cs="Times New Roman"/>
          <w:sz w:val="22"/>
          <w:szCs w:val="22"/>
        </w:rPr>
        <w:t>AP</w:t>
      </w:r>
      <w:r w:rsidRPr="0084669C">
        <w:rPr>
          <w:rFonts w:ascii="Times New Roman" w:hAnsi="Times New Roman" w:cs="Times New Roman"/>
          <w:sz w:val="22"/>
          <w:szCs w:val="22"/>
        </w:rPr>
        <w:tab/>
        <w:t xml:space="preserve">is the aggregate number of Hong Kong Offer Shares comprised in the Hong Kong </w:t>
      </w:r>
      <w:r>
        <w:rPr>
          <w:rFonts w:ascii="Times New Roman" w:hAnsi="Times New Roman" w:cs="Times New Roman"/>
          <w:sz w:val="22"/>
          <w:szCs w:val="22"/>
        </w:rPr>
        <w:t>Underwriter’s</w:t>
      </w:r>
      <w:r w:rsidRPr="0084669C">
        <w:rPr>
          <w:rFonts w:ascii="Times New Roman" w:hAnsi="Times New Roman" w:cs="Times New Roman"/>
          <w:sz w:val="22"/>
          <w:szCs w:val="22"/>
        </w:rPr>
        <w:t xml:space="preserve"> Applications</w:t>
      </w:r>
      <w:r>
        <w:rPr>
          <w:rFonts w:ascii="Times New Roman" w:hAnsi="Times New Roman" w:cs="Times New Roman"/>
          <w:sz w:val="22"/>
          <w:szCs w:val="22"/>
        </w:rPr>
        <w:t xml:space="preserve"> of all the Hong Kong Underwriters</w:t>
      </w:r>
      <w:r w:rsidRPr="0084669C">
        <w:rPr>
          <w:rFonts w:ascii="Times New Roman" w:hAnsi="Times New Roman" w:cs="Times New Roman"/>
          <w:sz w:val="22"/>
          <w:szCs w:val="22"/>
        </w:rPr>
        <w:t>; and</w:t>
      </w:r>
    </w:p>
    <w:p w:rsidR="00E24578" w:rsidRPr="0084669C" w:rsidP="00EA7094" w14:paraId="42DFBCC5" w14:textId="77777777">
      <w:pPr>
        <w:pStyle w:val="Body2"/>
        <w:spacing w:after="0" w:line="240" w:lineRule="auto"/>
        <w:ind w:left="2160" w:hanging="720"/>
        <w:rPr>
          <w:rFonts w:ascii="Times New Roman" w:eastAsia="SimSun" w:hAnsi="Times New Roman" w:cs="Times New Roman"/>
          <w:sz w:val="22"/>
          <w:szCs w:val="22"/>
        </w:rPr>
      </w:pPr>
    </w:p>
    <w:p w:rsidR="00E24578" w:rsidRPr="0084669C" w:rsidP="00EA7094" w14:paraId="1C59BAEB" w14:textId="6B0247A7">
      <w:pPr>
        <w:pStyle w:val="FRAMemoL3"/>
        <w:rPr>
          <w:szCs w:val="22"/>
        </w:rPr>
      </w:pPr>
      <w:r w:rsidRPr="0084669C">
        <w:rPr>
          <w:rFonts w:hint="eastAsia"/>
          <w:szCs w:val="22"/>
          <w:lang w:eastAsia="zh-CN"/>
        </w:rPr>
        <w:t>t</w:t>
      </w:r>
      <w:r w:rsidRPr="0084669C">
        <w:rPr>
          <w:szCs w:val="22"/>
        </w:rPr>
        <w:t xml:space="preserve">he obligations of the Hong Kong Underwriters determined pursuant to this </w:t>
      </w:r>
      <w:r w:rsidRPr="001F6E7B">
        <w:t>Clause </w:t>
      </w:r>
      <w:r w:rsidRPr="001F6E7B">
        <w:fldChar w:fldCharType="begin"/>
      </w:r>
      <w:r w:rsidRPr="00D71892">
        <w:rPr>
          <w:b/>
        </w:rPr>
        <w:instrText xml:space="preserve"> REF _Ref308537355 \r \h  \* MERGEFORMAT </w:instrText>
      </w:r>
      <w:r w:rsidRPr="001F6E7B">
        <w:fldChar w:fldCharType="separate"/>
      </w:r>
      <w:r w:rsidRPr="00605D7F" w:rsidR="00605D7F">
        <w:t>4.6</w:t>
      </w:r>
      <w:r w:rsidRPr="001F6E7B">
        <w:fldChar w:fldCharType="end"/>
      </w:r>
      <w:r w:rsidRPr="0084669C">
        <w:rPr>
          <w:szCs w:val="22"/>
        </w:rPr>
        <w:t xml:space="preserve"> may be rounded, as determined by the </w:t>
      </w:r>
      <w:r>
        <w:rPr>
          <w:szCs w:val="22"/>
        </w:rPr>
        <w:t xml:space="preserve">Overall Coordinators </w:t>
      </w:r>
      <w:r w:rsidRPr="0084669C">
        <w:rPr>
          <w:szCs w:val="22"/>
        </w:rPr>
        <w:t xml:space="preserve">in their sole and absolute discretion, to avoid fractions and odd lots. </w:t>
      </w:r>
      <w:r w:rsidRPr="0084669C">
        <w:rPr>
          <w:rFonts w:hint="eastAsia"/>
          <w:szCs w:val="22"/>
        </w:rPr>
        <w:t>T</w:t>
      </w:r>
      <w:r w:rsidRPr="0084669C">
        <w:rPr>
          <w:szCs w:val="22"/>
        </w:rPr>
        <w:t xml:space="preserve">he determination of the </w:t>
      </w:r>
      <w:r>
        <w:rPr>
          <w:szCs w:val="22"/>
        </w:rPr>
        <w:t xml:space="preserve">Overall Coordinators </w:t>
      </w:r>
      <w:r w:rsidRPr="0084669C">
        <w:rPr>
          <w:szCs w:val="22"/>
        </w:rPr>
        <w:t xml:space="preserve">of the obligations of the Hong Kong Underwriters with respect to the Unsubscribed Shares under this </w:t>
      </w:r>
      <w:r w:rsidRPr="001F6E7B">
        <w:t xml:space="preserve">Clause </w:t>
      </w:r>
      <w:r w:rsidRPr="0084669C">
        <w:rPr>
          <w:szCs w:val="22"/>
        </w:rPr>
        <w:fldChar w:fldCharType="begin"/>
      </w:r>
      <w:r w:rsidRPr="0084669C">
        <w:rPr>
          <w:szCs w:val="22"/>
        </w:rPr>
        <w:instrText xml:space="preserve"> REF _Ref308537355 \r \h  \* MERGEFORMAT </w:instrText>
      </w:r>
      <w:r w:rsidRPr="0084669C">
        <w:rPr>
          <w:szCs w:val="22"/>
        </w:rPr>
        <w:fldChar w:fldCharType="separate"/>
      </w:r>
      <w:r w:rsidR="00605D7F">
        <w:rPr>
          <w:szCs w:val="22"/>
        </w:rPr>
        <w:t>4.6</w:t>
      </w:r>
      <w:r w:rsidRPr="0084669C">
        <w:rPr>
          <w:szCs w:val="22"/>
        </w:rPr>
        <w:fldChar w:fldCharType="end"/>
      </w:r>
      <w:r w:rsidRPr="0084669C">
        <w:rPr>
          <w:szCs w:val="22"/>
        </w:rPr>
        <w:t xml:space="preserve"> shall be final and conclusive.</w:t>
      </w:r>
    </w:p>
    <w:p w:rsidR="00E24578" w:rsidRPr="0084669C" w14:paraId="39648BAF" w14:textId="46682898">
      <w:pPr>
        <w:pStyle w:val="FRAMemoCont2"/>
        <w:rPr>
          <w:szCs w:val="22"/>
        </w:rPr>
      </w:pPr>
      <w:r w:rsidRPr="0084669C">
        <w:rPr>
          <w:szCs w:val="22"/>
        </w:rPr>
        <w:t xml:space="preserve">None of the </w:t>
      </w:r>
      <w:r>
        <w:rPr>
          <w:szCs w:val="22"/>
        </w:rPr>
        <w:t xml:space="preserve">Overall Coordinators or the </w:t>
      </w:r>
      <w:r w:rsidRPr="0084669C">
        <w:rPr>
          <w:szCs w:val="22"/>
        </w:rPr>
        <w:t xml:space="preserve">Hong Kong Underwriters will be liable for any failure on the part of any of the other Hong Kong Underwriters to perform its obligations under this </w:t>
      </w:r>
      <w:r w:rsidRPr="001F6E7B">
        <w:t xml:space="preserve">Clause </w:t>
      </w:r>
      <w:r w:rsidRPr="001F6E7B">
        <w:fldChar w:fldCharType="begin"/>
      </w:r>
      <w:r w:rsidRPr="00D71892">
        <w:rPr>
          <w:b/>
        </w:rPr>
        <w:instrText xml:space="preserve"> REF _Ref308537355 \r \h  \* MERGEFORMAT </w:instrText>
      </w:r>
      <w:r w:rsidRPr="001F6E7B">
        <w:fldChar w:fldCharType="separate"/>
      </w:r>
      <w:r w:rsidRPr="00605D7F" w:rsidR="00605D7F">
        <w:t>4.6</w:t>
      </w:r>
      <w:r w:rsidRPr="001F6E7B">
        <w:fldChar w:fldCharType="end"/>
      </w:r>
      <w:r>
        <w:rPr>
          <w:szCs w:val="22"/>
        </w:rPr>
        <w:t xml:space="preserve"> or otherwise under this Agreement.</w:t>
      </w:r>
      <w:r w:rsidRPr="0084669C">
        <w:rPr>
          <w:szCs w:val="22"/>
        </w:rPr>
        <w:t xml:space="preserve"> Notwithstanding the foregoing, each of the Hong Kong Underwriters shall be entitled to enforce any or all of its rights under this Agreement either alone or jointly with the other Hong Kong Underwriters.</w:t>
      </w:r>
    </w:p>
    <w:p w:rsidR="00E24578" w:rsidRPr="0084669C" w:rsidP="009B5BBE" w14:paraId="614F88E5" w14:textId="6F69DF71">
      <w:pPr>
        <w:pStyle w:val="FRAMemoL2"/>
        <w:rPr>
          <w:szCs w:val="22"/>
        </w:rPr>
      </w:pPr>
      <w:bookmarkStart w:id="51" w:name="_Ref308537201"/>
      <w:r w:rsidRPr="001026EB">
        <w:rPr>
          <w:b/>
          <w:szCs w:val="22"/>
        </w:rPr>
        <w:t>Hong Kong Underwriters</w:t>
      </w:r>
      <w:r w:rsidRPr="001026EB">
        <w:rPr>
          <w:b/>
          <w:szCs w:val="22"/>
          <w:lang w:eastAsia="zh-CN"/>
        </w:rPr>
        <w:t>’</w:t>
      </w:r>
      <w:r w:rsidRPr="001026EB">
        <w:rPr>
          <w:b/>
          <w:szCs w:val="22"/>
        </w:rPr>
        <w:t xml:space="preserve"> set-off:</w:t>
      </w:r>
      <w:r w:rsidRPr="001026EB">
        <w:rPr>
          <w:szCs w:val="22"/>
        </w:rPr>
        <w:t xml:space="preserve"> In relation to each Hong Kong Public Offering Application made or procured to be made by any of the Hong Kong Underwriters otherwise than pursuant to the provisions of </w:t>
      </w:r>
      <w:r w:rsidRPr="001F6E7B">
        <w:t xml:space="preserve">Clause </w:t>
      </w:r>
      <w:r w:rsidRPr="001F6E7B">
        <w:fldChar w:fldCharType="begin"/>
      </w:r>
      <w:r w:rsidRPr="00D71892">
        <w:rPr>
          <w:b/>
        </w:rPr>
        <w:instrText xml:space="preserve"> REF _Ref308791466 \r \h  \* MERGEFORMAT </w:instrText>
      </w:r>
      <w:r w:rsidRPr="001F6E7B">
        <w:fldChar w:fldCharType="separate"/>
      </w:r>
      <w:r w:rsidRPr="00605D7F" w:rsidR="00605D7F">
        <w:t>4.9</w:t>
      </w:r>
      <w:r w:rsidRPr="001F6E7B">
        <w:fldChar w:fldCharType="end"/>
      </w:r>
      <w:r w:rsidRPr="001026EB">
        <w:rPr>
          <w:szCs w:val="22"/>
        </w:rPr>
        <w:t xml:space="preserve">, the Hong Kong Underwriting Commitment of such Hong Kong Underwriter shall, subject to the production of evidence to the satisfaction of the Overall Coordinators that the relevant application was made or procured to be made by such Hong Kong Underwriter (or any sub-underwriter of such Hong Kong Underwriter) </w:t>
      </w:r>
      <w:r w:rsidRPr="0084669C">
        <w:rPr>
          <w:szCs w:val="22"/>
        </w:rPr>
        <w:t xml:space="preserve">and to such Hong Kong Public Offering Application having been accepted (whether in whole or in part) pursuant to the provisions of </w:t>
      </w:r>
      <w:r w:rsidRPr="001F6E7B">
        <w:t xml:space="preserve">Clause </w:t>
      </w:r>
      <w:r w:rsidRPr="001F6E7B">
        <w:fldChar w:fldCharType="begin"/>
      </w:r>
      <w:r w:rsidRPr="00D71892">
        <w:rPr>
          <w:b/>
        </w:rPr>
        <w:instrText xml:space="preserve"> REF _Ref308535037 \r \h  \* MERGEFORMAT </w:instrText>
      </w:r>
      <w:r w:rsidRPr="001F6E7B">
        <w:fldChar w:fldCharType="separate"/>
      </w:r>
      <w:r w:rsidRPr="00605D7F" w:rsidR="00605D7F">
        <w:t>4.5</w:t>
      </w:r>
      <w:r w:rsidRPr="001F6E7B">
        <w:fldChar w:fldCharType="end"/>
      </w:r>
      <w:r w:rsidRPr="0084669C">
        <w:rPr>
          <w:szCs w:val="22"/>
        </w:rPr>
        <w:t xml:space="preserve"> and thus becoming an Accepted Hong Kong Public Offering Application, be reduced </w:t>
      </w:r>
      <w:r w:rsidRPr="0084669C">
        <w:rPr>
          <w:i/>
          <w:szCs w:val="22"/>
        </w:rPr>
        <w:t>pro tanto</w:t>
      </w:r>
      <w:r w:rsidRPr="0084669C">
        <w:rPr>
          <w:szCs w:val="22"/>
        </w:rPr>
        <w:t xml:space="preserve"> by the number of Hong Kong Offer Shares accepted pursuant to and comprised in such Accepted Hong Kong Public Offering Application until the Hong Kong Underwriting Commitment of such Hong Kong Underwriter is reduced to zero. Detailed provisions relating to the set-off of the Hong Kong Underwriting Commitment of a Hong Kong Underwriter are set out in</w:t>
      </w:r>
      <w:r w:rsidR="00630281">
        <w:rPr>
          <w:szCs w:val="22"/>
        </w:rPr>
        <w:t xml:space="preserve"> </w:t>
      </w:r>
      <w:r w:rsidR="0093669C">
        <w:rPr>
          <w:szCs w:val="22"/>
        </w:rPr>
        <w:fldChar w:fldCharType="begin"/>
      </w:r>
      <w:r w:rsidR="0093669C">
        <w:rPr>
          <w:szCs w:val="22"/>
        </w:rPr>
        <w:instrText xml:space="preserve"> REF  _Ref349743011 \* Caps \h \r  \* MERGEFORMAT </w:instrText>
      </w:r>
      <w:r w:rsidR="0093669C">
        <w:rPr>
          <w:szCs w:val="22"/>
        </w:rPr>
        <w:fldChar w:fldCharType="separate"/>
      </w:r>
      <w:r w:rsidR="00605D7F">
        <w:rPr>
          <w:szCs w:val="22"/>
        </w:rPr>
        <w:t>Schedule 4</w:t>
      </w:r>
      <w:r w:rsidR="0093669C">
        <w:rPr>
          <w:szCs w:val="22"/>
        </w:rPr>
        <w:fldChar w:fldCharType="end"/>
      </w:r>
      <w:r w:rsidRPr="0084669C">
        <w:rPr>
          <w:szCs w:val="22"/>
        </w:rPr>
        <w:t>.</w:t>
      </w:r>
      <w:bookmarkEnd w:id="51"/>
    </w:p>
    <w:p w:rsidR="00E24578" w:rsidRPr="0084669C" w:rsidP="009B5BBE" w14:paraId="4343AE9B" w14:textId="4F9E8DD0">
      <w:pPr>
        <w:pStyle w:val="FRAMemoL2"/>
        <w:rPr>
          <w:szCs w:val="22"/>
        </w:rPr>
      </w:pPr>
      <w:r w:rsidRPr="0084669C">
        <w:rPr>
          <w:b/>
          <w:szCs w:val="22"/>
        </w:rPr>
        <w:t xml:space="preserve">Accepted </w:t>
      </w:r>
      <w:r>
        <w:rPr>
          <w:b/>
          <w:szCs w:val="22"/>
        </w:rPr>
        <w:t>Applications</w:t>
      </w:r>
      <w:r w:rsidRPr="0084669C">
        <w:rPr>
          <w:b/>
          <w:szCs w:val="22"/>
        </w:rPr>
        <w:t>:</w:t>
      </w:r>
      <w:r w:rsidRPr="0084669C">
        <w:rPr>
          <w:szCs w:val="22"/>
        </w:rPr>
        <w:t xml:space="preserve"> The Company agrees that all duly completed and submitted </w:t>
      </w:r>
      <w:r>
        <w:rPr>
          <w:szCs w:val="22"/>
        </w:rPr>
        <w:t xml:space="preserve">Hong Kong Public Offering </w:t>
      </w:r>
      <w:r w:rsidRPr="0084669C">
        <w:rPr>
          <w:szCs w:val="22"/>
        </w:rPr>
        <w:t>Application</w:t>
      </w:r>
      <w:r>
        <w:rPr>
          <w:szCs w:val="22"/>
        </w:rPr>
        <w:t>s</w:t>
      </w:r>
      <w:r w:rsidRPr="0084669C">
        <w:rPr>
          <w:szCs w:val="22"/>
        </w:rPr>
        <w:t xml:space="preserve"> received prior to the closing of the Application Lists and accepted by the</w:t>
      </w:r>
      <w:r w:rsidRPr="0084669C">
        <w:rPr>
          <w:rFonts w:hint="eastAsia"/>
          <w:szCs w:val="22"/>
          <w:lang w:eastAsia="zh-CN"/>
        </w:rPr>
        <w:t xml:space="preserve"> </w:t>
      </w:r>
      <w:r>
        <w:rPr>
          <w:szCs w:val="22"/>
        </w:rPr>
        <w:t>Joint Sponsors and the Overall Coordinators</w:t>
      </w:r>
      <w:r w:rsidRPr="0084669C">
        <w:rPr>
          <w:szCs w:val="22"/>
        </w:rPr>
        <w:t xml:space="preserve"> pursuant to </w:t>
      </w:r>
      <w:r w:rsidRPr="001F6E7B">
        <w:t xml:space="preserve">Clause </w:t>
      </w:r>
      <w:r w:rsidRPr="001F6E7B">
        <w:fldChar w:fldCharType="begin"/>
      </w:r>
      <w:r w:rsidRPr="00D71892">
        <w:rPr>
          <w:b/>
        </w:rPr>
        <w:instrText xml:space="preserve"> REF _Ref308535037 \r \h  \* MERGEFORMAT </w:instrText>
      </w:r>
      <w:r w:rsidRPr="001F6E7B">
        <w:fldChar w:fldCharType="separate"/>
      </w:r>
      <w:r w:rsidRPr="00605D7F" w:rsidR="00605D7F">
        <w:t>4.5</w:t>
      </w:r>
      <w:r w:rsidRPr="001F6E7B">
        <w:fldChar w:fldCharType="end"/>
      </w:r>
      <w:r w:rsidRPr="0084669C">
        <w:rPr>
          <w:szCs w:val="22"/>
        </w:rPr>
        <w:t xml:space="preserve">, either in whole or in part, will be accepted by the Company before calling upon the Hong Kong Underwriters or any of them to perform their obligations under </w:t>
      </w:r>
      <w:r w:rsidRPr="001F6E7B">
        <w:t xml:space="preserve">Clause </w:t>
      </w:r>
      <w:r w:rsidRPr="001F6E7B">
        <w:fldChar w:fldCharType="begin"/>
      </w:r>
      <w:r w:rsidRPr="00D71892">
        <w:rPr>
          <w:b/>
        </w:rPr>
        <w:instrText xml:space="preserve"> REF _Ref308537355 \r \h  \* MERGEFORMAT </w:instrText>
      </w:r>
      <w:r w:rsidRPr="001F6E7B">
        <w:fldChar w:fldCharType="separate"/>
      </w:r>
      <w:r w:rsidRPr="00605D7F" w:rsidR="00605D7F">
        <w:t>4.6</w:t>
      </w:r>
      <w:r w:rsidRPr="001F6E7B">
        <w:fldChar w:fldCharType="end"/>
      </w:r>
      <w:r w:rsidRPr="0084669C">
        <w:rPr>
          <w:szCs w:val="22"/>
        </w:rPr>
        <w:t>.</w:t>
      </w:r>
      <w:r>
        <w:rPr>
          <w:szCs w:val="22"/>
        </w:rPr>
        <w:t xml:space="preserve"> </w:t>
      </w:r>
    </w:p>
    <w:p w:rsidR="00E24578" w:rsidP="009B5BBE" w14:paraId="168E3BFD" w14:textId="510F70B1">
      <w:pPr>
        <w:pStyle w:val="FRAMemoL2"/>
        <w:rPr>
          <w:szCs w:val="22"/>
        </w:rPr>
      </w:pPr>
      <w:bookmarkStart w:id="52" w:name="_Ref162203426"/>
      <w:bookmarkStart w:id="53" w:name="_Ref308791466"/>
      <w:r w:rsidRPr="001D2C8C">
        <w:rPr>
          <w:b/>
          <w:szCs w:val="22"/>
        </w:rPr>
        <w:t>Applications</w:t>
      </w:r>
      <w:r>
        <w:rPr>
          <w:b/>
          <w:szCs w:val="22"/>
        </w:rPr>
        <w:t xml:space="preserve"> and payment for Unsubscribed Shares</w:t>
      </w:r>
      <w:r w:rsidRPr="0084669C">
        <w:rPr>
          <w:b/>
          <w:szCs w:val="22"/>
        </w:rPr>
        <w:t>:</w:t>
      </w:r>
      <w:r w:rsidRPr="0084669C">
        <w:rPr>
          <w:szCs w:val="22"/>
        </w:rPr>
        <w:t xml:space="preserve"> In the event of an Under-Subscription, </w:t>
      </w:r>
      <w:r>
        <w:rPr>
          <w:szCs w:val="22"/>
        </w:rPr>
        <w:t>the Overall Coordinators</w:t>
      </w:r>
      <w:r w:rsidRPr="0084669C">
        <w:rPr>
          <w:szCs w:val="22"/>
        </w:rPr>
        <w:t xml:space="preserve"> shall, </w:t>
      </w:r>
      <w:r>
        <w:rPr>
          <w:szCs w:val="22"/>
        </w:rPr>
        <w:t xml:space="preserve">subject to receiving the relevant information, calculations and assistance from the Receiving Bank and the Share Registrar pursuant to </w:t>
      </w:r>
      <w:r w:rsidRPr="001F6E7B">
        <w:t xml:space="preserve">Clause </w:t>
      </w:r>
      <w:r>
        <w:rPr>
          <w:szCs w:val="22"/>
        </w:rPr>
        <w:fldChar w:fldCharType="begin"/>
      </w:r>
      <w:r>
        <w:rPr>
          <w:szCs w:val="22"/>
        </w:rPr>
        <w:instrText xml:space="preserve"> REF _Ref162016124 \r \h </w:instrText>
      </w:r>
      <w:r>
        <w:rPr>
          <w:szCs w:val="22"/>
        </w:rPr>
        <w:fldChar w:fldCharType="separate"/>
      </w:r>
      <w:r w:rsidR="00605D7F">
        <w:rPr>
          <w:szCs w:val="22"/>
        </w:rPr>
        <w:t>4.5.1</w:t>
      </w:r>
      <w:r>
        <w:rPr>
          <w:szCs w:val="22"/>
        </w:rPr>
        <w:fldChar w:fldCharType="end"/>
      </w:r>
      <w:r>
        <w:rPr>
          <w:szCs w:val="22"/>
        </w:rPr>
        <w:t xml:space="preserve">, notify each of the Hong Kong Underwriters </w:t>
      </w:r>
      <w:r w:rsidRPr="0084669C">
        <w:rPr>
          <w:szCs w:val="22"/>
        </w:rPr>
        <w:t xml:space="preserve">as soon as practicable and in any event </w:t>
      </w:r>
      <w:r>
        <w:rPr>
          <w:szCs w:val="22"/>
        </w:rPr>
        <w:t xml:space="preserve">by 12:00 a.m. on the first Business Day after the Acceptance Date of the number of Unsubscribed Shares to be taken up pursuant to </w:t>
      </w:r>
      <w:r w:rsidRPr="001F6E7B">
        <w:t xml:space="preserve">Clause </w:t>
      </w:r>
      <w:r>
        <w:rPr>
          <w:szCs w:val="22"/>
        </w:rPr>
        <w:fldChar w:fldCharType="begin"/>
      </w:r>
      <w:r>
        <w:rPr>
          <w:szCs w:val="22"/>
        </w:rPr>
        <w:instrText xml:space="preserve"> REF _Ref162016935 \r \h </w:instrText>
      </w:r>
      <w:r>
        <w:rPr>
          <w:szCs w:val="22"/>
        </w:rPr>
        <w:fldChar w:fldCharType="separate"/>
      </w:r>
      <w:r w:rsidR="00605D7F">
        <w:rPr>
          <w:szCs w:val="22"/>
        </w:rPr>
        <w:t>4.6</w:t>
      </w:r>
      <w:r>
        <w:rPr>
          <w:szCs w:val="22"/>
        </w:rPr>
        <w:fldChar w:fldCharType="end"/>
      </w:r>
      <w:r>
        <w:rPr>
          <w:szCs w:val="22"/>
        </w:rPr>
        <w:t xml:space="preserve">, and each of the Hong Kong Underwriters shall, as soon as practicable and in any event not later </w:t>
      </w:r>
      <w:r w:rsidRPr="0084669C">
        <w:rPr>
          <w:szCs w:val="22"/>
        </w:rPr>
        <w:t xml:space="preserve">than 5:00 p.m. on the </w:t>
      </w:r>
      <w:r>
        <w:rPr>
          <w:szCs w:val="22"/>
        </w:rPr>
        <w:t>day of such notification</w:t>
      </w:r>
      <w:r w:rsidRPr="0084669C">
        <w:rPr>
          <w:szCs w:val="22"/>
        </w:rPr>
        <w:t xml:space="preserve"> and subject to the Conditions having been duly fulfilled or waived in accordance with the terms of this Agreement</w:t>
      </w:r>
      <w:r>
        <w:rPr>
          <w:szCs w:val="22"/>
        </w:rPr>
        <w:t>:</w:t>
      </w:r>
      <w:bookmarkEnd w:id="52"/>
    </w:p>
    <w:p w:rsidR="00E24578" w:rsidP="009F0067" w14:paraId="69A01DEB" w14:textId="7DCBD817">
      <w:pPr>
        <w:pStyle w:val="FRAMemoL3"/>
        <w:rPr>
          <w:szCs w:val="22"/>
        </w:rPr>
      </w:pPr>
      <w:r>
        <w:rPr>
          <w:szCs w:val="22"/>
        </w:rPr>
        <w:t>make application(s)</w:t>
      </w:r>
      <w:r w:rsidRPr="00D211BC">
        <w:rPr>
          <w:szCs w:val="22"/>
        </w:rPr>
        <w:t xml:space="preserve"> for such number of </w:t>
      </w:r>
      <w:r>
        <w:rPr>
          <w:szCs w:val="22"/>
        </w:rPr>
        <w:t>Unsubscribed</w:t>
      </w:r>
      <w:r w:rsidRPr="00D211BC">
        <w:rPr>
          <w:szCs w:val="22"/>
        </w:rPr>
        <w:t xml:space="preserve"> Shares as fall to be taken up by it pursuant to </w:t>
      </w:r>
      <w:r w:rsidRPr="001F6E7B">
        <w:t xml:space="preserve">Clause </w:t>
      </w:r>
      <w:r w:rsidRPr="001F6E7B">
        <w:fldChar w:fldCharType="begin"/>
      </w:r>
      <w:r w:rsidRPr="00D71892">
        <w:rPr>
          <w:b/>
        </w:rPr>
        <w:instrText xml:space="preserve"> REF _Ref308537355 \r \h  \* MERGEFORMAT </w:instrText>
      </w:r>
      <w:r w:rsidRPr="001F6E7B">
        <w:fldChar w:fldCharType="separate"/>
      </w:r>
      <w:r w:rsidRPr="00605D7F" w:rsidR="00605D7F">
        <w:t>4.6</w:t>
      </w:r>
      <w:r w:rsidRPr="001F6E7B">
        <w:fldChar w:fldCharType="end"/>
      </w:r>
      <w:r>
        <w:rPr>
          <w:szCs w:val="22"/>
        </w:rPr>
        <w:t xml:space="preserve"> specifying the names and addresses of the applicants and the number of Hong Kong Offer Shares to be allocated to each such applicant, and deliver to the Overall Coordinators records for the duly completed applications;</w:t>
      </w:r>
      <w:r w:rsidRPr="0084669C">
        <w:rPr>
          <w:szCs w:val="22"/>
        </w:rPr>
        <w:t xml:space="preserve"> and </w:t>
      </w:r>
    </w:p>
    <w:p w:rsidR="00E24578" w:rsidRPr="0084669C" w:rsidP="009F0067" w14:paraId="3EA8A560" w14:textId="3692DBC3">
      <w:pPr>
        <w:pStyle w:val="FRAMemoL3"/>
        <w:rPr>
          <w:szCs w:val="22"/>
        </w:rPr>
      </w:pPr>
      <w:r w:rsidRPr="0084669C">
        <w:rPr>
          <w:szCs w:val="22"/>
        </w:rPr>
        <w:t>pay</w:t>
      </w:r>
      <w:r>
        <w:rPr>
          <w:szCs w:val="22"/>
        </w:rPr>
        <w:t>,</w:t>
      </w:r>
      <w:r w:rsidRPr="0084669C">
        <w:rPr>
          <w:szCs w:val="22"/>
        </w:rPr>
        <w:t xml:space="preserve"> or procure </w:t>
      </w:r>
      <w:r>
        <w:rPr>
          <w:szCs w:val="22"/>
        </w:rPr>
        <w:t xml:space="preserve">to be </w:t>
      </w:r>
      <w:r w:rsidRPr="0084669C">
        <w:rPr>
          <w:szCs w:val="22"/>
        </w:rPr>
        <w:t>pa</w:t>
      </w:r>
      <w:r>
        <w:rPr>
          <w:szCs w:val="22"/>
        </w:rPr>
        <w:t xml:space="preserve">id, to the Nominee the aggregate amount payable on application in respect of the Offer Price for such number of Unsubscribed Shares as fall to be taken up by it pursuant to </w:t>
      </w:r>
      <w:r w:rsidRPr="001F6E7B">
        <w:t xml:space="preserve">Clause </w:t>
      </w:r>
      <w:r>
        <w:rPr>
          <w:szCs w:val="22"/>
        </w:rPr>
        <w:fldChar w:fldCharType="begin"/>
      </w:r>
      <w:r>
        <w:rPr>
          <w:szCs w:val="22"/>
        </w:rPr>
        <w:instrText xml:space="preserve"> REF _Ref162016935 \r \h </w:instrText>
      </w:r>
      <w:r>
        <w:rPr>
          <w:szCs w:val="22"/>
        </w:rPr>
        <w:fldChar w:fldCharType="separate"/>
      </w:r>
      <w:r w:rsidR="00605D7F">
        <w:rPr>
          <w:szCs w:val="22"/>
        </w:rPr>
        <w:t>4.6</w:t>
      </w:r>
      <w:r>
        <w:rPr>
          <w:szCs w:val="22"/>
        </w:rPr>
        <w:fldChar w:fldCharType="end"/>
      </w:r>
      <w:r w:rsidRPr="0084669C">
        <w:rPr>
          <w:szCs w:val="22"/>
        </w:rPr>
        <w:t xml:space="preserve"> (</w:t>
      </w:r>
      <w:r>
        <w:rPr>
          <w:szCs w:val="22"/>
        </w:rPr>
        <w:t xml:space="preserve">which shall include all amounts on account of </w:t>
      </w:r>
      <w:r w:rsidRPr="0084669C">
        <w:rPr>
          <w:szCs w:val="22"/>
        </w:rPr>
        <w:t>the Brokerage, Trading Fee</w:t>
      </w:r>
      <w:r>
        <w:rPr>
          <w:szCs w:val="22"/>
        </w:rPr>
        <w:t>, the SFC Transaction Levy</w:t>
      </w:r>
      <w:r w:rsidRPr="0084669C">
        <w:rPr>
          <w:szCs w:val="22"/>
        </w:rPr>
        <w:t xml:space="preserve"> and </w:t>
      </w:r>
      <w:r>
        <w:rPr>
          <w:szCs w:val="22"/>
        </w:rPr>
        <w:t xml:space="preserve">AFRC </w:t>
      </w:r>
      <w:r w:rsidRPr="0084669C">
        <w:rPr>
          <w:szCs w:val="22"/>
        </w:rPr>
        <w:t>Transaction Levy</w:t>
      </w:r>
      <w:r>
        <w:rPr>
          <w:szCs w:val="22"/>
        </w:rPr>
        <w:t xml:space="preserve"> in accordance with the terms of the Hong Kong Public Offering</w:t>
      </w:r>
      <w:r w:rsidRPr="0084669C">
        <w:rPr>
          <w:szCs w:val="22"/>
        </w:rPr>
        <w:t xml:space="preserve">), </w:t>
      </w:r>
      <w:r>
        <w:rPr>
          <w:szCs w:val="22"/>
        </w:rPr>
        <w:t>provided that while such payments may be made through the Overall Coordinators on behalf of the Hong Kong Underwriters at their discretion and without obligation, the Overall Coordinators shall not be responsible for the failure by any Hong Kong Underwriter (apart from itself in its capacity as a Hong Kong Underwriter) to make such payment,</w:t>
      </w:r>
      <w:bookmarkEnd w:id="53"/>
      <w:r>
        <w:rPr>
          <w:szCs w:val="22"/>
        </w:rPr>
        <w:t xml:space="preserve"> </w:t>
      </w:r>
    </w:p>
    <w:p w:rsidR="00E24578" w:rsidP="00EA7094" w14:paraId="66DD2804" w14:textId="4A61C514">
      <w:pPr>
        <w:pStyle w:val="FRAMemoCont2"/>
        <w:rPr>
          <w:szCs w:val="22"/>
        </w:rPr>
      </w:pPr>
      <w:r>
        <w:rPr>
          <w:szCs w:val="22"/>
        </w:rPr>
        <w:t xml:space="preserve">and the Company shall, as soon as practicable and in no event later than 9:00 a.m. on </w:t>
      </w:r>
      <w:r>
        <w:rPr>
          <w:b/>
          <w:bCs/>
          <w:szCs w:val="22"/>
        </w:rPr>
        <w:t>[</w:t>
      </w:r>
      <w:r>
        <w:rPr>
          <w:b/>
          <w:bCs/>
          <w:i/>
          <w:iCs/>
          <w:szCs w:val="22"/>
        </w:rPr>
        <w:t>insert date</w:t>
      </w:r>
      <w:r>
        <w:rPr>
          <w:b/>
          <w:bCs/>
          <w:szCs w:val="22"/>
        </w:rPr>
        <w:t>]</w:t>
      </w:r>
      <w:r>
        <w:rPr>
          <w:szCs w:val="22"/>
        </w:rPr>
        <w:t xml:space="preserve"> (the date specified in the Prospectus for the despatch of share certificates), duly allot and issue to the said applicants the Hong Kong Offer Shares to be taken up as aforesaid and procure the Share Registrar to duly issue and deliver valid share certificates in respect of such Hong Kong Offer Shares, in each case on the basis set out in </w:t>
      </w:r>
      <w:r w:rsidRPr="001F6E7B">
        <w:t xml:space="preserve">Clause </w:t>
      </w:r>
      <w:r w:rsidR="0006581E">
        <w:fldChar w:fldCharType="begin"/>
      </w:r>
      <w:r w:rsidR="0006581E">
        <w:instrText xml:space="preserve"> REF _Ref161995062 \r \h </w:instrText>
      </w:r>
      <w:r w:rsidR="0006581E">
        <w:fldChar w:fldCharType="separate"/>
      </w:r>
      <w:r w:rsidR="00605D7F">
        <w:t>5.1</w:t>
      </w:r>
      <w:r w:rsidR="0006581E">
        <w:fldChar w:fldCharType="end"/>
      </w:r>
      <w:r w:rsidRPr="0084669C">
        <w:rPr>
          <w:szCs w:val="22"/>
        </w:rPr>
        <w:t>.</w:t>
      </w:r>
    </w:p>
    <w:p w:rsidR="00E24578" w:rsidRPr="0084669C" w:rsidP="009B5BBE" w14:paraId="4D5520FB" w14:textId="2BC7C228">
      <w:pPr>
        <w:pStyle w:val="FRAMemoL2"/>
        <w:rPr>
          <w:szCs w:val="22"/>
        </w:rPr>
      </w:pPr>
      <w:bookmarkStart w:id="54" w:name="_Ref308791514"/>
      <w:r w:rsidRPr="0084669C">
        <w:rPr>
          <w:b/>
          <w:szCs w:val="22"/>
        </w:rPr>
        <w:t>Power of the</w:t>
      </w:r>
      <w:r w:rsidRPr="0084669C">
        <w:rPr>
          <w:rFonts w:hint="eastAsia"/>
          <w:b/>
          <w:szCs w:val="22"/>
          <w:lang w:eastAsia="zh-CN"/>
        </w:rPr>
        <w:t xml:space="preserve"> </w:t>
      </w:r>
      <w:r>
        <w:rPr>
          <w:b/>
          <w:szCs w:val="22"/>
          <w:lang w:eastAsia="zh-CN"/>
        </w:rPr>
        <w:t xml:space="preserve">Overall Coordinators </w:t>
      </w:r>
      <w:r w:rsidRPr="0084669C">
        <w:rPr>
          <w:b/>
          <w:szCs w:val="22"/>
        </w:rPr>
        <w:t>to make applications:</w:t>
      </w:r>
      <w:r w:rsidRPr="0084669C">
        <w:rPr>
          <w:szCs w:val="22"/>
        </w:rPr>
        <w:t xml:space="preserve"> In the event of an Under-Subscription, the </w:t>
      </w:r>
      <w:r>
        <w:rPr>
          <w:szCs w:val="22"/>
        </w:rPr>
        <w:t xml:space="preserve">Overall Coordinators </w:t>
      </w:r>
      <w:r w:rsidRPr="0084669C">
        <w:rPr>
          <w:szCs w:val="22"/>
        </w:rPr>
        <w:t xml:space="preserve">shall have the right (to be exercised at their sole and absolute discretion (either acting individually or together in such proportions as shall be agreed between themselves) and in relation to which they are under no obligation to exercise) to apply or procure applications </w:t>
      </w:r>
      <w:r>
        <w:rPr>
          <w:szCs w:val="22"/>
        </w:rPr>
        <w:t>to purchase</w:t>
      </w:r>
      <w:r w:rsidRPr="0084669C">
        <w:rPr>
          <w:szCs w:val="22"/>
        </w:rPr>
        <w:t xml:space="preserve"> (subject to and in accordance with this Agreement) all or any of the </w:t>
      </w:r>
      <w:r>
        <w:rPr>
          <w:szCs w:val="22"/>
        </w:rPr>
        <w:t>Unsubscribed</w:t>
      </w:r>
      <w:r w:rsidRPr="0084669C">
        <w:rPr>
          <w:szCs w:val="22"/>
        </w:rPr>
        <w:t xml:space="preserve"> Shares which any Hong Kong Underwriter is required to subscribe pursuant to </w:t>
      </w:r>
      <w:r w:rsidRPr="001F6E7B">
        <w:t xml:space="preserve">Clause </w:t>
      </w:r>
      <w:r w:rsidRPr="001F6E7B">
        <w:fldChar w:fldCharType="begin"/>
      </w:r>
      <w:r w:rsidRPr="00D71892">
        <w:rPr>
          <w:b/>
        </w:rPr>
        <w:instrText xml:space="preserve"> REF _Ref308537355 \r \h  \* MERGEFORMAT </w:instrText>
      </w:r>
      <w:r w:rsidRPr="001F6E7B">
        <w:fldChar w:fldCharType="separate"/>
      </w:r>
      <w:r w:rsidRPr="00605D7F" w:rsidR="00605D7F">
        <w:t>4.6</w:t>
      </w:r>
      <w:r w:rsidRPr="001F6E7B">
        <w:fldChar w:fldCharType="end"/>
      </w:r>
      <w:r w:rsidRPr="0084669C">
        <w:rPr>
          <w:szCs w:val="22"/>
        </w:rPr>
        <w:t xml:space="preserve">. Any application submitted or procured to be submitted by any of the </w:t>
      </w:r>
      <w:r>
        <w:rPr>
          <w:szCs w:val="22"/>
        </w:rPr>
        <w:t xml:space="preserve">Overall Coordinators </w:t>
      </w:r>
      <w:r w:rsidRPr="0084669C">
        <w:rPr>
          <w:szCs w:val="22"/>
        </w:rPr>
        <w:t xml:space="preserve">pursuant to this </w:t>
      </w:r>
      <w:r w:rsidRPr="001F6E7B">
        <w:t xml:space="preserve">Clause </w:t>
      </w:r>
      <w:r w:rsidRPr="001F6E7B">
        <w:fldChar w:fldCharType="begin"/>
      </w:r>
      <w:r w:rsidRPr="00D71892">
        <w:rPr>
          <w:b/>
        </w:rPr>
        <w:instrText xml:space="preserve"> REF _Ref308791514 \r \h  \* MERGEFORMAT </w:instrText>
      </w:r>
      <w:r w:rsidRPr="001F6E7B">
        <w:fldChar w:fldCharType="separate"/>
      </w:r>
      <w:r w:rsidRPr="00605D7F" w:rsidR="00605D7F">
        <w:t>4.10</w:t>
      </w:r>
      <w:r w:rsidRPr="001F6E7B">
        <w:fldChar w:fldCharType="end"/>
      </w:r>
      <w:r w:rsidRPr="0084669C">
        <w:rPr>
          <w:szCs w:val="22"/>
        </w:rPr>
        <w:t xml:space="preserve"> in respect of which payment is made </w:t>
      </w:r>
      <w:r w:rsidRPr="0084669C">
        <w:rPr>
          <w:i/>
          <w:szCs w:val="22"/>
        </w:rPr>
        <w:t>mutatis mutandis</w:t>
      </w:r>
      <w:r w:rsidRPr="0084669C">
        <w:rPr>
          <w:szCs w:val="22"/>
        </w:rPr>
        <w:t xml:space="preserve"> in accordance with </w:t>
      </w:r>
      <w:r w:rsidRPr="001F6E7B">
        <w:t xml:space="preserve">Clause </w:t>
      </w:r>
      <w:r w:rsidRPr="001F6E7B">
        <w:fldChar w:fldCharType="begin"/>
      </w:r>
      <w:r w:rsidRPr="00D71892">
        <w:rPr>
          <w:b/>
        </w:rPr>
        <w:instrText xml:space="preserve"> REF _Ref308791466 \r \h  \* MERGEFORMAT </w:instrText>
      </w:r>
      <w:r w:rsidRPr="001F6E7B">
        <w:fldChar w:fldCharType="separate"/>
      </w:r>
      <w:r w:rsidRPr="00605D7F" w:rsidR="00605D7F">
        <w:t>4.9</w:t>
      </w:r>
      <w:r w:rsidRPr="001F6E7B">
        <w:fldChar w:fldCharType="end"/>
      </w:r>
      <w:r w:rsidRPr="0084669C">
        <w:rPr>
          <w:szCs w:val="22"/>
        </w:rPr>
        <w:t xml:space="preserve"> shall satisfy </w:t>
      </w:r>
      <w:r w:rsidRPr="0084669C">
        <w:rPr>
          <w:i/>
          <w:szCs w:val="22"/>
        </w:rPr>
        <w:t>pro tanto</w:t>
      </w:r>
      <w:r w:rsidRPr="0084669C">
        <w:rPr>
          <w:szCs w:val="22"/>
        </w:rPr>
        <w:t xml:space="preserve"> the obligation of the relevant Hong Kong Underwriter under Clause </w:t>
      </w:r>
      <w:r w:rsidRPr="0084669C">
        <w:rPr>
          <w:szCs w:val="22"/>
        </w:rPr>
        <w:fldChar w:fldCharType="begin"/>
      </w:r>
      <w:r w:rsidRPr="0084669C">
        <w:rPr>
          <w:szCs w:val="22"/>
        </w:rPr>
        <w:instrText xml:space="preserve"> REF _Ref308537355 \r \h </w:instrText>
      </w:r>
      <w:r>
        <w:rPr>
          <w:szCs w:val="22"/>
        </w:rPr>
        <w:instrText xml:space="preserve"> \* MERGEFORMAT </w:instrText>
      </w:r>
      <w:r w:rsidRPr="0084669C">
        <w:rPr>
          <w:szCs w:val="22"/>
        </w:rPr>
        <w:fldChar w:fldCharType="separate"/>
      </w:r>
      <w:r w:rsidR="00605D7F">
        <w:rPr>
          <w:szCs w:val="22"/>
        </w:rPr>
        <w:t>4.6</w:t>
      </w:r>
      <w:r w:rsidRPr="0084669C">
        <w:rPr>
          <w:szCs w:val="22"/>
        </w:rPr>
        <w:fldChar w:fldCharType="end"/>
      </w:r>
      <w:r w:rsidRPr="0084669C">
        <w:rPr>
          <w:szCs w:val="22"/>
        </w:rPr>
        <w:t xml:space="preserve"> but shall not affect any agreement or arrangement among the Hong Kong Underwriters regarding the payment of </w:t>
      </w:r>
      <w:r>
        <w:rPr>
          <w:szCs w:val="22"/>
        </w:rPr>
        <w:t>U</w:t>
      </w:r>
      <w:r w:rsidRPr="0084669C">
        <w:rPr>
          <w:szCs w:val="22"/>
        </w:rPr>
        <w:t xml:space="preserve">nderwriting </w:t>
      </w:r>
      <w:r>
        <w:rPr>
          <w:szCs w:val="22"/>
        </w:rPr>
        <w:t>C</w:t>
      </w:r>
      <w:r w:rsidRPr="0084669C">
        <w:rPr>
          <w:szCs w:val="22"/>
        </w:rPr>
        <w:t>ommission.</w:t>
      </w:r>
      <w:bookmarkEnd w:id="54"/>
    </w:p>
    <w:p w:rsidR="00E24578" w:rsidRPr="0084669C" w:rsidP="009B5BBE" w14:paraId="55DF1CDE" w14:textId="0B3D4C16">
      <w:pPr>
        <w:pStyle w:val="FRAMemoL2"/>
        <w:rPr>
          <w:szCs w:val="22"/>
          <w:lang w:eastAsia="zh-CN"/>
        </w:rPr>
      </w:pPr>
      <w:bookmarkStart w:id="55" w:name="_Ref68811847"/>
      <w:bookmarkStart w:id="56" w:name="_Ref308535780"/>
      <w:r w:rsidRPr="0084669C">
        <w:rPr>
          <w:b/>
          <w:szCs w:val="22"/>
        </w:rPr>
        <w:t xml:space="preserve">Reallocation from </w:t>
      </w:r>
      <w:r>
        <w:rPr>
          <w:b/>
          <w:szCs w:val="22"/>
        </w:rPr>
        <w:t xml:space="preserve">the </w:t>
      </w:r>
      <w:r w:rsidRPr="0084669C">
        <w:rPr>
          <w:b/>
          <w:szCs w:val="22"/>
        </w:rPr>
        <w:t xml:space="preserve">International Offering to </w:t>
      </w:r>
      <w:r>
        <w:rPr>
          <w:b/>
          <w:szCs w:val="22"/>
        </w:rPr>
        <w:t xml:space="preserve">the </w:t>
      </w:r>
      <w:r w:rsidRPr="0084669C">
        <w:rPr>
          <w:b/>
          <w:szCs w:val="22"/>
        </w:rPr>
        <w:t>Hong Kong Public Offering:</w:t>
      </w:r>
      <w:r w:rsidRPr="0084669C">
        <w:rPr>
          <w:szCs w:val="22"/>
        </w:rPr>
        <w:t xml:space="preserve"> If the number of Hong Kong Offer Shares which are the subject of the Accepted Hong Kong Public Offering Applications exceeds the number of Hong Kong Offer Shares initially offered (an </w:t>
      </w:r>
      <w:r w:rsidRPr="0084669C">
        <w:rPr>
          <w:szCs w:val="22"/>
          <w:lang w:eastAsia="zh-CN"/>
        </w:rPr>
        <w:t>“</w:t>
      </w:r>
      <w:r w:rsidRPr="0084669C">
        <w:rPr>
          <w:b/>
          <w:szCs w:val="22"/>
        </w:rPr>
        <w:t>Over-Subscription</w:t>
      </w:r>
      <w:r w:rsidRPr="0084669C">
        <w:rPr>
          <w:szCs w:val="22"/>
          <w:lang w:eastAsia="zh-CN"/>
        </w:rPr>
        <w:t>”</w:t>
      </w:r>
      <w:r w:rsidRPr="0084669C">
        <w:rPr>
          <w:szCs w:val="22"/>
        </w:rPr>
        <w:t>), then</w:t>
      </w:r>
      <w:bookmarkEnd w:id="55"/>
      <w:r w:rsidR="00F70279">
        <w:rPr>
          <w:szCs w:val="22"/>
          <w:lang w:val="en-US" w:eastAsia="zh-CN"/>
        </w:rPr>
        <w:t>:</w:t>
      </w:r>
      <w:r>
        <w:rPr>
          <w:rStyle w:val="FootnoteReference"/>
          <w:szCs w:val="22"/>
          <w:lang w:val="en-US" w:eastAsia="zh-CN"/>
        </w:rPr>
        <w:footnoteReference w:id="38"/>
      </w:r>
    </w:p>
    <w:p w:rsidR="00E24578" w:rsidRPr="008B0B1B" w:rsidP="00EA7094" w14:paraId="6B6348C3" w14:textId="06876E5A">
      <w:pPr>
        <w:pStyle w:val="FRAMemoL3"/>
        <w:rPr>
          <w:szCs w:val="22"/>
          <w:lang w:eastAsia="zh-CN"/>
        </w:rPr>
      </w:pPr>
      <w:r w:rsidRPr="0084669C">
        <w:rPr>
          <w:szCs w:val="22"/>
          <w:lang w:eastAsia="zh-CN"/>
        </w:rPr>
        <w:t xml:space="preserve">subject to any required reallocation as set out in Clause </w:t>
      </w:r>
      <w:r w:rsidRPr="0084669C">
        <w:rPr>
          <w:szCs w:val="22"/>
          <w:lang w:eastAsia="zh-CN"/>
        </w:rPr>
        <w:fldChar w:fldCharType="begin"/>
      </w:r>
      <w:r w:rsidRPr="0084669C">
        <w:rPr>
          <w:szCs w:val="22"/>
          <w:lang w:eastAsia="zh-CN"/>
        </w:rPr>
        <w:instrText xml:space="preserve"> REF _Ref69401542 \r \h </w:instrText>
      </w:r>
      <w:r>
        <w:rPr>
          <w:szCs w:val="22"/>
          <w:lang w:eastAsia="zh-CN"/>
        </w:rPr>
        <w:instrText xml:space="preserve"> \* MERGEFORMAT </w:instrText>
      </w:r>
      <w:r w:rsidRPr="0084669C">
        <w:rPr>
          <w:szCs w:val="22"/>
          <w:lang w:eastAsia="zh-CN"/>
        </w:rPr>
        <w:fldChar w:fldCharType="separate"/>
      </w:r>
      <w:r w:rsidR="00605D7F">
        <w:rPr>
          <w:szCs w:val="22"/>
          <w:lang w:eastAsia="zh-CN"/>
        </w:rPr>
        <w:t>4.11.2</w:t>
      </w:r>
      <w:r w:rsidRPr="0084669C">
        <w:rPr>
          <w:szCs w:val="22"/>
          <w:lang w:eastAsia="zh-CN"/>
        </w:rPr>
        <w:fldChar w:fldCharType="end"/>
      </w:r>
      <w:r>
        <w:rPr>
          <w:szCs w:val="22"/>
          <w:lang w:eastAsia="zh-CN"/>
        </w:rPr>
        <w:t xml:space="preserve"> </w:t>
      </w:r>
      <w:r w:rsidR="00F70279">
        <w:rPr>
          <w:szCs w:val="22"/>
          <w:lang w:eastAsia="zh-CN"/>
        </w:rPr>
        <w:t>[</w:t>
      </w:r>
      <w:r>
        <w:rPr>
          <w:szCs w:val="22"/>
          <w:lang w:eastAsia="zh-CN"/>
        </w:rPr>
        <w:t xml:space="preserve">or </w:t>
      </w:r>
      <w:r>
        <w:rPr>
          <w:szCs w:val="22"/>
          <w:lang w:eastAsia="zh-CN"/>
        </w:rPr>
        <w:fldChar w:fldCharType="begin"/>
      </w:r>
      <w:r>
        <w:rPr>
          <w:szCs w:val="22"/>
          <w:lang w:eastAsia="zh-CN"/>
        </w:rPr>
        <w:instrText xml:space="preserve"> REF _Ref162014941 \r \h </w:instrText>
      </w:r>
      <w:r>
        <w:rPr>
          <w:szCs w:val="22"/>
          <w:lang w:eastAsia="zh-CN"/>
        </w:rPr>
        <w:fldChar w:fldCharType="separate"/>
      </w:r>
      <w:r w:rsidR="00605D7F">
        <w:rPr>
          <w:szCs w:val="22"/>
          <w:lang w:eastAsia="zh-CN"/>
        </w:rPr>
        <w:t>4.11.3</w:t>
      </w:r>
      <w:r>
        <w:rPr>
          <w:szCs w:val="22"/>
          <w:lang w:eastAsia="zh-CN"/>
        </w:rPr>
        <w:fldChar w:fldCharType="end"/>
      </w:r>
      <w:r w:rsidR="00F70279">
        <w:rPr>
          <w:szCs w:val="22"/>
          <w:lang w:eastAsia="zh-CN"/>
        </w:rPr>
        <w:t>]</w:t>
      </w:r>
      <w:r w:rsidRPr="0084669C">
        <w:rPr>
          <w:szCs w:val="22"/>
          <w:lang w:eastAsia="zh-CN"/>
        </w:rPr>
        <w:t>,</w:t>
      </w:r>
      <w:r w:rsidRPr="001F6E7B" w:rsidR="002167AB">
        <w:t xml:space="preserve"> the Overall Coordinators, in their sole and absolute discretion, may (but shall have no obligation to) reallocate Offer Shares from the International Offering to the Hong Kong Public Offering and make available such reallocated Offer Shares as additional Hong Kong Offer Shares to satisfy Hong Kong Public Offering Applications</w:t>
      </w:r>
      <w:r w:rsidRPr="008B0B1B">
        <w:rPr>
          <w:szCs w:val="22"/>
          <w:lang w:eastAsia="zh-CN"/>
        </w:rPr>
        <w:t xml:space="preserve">; </w:t>
      </w:r>
      <w:r w:rsidR="00F70279">
        <w:rPr>
          <w:szCs w:val="22"/>
          <w:lang w:eastAsia="zh-CN"/>
        </w:rPr>
        <w:t>[and]</w:t>
      </w:r>
    </w:p>
    <w:p w:rsidR="00E24578" w:rsidP="002F0364" w14:paraId="5AEB520E" w14:textId="0637C75A">
      <w:pPr>
        <w:pStyle w:val="FRAMemoL3"/>
        <w:rPr>
          <w:szCs w:val="22"/>
          <w:lang w:eastAsia="zh-CN"/>
        </w:rPr>
      </w:pPr>
      <w:bookmarkStart w:id="57" w:name="_Ref69401542"/>
      <w:r>
        <w:rPr>
          <w:szCs w:val="22"/>
          <w:lang w:eastAsia="zh-CN"/>
        </w:rPr>
        <w:t>[</w:t>
      </w:r>
      <w:r w:rsidRPr="008B0B1B">
        <w:rPr>
          <w:szCs w:val="22"/>
          <w:lang w:eastAsia="zh-CN"/>
        </w:rPr>
        <w:t xml:space="preserve">if </w:t>
      </w:r>
      <w:r>
        <w:rPr>
          <w:szCs w:val="22"/>
          <w:lang w:eastAsia="zh-CN"/>
        </w:rPr>
        <w:t>purchasers have been procured by the International Underwriters for all the International Offer Shares initially offered and</w:t>
      </w:r>
      <w:r w:rsidRPr="001F6E7B" w:rsidR="002167AB">
        <w:t xml:space="preserve"> the Over-Subscription represents a subscription of (i) </w:t>
      </w:r>
      <w:r w:rsidRPr="008B0B1B">
        <w:rPr>
          <w:szCs w:val="22"/>
          <w:lang w:eastAsia="zh-CN"/>
        </w:rPr>
        <w:t>15</w:t>
      </w:r>
      <w:r w:rsidRPr="001F6E7B" w:rsidR="002167AB">
        <w:t xml:space="preserve"> times or more but less than 50 times, (ii) 50 times or more</w:t>
      </w:r>
      <w:r w:rsidRPr="008B0B1B">
        <w:rPr>
          <w:szCs w:val="22"/>
          <w:lang w:eastAsia="zh-CN"/>
        </w:rPr>
        <w:t xml:space="preserve"> but less than 100 times, or (iii) 100</w:t>
      </w:r>
      <w:r w:rsidRPr="008B0B1B">
        <w:rPr>
          <w:rFonts w:hint="eastAsia"/>
          <w:szCs w:val="22"/>
          <w:lang w:eastAsia="zh-CN"/>
        </w:rPr>
        <w:t xml:space="preserve"> </w:t>
      </w:r>
      <w:r w:rsidRPr="008B0B1B">
        <w:rPr>
          <w:szCs w:val="22"/>
          <w:lang w:eastAsia="zh-CN"/>
        </w:rPr>
        <w:t>times or more,</w:t>
      </w:r>
      <w:r w:rsidRPr="001F6E7B" w:rsidR="002167AB">
        <w:t xml:space="preserve"> of the number of the Hong Kong Offer Shares initially available for subscription under the Hong Kong Public Offering, then Offer Shares shall be reallocated to the Hong Kong Public Offering from the International Offering</w:t>
      </w:r>
      <w:r w:rsidRPr="008B0B1B">
        <w:rPr>
          <w:szCs w:val="22"/>
          <w:lang w:eastAsia="zh-CN"/>
        </w:rPr>
        <w:t>,</w:t>
      </w:r>
      <w:r w:rsidRPr="001F6E7B" w:rsidR="002167AB">
        <w:t xml:space="preserve"> so that the total number of Offer Shares available under the Hong Kong Public Offering </w:t>
      </w:r>
      <w:r w:rsidRPr="008B0B1B">
        <w:rPr>
          <w:szCs w:val="22"/>
          <w:lang w:eastAsia="zh-CN"/>
        </w:rPr>
        <w:t>will</w:t>
      </w:r>
      <w:r w:rsidRPr="001F6E7B" w:rsidR="002167AB">
        <w:t xml:space="preserve"> be increased to </w:t>
      </w:r>
      <w:r w:rsidRPr="00F13648">
        <w:rPr>
          <w:szCs w:val="22"/>
          <w:lang w:eastAsia="zh-CN"/>
        </w:rPr>
        <w:t>[</w:t>
      </w:r>
      <w:r w:rsidRPr="00E2080C">
        <w:rPr>
          <w:b/>
          <w:bCs/>
          <w:i/>
          <w:iCs/>
          <w:szCs w:val="22"/>
          <w:lang w:eastAsia="zh-CN"/>
        </w:rPr>
        <w:t>insert number</w:t>
      </w:r>
      <w:r w:rsidRPr="00F13648">
        <w:rPr>
          <w:szCs w:val="22"/>
          <w:lang w:eastAsia="zh-CN"/>
        </w:rPr>
        <w:t>]</w:t>
      </w:r>
      <w:r w:rsidRPr="001F6E7B" w:rsidR="002167AB">
        <w:t xml:space="preserve"> (in the case of (i</w:t>
      </w:r>
      <w:r w:rsidRPr="008B0B1B">
        <w:rPr>
          <w:szCs w:val="22"/>
          <w:lang w:eastAsia="zh-CN"/>
        </w:rPr>
        <w:t>))</w:t>
      </w:r>
      <w:r w:rsidRPr="00F13648">
        <w:rPr>
          <w:szCs w:val="22"/>
          <w:lang w:eastAsia="zh-CN"/>
        </w:rPr>
        <w:t>, [</w:t>
      </w:r>
      <w:r w:rsidRPr="00E2080C">
        <w:rPr>
          <w:b/>
          <w:bCs/>
          <w:i/>
          <w:iCs/>
          <w:szCs w:val="22"/>
          <w:lang w:eastAsia="zh-CN"/>
        </w:rPr>
        <w:t>insert number</w:t>
      </w:r>
      <w:r w:rsidRPr="00F13648">
        <w:rPr>
          <w:szCs w:val="22"/>
          <w:lang w:eastAsia="zh-CN"/>
        </w:rPr>
        <w:t>]</w:t>
      </w:r>
      <w:r w:rsidRPr="001F6E7B" w:rsidR="002167AB">
        <w:t xml:space="preserve"> (in the case of (ii</w:t>
      </w:r>
      <w:r w:rsidRPr="008B0B1B">
        <w:rPr>
          <w:szCs w:val="22"/>
          <w:lang w:eastAsia="zh-CN"/>
        </w:rPr>
        <w:t>))</w:t>
      </w:r>
      <w:r w:rsidRPr="00F13648">
        <w:rPr>
          <w:szCs w:val="22"/>
          <w:lang w:eastAsia="zh-CN"/>
        </w:rPr>
        <w:t xml:space="preserve"> </w:t>
      </w:r>
      <w:r>
        <w:rPr>
          <w:szCs w:val="22"/>
          <w:lang w:eastAsia="zh-CN"/>
        </w:rPr>
        <w:t>or</w:t>
      </w:r>
      <w:r w:rsidRPr="00F13648">
        <w:rPr>
          <w:szCs w:val="22"/>
          <w:lang w:eastAsia="zh-CN"/>
        </w:rPr>
        <w:t xml:space="preserve"> [</w:t>
      </w:r>
      <w:r w:rsidRPr="00E2080C">
        <w:rPr>
          <w:b/>
          <w:bCs/>
          <w:i/>
          <w:iCs/>
          <w:szCs w:val="22"/>
          <w:lang w:eastAsia="zh-CN"/>
        </w:rPr>
        <w:t>insert number</w:t>
      </w:r>
      <w:r w:rsidRPr="00F13648">
        <w:rPr>
          <w:szCs w:val="22"/>
          <w:lang w:eastAsia="zh-CN"/>
        </w:rPr>
        <w:t>]</w:t>
      </w:r>
      <w:r w:rsidRPr="00233BA5">
        <w:rPr>
          <w:szCs w:val="22"/>
          <w:lang w:eastAsia="zh-CN"/>
        </w:rPr>
        <w:t xml:space="preserve"> </w:t>
      </w:r>
      <w:r w:rsidRPr="008B0B1B">
        <w:rPr>
          <w:szCs w:val="22"/>
          <w:lang w:eastAsia="zh-CN"/>
        </w:rPr>
        <w:t>(in the case of (iii)) Offer Shares,</w:t>
      </w:r>
      <w:r w:rsidRPr="001F6E7B" w:rsidR="002167AB">
        <w:t xml:space="preserve"> respectively, representing approximately </w:t>
      </w:r>
      <w:r>
        <w:rPr>
          <w:szCs w:val="22"/>
          <w:lang w:eastAsia="zh-CN"/>
        </w:rPr>
        <w:t>15</w:t>
      </w:r>
      <w:r w:rsidRPr="008B0B1B">
        <w:rPr>
          <w:szCs w:val="22"/>
          <w:lang w:eastAsia="zh-CN"/>
        </w:rPr>
        <w:t xml:space="preserve"> %</w:t>
      </w:r>
      <w:r w:rsidRPr="008B0B1B">
        <w:rPr>
          <w:rFonts w:hint="eastAsia"/>
          <w:szCs w:val="22"/>
          <w:lang w:eastAsia="zh-CN"/>
        </w:rPr>
        <w:t xml:space="preserve"> </w:t>
      </w:r>
      <w:r w:rsidRPr="008B0B1B">
        <w:rPr>
          <w:szCs w:val="22"/>
          <w:lang w:eastAsia="zh-CN"/>
        </w:rPr>
        <w:t xml:space="preserve">(in the case of (i)), </w:t>
      </w:r>
      <w:r>
        <w:rPr>
          <w:szCs w:val="22"/>
          <w:lang w:eastAsia="zh-CN"/>
        </w:rPr>
        <w:t>25</w:t>
      </w:r>
      <w:r w:rsidRPr="008B0B1B">
        <w:rPr>
          <w:szCs w:val="22"/>
          <w:lang w:eastAsia="zh-CN"/>
        </w:rPr>
        <w:t xml:space="preserve"> % (in the case of (ii)) or </w:t>
      </w:r>
      <w:r>
        <w:rPr>
          <w:szCs w:val="22"/>
          <w:lang w:eastAsia="zh-CN"/>
        </w:rPr>
        <w:t>35</w:t>
      </w:r>
      <w:r w:rsidRPr="008B0B1B">
        <w:rPr>
          <w:szCs w:val="22"/>
          <w:lang w:eastAsia="zh-CN"/>
        </w:rPr>
        <w:t xml:space="preserve"> % (in the case of (iii)),</w:t>
      </w:r>
      <w:r w:rsidRPr="008B0B1B">
        <w:rPr>
          <w:rFonts w:hint="eastAsia"/>
          <w:szCs w:val="22"/>
          <w:lang w:eastAsia="zh-CN"/>
        </w:rPr>
        <w:t xml:space="preserve"> </w:t>
      </w:r>
      <w:r w:rsidRPr="008B0B1B">
        <w:rPr>
          <w:szCs w:val="22"/>
          <w:lang w:eastAsia="zh-CN"/>
        </w:rPr>
        <w:t>respectively,</w:t>
      </w:r>
      <w:r w:rsidRPr="001F6E7B" w:rsidR="002167AB">
        <w:t xml:space="preserve"> of the total number of Offer Shares initially available under the Global Offering (before any exercise of the Over-allotment Option); and</w:t>
      </w:r>
      <w:r>
        <w:rPr>
          <w:szCs w:val="22"/>
          <w:lang w:eastAsia="zh-CN"/>
        </w:rPr>
        <w:t>]</w:t>
      </w:r>
    </w:p>
    <w:p w:rsidR="00E24578" w:rsidRPr="008B0B1B" w:rsidP="002F0364" w14:paraId="10B7CE9C" w14:textId="260A9FD4">
      <w:pPr>
        <w:pStyle w:val="FRAMemoL3"/>
        <w:rPr>
          <w:szCs w:val="22"/>
          <w:lang w:eastAsia="zh-CN"/>
        </w:rPr>
      </w:pPr>
      <w:bookmarkStart w:id="58" w:name="_Ref162014941"/>
      <w:r w:rsidRPr="001F6E7B">
        <w:t xml:space="preserve">if (i) the International Offer Shares initially offered </w:t>
      </w:r>
      <w:r w:rsidR="00D864C7">
        <w:rPr>
          <w:szCs w:val="22"/>
          <w:lang w:eastAsia="zh-CN"/>
        </w:rPr>
        <w:t xml:space="preserve">under the International Offering are not fully subscribed but the Hong Kong Offer Shares under the </w:t>
      </w:r>
      <w:r w:rsidRPr="001F6E7B">
        <w:t xml:space="preserve">Hong Kong Public Offering </w:t>
      </w:r>
      <w:r w:rsidR="00D864C7">
        <w:rPr>
          <w:szCs w:val="22"/>
          <w:lang w:eastAsia="zh-CN"/>
        </w:rPr>
        <w:t xml:space="preserve">are fully or over-subscribed, or (ii) the International Offer Shares initially offered under the International Offering are fully subscribed or over-subscribed and the </w:t>
      </w:r>
      <w:r w:rsidRPr="001F6E7B">
        <w:t xml:space="preserve">Over-Subscription </w:t>
      </w:r>
      <w:r w:rsidR="00F70279">
        <w:rPr>
          <w:szCs w:val="22"/>
          <w:lang w:eastAsia="zh-CN"/>
        </w:rPr>
        <w:t xml:space="preserve">[occurs / </w:t>
      </w:r>
      <w:r w:rsidRPr="001F6E7B">
        <w:t xml:space="preserve">represents a subscription of less than </w:t>
      </w:r>
      <w:r w:rsidR="00D864C7">
        <w:rPr>
          <w:szCs w:val="22"/>
          <w:lang w:eastAsia="zh-CN"/>
        </w:rPr>
        <w:t>15</w:t>
      </w:r>
      <w:r w:rsidRPr="001F6E7B">
        <w:t xml:space="preserve"> times of the number of Hong Kong Offer Shares initially available under the Hong Kong Public Offering</w:t>
      </w:r>
      <w:r w:rsidR="00F70279">
        <w:rPr>
          <w:szCs w:val="22"/>
          <w:lang w:eastAsia="zh-CN"/>
        </w:rPr>
        <w:t>]</w:t>
      </w:r>
      <w:r w:rsidR="00D864C7">
        <w:rPr>
          <w:szCs w:val="22"/>
          <w:lang w:eastAsia="zh-CN"/>
        </w:rPr>
        <w:t>,</w:t>
      </w:r>
      <w:r w:rsidRPr="001F6E7B">
        <w:t xml:space="preserve"> the Overall Coordinators may, at their sole and absolute discretion, reallocate the Offer Shares initially allocated for the International Offering to the Hong Kong Public Offering to satisfy the Over-Subscription, provided that the total number of Hong Kong Offer Shares available under the Hong Kong Public Offering shall not be increased to more than </w:t>
      </w:r>
      <w:r w:rsidR="00D864C7">
        <w:rPr>
          <w:b/>
          <w:bCs/>
          <w:szCs w:val="22"/>
          <w:lang w:eastAsia="zh-CN"/>
        </w:rPr>
        <w:t>[</w:t>
      </w:r>
      <w:r w:rsidR="00D864C7">
        <w:rPr>
          <w:b/>
          <w:bCs/>
          <w:i/>
          <w:iCs/>
          <w:szCs w:val="22"/>
          <w:lang w:eastAsia="zh-CN"/>
        </w:rPr>
        <w:t>insert number of Hong Kong Offer Shares</w:t>
      </w:r>
      <w:r w:rsidR="00D864C7">
        <w:rPr>
          <w:b/>
          <w:bCs/>
          <w:szCs w:val="22"/>
          <w:lang w:eastAsia="zh-CN"/>
        </w:rPr>
        <w:t>]</w:t>
      </w:r>
      <w:r>
        <w:rPr>
          <w:rFonts w:hint="eastAsia"/>
          <w:szCs w:val="22"/>
          <w:lang w:eastAsia="zh-CN"/>
        </w:rPr>
        <w:t xml:space="preserve"> </w:t>
      </w:r>
      <w:r w:rsidRPr="001F6E7B">
        <w:t xml:space="preserve">Offer Shares, representing </w:t>
      </w:r>
      <w:r w:rsidR="00F70279">
        <w:rPr>
          <w:szCs w:val="22"/>
          <w:lang w:eastAsia="zh-CN"/>
        </w:rPr>
        <w:t>[</w:t>
      </w:r>
      <w:r w:rsidR="00D864C7">
        <w:rPr>
          <w:szCs w:val="22"/>
          <w:lang w:eastAsia="zh-CN"/>
        </w:rPr>
        <w:t>two times the number of Hong Kong Offer Shares initially available under the Hong Kong Public Offering</w:t>
      </w:r>
      <w:r w:rsidR="00F70279">
        <w:rPr>
          <w:szCs w:val="22"/>
          <w:lang w:eastAsia="zh-CN"/>
        </w:rPr>
        <w:t xml:space="preserve"> / </w:t>
      </w:r>
      <w:r w:rsidRPr="001F6E7B">
        <w:t xml:space="preserve">approximately </w:t>
      </w:r>
      <w:r w:rsidR="00F70279">
        <w:rPr>
          <w:szCs w:val="22"/>
          <w:lang w:eastAsia="zh-CN"/>
        </w:rPr>
        <w:t>15</w:t>
      </w:r>
      <w:r w:rsidRPr="001F6E7B">
        <w:t>% of the number of Offer Shares initially available under the Global Offering</w:t>
      </w:r>
      <w:r w:rsidR="00F70279">
        <w:rPr>
          <w:szCs w:val="22"/>
          <w:lang w:eastAsia="zh-CN"/>
        </w:rPr>
        <w:t>]</w:t>
      </w:r>
      <w:r w:rsidR="00D864C7">
        <w:rPr>
          <w:szCs w:val="22"/>
          <w:lang w:eastAsia="zh-CN"/>
        </w:rPr>
        <w:t>[, and the Offer Price shall be fixed at the bottom end of the indicative Offer Price range (i.e. HK$</w:t>
      </w:r>
      <w:r w:rsidR="00D864C7">
        <w:rPr>
          <w:b/>
          <w:bCs/>
          <w:szCs w:val="22"/>
          <w:lang w:eastAsia="zh-CN"/>
        </w:rPr>
        <w:t>[</w:t>
      </w:r>
      <w:r w:rsidR="00D864C7">
        <w:rPr>
          <w:b/>
          <w:bCs/>
          <w:i/>
          <w:iCs/>
          <w:szCs w:val="22"/>
          <w:lang w:eastAsia="zh-CN"/>
        </w:rPr>
        <w:t>insert low-end Offer Price</w:t>
      </w:r>
      <w:r w:rsidR="00D864C7">
        <w:rPr>
          <w:b/>
          <w:bCs/>
          <w:szCs w:val="22"/>
          <w:lang w:eastAsia="zh-CN"/>
        </w:rPr>
        <w:t>]</w:t>
      </w:r>
      <w:r w:rsidR="00D864C7">
        <w:rPr>
          <w:szCs w:val="22"/>
          <w:lang w:eastAsia="zh-CN"/>
        </w:rPr>
        <w:t xml:space="preserve"> per Offer Share) stated in the Prospectus]</w:t>
      </w:r>
      <w:r w:rsidRPr="008B0B1B" w:rsidR="00D864C7">
        <w:rPr>
          <w:szCs w:val="22"/>
          <w:lang w:eastAsia="zh-CN"/>
        </w:rPr>
        <w:t>.</w:t>
      </w:r>
      <w:bookmarkEnd w:id="57"/>
      <w:bookmarkEnd w:id="58"/>
    </w:p>
    <w:p w:rsidR="00E24578" w:rsidRPr="0084669C" w:rsidP="00EA7094" w14:paraId="767E033F" w14:textId="66236335">
      <w:pPr>
        <w:pStyle w:val="FRAMemoCont2"/>
        <w:rPr>
          <w:szCs w:val="22"/>
        </w:rPr>
      </w:pPr>
      <w:r w:rsidRPr="0084669C">
        <w:rPr>
          <w:szCs w:val="22"/>
        </w:rPr>
        <w:t xml:space="preserve">In each of the above cases, the number of Offer Shares </w:t>
      </w:r>
      <w:r>
        <w:rPr>
          <w:szCs w:val="22"/>
        </w:rPr>
        <w:t>available under</w:t>
      </w:r>
      <w:r w:rsidRPr="0084669C">
        <w:rPr>
          <w:szCs w:val="22"/>
        </w:rPr>
        <w:t xml:space="preserve"> the International Offering</w:t>
      </w:r>
      <w:r>
        <w:rPr>
          <w:szCs w:val="22"/>
        </w:rPr>
        <w:t xml:space="preserve"> and the respective International Offering Purchasing Commitments of the International Underwriters</w:t>
      </w:r>
      <w:r w:rsidRPr="0084669C">
        <w:rPr>
          <w:szCs w:val="22"/>
        </w:rPr>
        <w:t xml:space="preserve"> </w:t>
      </w:r>
      <w:r>
        <w:rPr>
          <w:szCs w:val="22"/>
        </w:rPr>
        <w:t>shall</w:t>
      </w:r>
      <w:r w:rsidRPr="0084669C">
        <w:rPr>
          <w:szCs w:val="22"/>
        </w:rPr>
        <w:t xml:space="preserve"> be reduced</w:t>
      </w:r>
      <w:r>
        <w:rPr>
          <w:szCs w:val="22"/>
        </w:rPr>
        <w:t xml:space="preserve"> accordingly</w:t>
      </w:r>
      <w:r w:rsidRPr="0084669C">
        <w:rPr>
          <w:szCs w:val="22"/>
        </w:rPr>
        <w:t>,</w:t>
      </w:r>
      <w:r>
        <w:rPr>
          <w:szCs w:val="22"/>
        </w:rPr>
        <w:t xml:space="preserve"> and</w:t>
      </w:r>
      <w:r w:rsidRPr="0084669C">
        <w:rPr>
          <w:szCs w:val="22"/>
        </w:rPr>
        <w:t xml:space="preserve"> </w:t>
      </w:r>
      <w:r>
        <w:rPr>
          <w:szCs w:val="22"/>
        </w:rPr>
        <w:t>t</w:t>
      </w:r>
      <w:r w:rsidRPr="0084669C">
        <w:rPr>
          <w:szCs w:val="22"/>
        </w:rPr>
        <w:t xml:space="preserve">he Hong Kong Underwriters will not be entitled to the </w:t>
      </w:r>
      <w:r>
        <w:rPr>
          <w:szCs w:val="22"/>
        </w:rPr>
        <w:t>U</w:t>
      </w:r>
      <w:r w:rsidRPr="0084669C">
        <w:rPr>
          <w:szCs w:val="22"/>
        </w:rPr>
        <w:t xml:space="preserve">nderwriting </w:t>
      </w:r>
      <w:r>
        <w:rPr>
          <w:szCs w:val="22"/>
        </w:rPr>
        <w:t>C</w:t>
      </w:r>
      <w:r w:rsidRPr="0084669C">
        <w:rPr>
          <w:szCs w:val="22"/>
        </w:rPr>
        <w:t xml:space="preserve">ommission referred to in Clause </w:t>
      </w:r>
      <w:r w:rsidRPr="0084669C">
        <w:rPr>
          <w:szCs w:val="22"/>
        </w:rPr>
        <w:fldChar w:fldCharType="begin"/>
      </w:r>
      <w:r w:rsidRPr="0084669C">
        <w:rPr>
          <w:szCs w:val="22"/>
        </w:rPr>
        <w:instrText xml:space="preserve"> REF _Ref308540325 \r \h </w:instrText>
      </w:r>
      <w:r>
        <w:rPr>
          <w:szCs w:val="22"/>
        </w:rPr>
        <w:instrText xml:space="preserve"> \* MERGEFORMAT </w:instrText>
      </w:r>
      <w:r w:rsidRPr="0084669C">
        <w:rPr>
          <w:szCs w:val="22"/>
        </w:rPr>
        <w:fldChar w:fldCharType="separate"/>
      </w:r>
      <w:r w:rsidR="00605D7F">
        <w:rPr>
          <w:szCs w:val="22"/>
        </w:rPr>
        <w:t>7.1</w:t>
      </w:r>
      <w:r w:rsidRPr="0084669C">
        <w:rPr>
          <w:szCs w:val="22"/>
        </w:rPr>
        <w:fldChar w:fldCharType="end"/>
      </w:r>
      <w:r w:rsidRPr="0084669C">
        <w:rPr>
          <w:szCs w:val="22"/>
        </w:rPr>
        <w:t xml:space="preserve"> in respect of such Offer</w:t>
      </w:r>
      <w:r w:rsidRPr="0084669C">
        <w:rPr>
          <w:rFonts w:hint="eastAsia"/>
          <w:szCs w:val="22"/>
          <w:lang w:eastAsia="zh-CN"/>
        </w:rPr>
        <w:t xml:space="preserve"> </w:t>
      </w:r>
      <w:r w:rsidRPr="0084669C">
        <w:rPr>
          <w:szCs w:val="22"/>
        </w:rPr>
        <w:t>Shares</w:t>
      </w:r>
      <w:r>
        <w:rPr>
          <w:szCs w:val="22"/>
        </w:rPr>
        <w:t xml:space="preserve"> reallocated to the Hong Kong Public Offering</w:t>
      </w:r>
      <w:r w:rsidRPr="0084669C">
        <w:rPr>
          <w:szCs w:val="22"/>
        </w:rPr>
        <w:t xml:space="preserve">. </w:t>
      </w:r>
      <w:r w:rsidR="00F70279">
        <w:rPr>
          <w:szCs w:val="22"/>
        </w:rPr>
        <w:t>Notwithstanding any other provisions of this Agreement, any reallocation of Offer Shares from the International Offering to the Hong Kong Public Offering shall be conducted in accordance with the relevant rules and guidance of the Stock Exchange, including but not limited to the relevant requirements under Chapter 4.14 of the Guide for New Listing Applicants</w:t>
      </w:r>
      <w:r w:rsidR="003C1A0D">
        <w:rPr>
          <w:szCs w:val="22"/>
        </w:rPr>
        <w:t xml:space="preserve"> published by the Stock Exchange</w:t>
      </w:r>
      <w:r w:rsidR="00F70279">
        <w:rPr>
          <w:szCs w:val="22"/>
        </w:rPr>
        <w:t xml:space="preserve"> and Practice Note 18 to the Listing Rules.</w:t>
      </w:r>
    </w:p>
    <w:p w:rsidR="004D0C48" w:rsidP="009B5BBE" w14:paraId="6E615A3F" w14:textId="77777777">
      <w:pPr>
        <w:pStyle w:val="FRAMemoL2"/>
        <w:rPr>
          <w:szCs w:val="22"/>
        </w:rPr>
      </w:pPr>
      <w:bookmarkStart w:id="59" w:name="_Ref162042467"/>
      <w:bookmarkStart w:id="60" w:name="_Ref308535783"/>
      <w:bookmarkStart w:id="61" w:name="_Ref308791498"/>
      <w:bookmarkEnd w:id="56"/>
      <w:r w:rsidRPr="0084669C">
        <w:rPr>
          <w:b/>
          <w:szCs w:val="22"/>
        </w:rPr>
        <w:t xml:space="preserve">Reallocation from </w:t>
      </w:r>
      <w:r>
        <w:rPr>
          <w:b/>
          <w:szCs w:val="22"/>
        </w:rPr>
        <w:t xml:space="preserve">the </w:t>
      </w:r>
      <w:r w:rsidRPr="0084669C">
        <w:rPr>
          <w:b/>
          <w:szCs w:val="22"/>
        </w:rPr>
        <w:t xml:space="preserve">Hong Kong Public Offering to </w:t>
      </w:r>
      <w:r>
        <w:rPr>
          <w:b/>
          <w:szCs w:val="22"/>
        </w:rPr>
        <w:t xml:space="preserve">the </w:t>
      </w:r>
      <w:r w:rsidRPr="0084669C">
        <w:rPr>
          <w:b/>
          <w:szCs w:val="22"/>
        </w:rPr>
        <w:t>International Offering:</w:t>
      </w:r>
      <w:r w:rsidRPr="0084669C">
        <w:rPr>
          <w:szCs w:val="22"/>
        </w:rPr>
        <w:t xml:space="preserve"> </w:t>
      </w:r>
    </w:p>
    <w:p w:rsidR="004D0C48" w:rsidP="004D0C48" w14:paraId="4409902F" w14:textId="77777777">
      <w:pPr>
        <w:pStyle w:val="FRAMemoL3"/>
        <w:rPr>
          <w:szCs w:val="22"/>
        </w:rPr>
      </w:pPr>
      <w:r w:rsidRPr="0084669C">
        <w:rPr>
          <w:szCs w:val="22"/>
        </w:rPr>
        <w:t xml:space="preserve">If an Under-Subscription shall occur, the </w:t>
      </w:r>
      <w:r>
        <w:rPr>
          <w:szCs w:val="22"/>
          <w:lang w:eastAsia="zh-CN"/>
        </w:rPr>
        <w:t>Overall Coordinators</w:t>
      </w:r>
      <w:r w:rsidRPr="0084669C">
        <w:rPr>
          <w:szCs w:val="22"/>
        </w:rPr>
        <w:t>, shall have the right to (but shall have no obligation to)</w:t>
      </w:r>
      <w:r>
        <w:rPr>
          <w:szCs w:val="22"/>
        </w:rPr>
        <w:t>,</w:t>
      </w:r>
      <w:r w:rsidRPr="0084669C">
        <w:rPr>
          <w:szCs w:val="22"/>
        </w:rPr>
        <w:t xml:space="preserve"> </w:t>
      </w:r>
      <w:r>
        <w:rPr>
          <w:szCs w:val="22"/>
        </w:rPr>
        <w:t xml:space="preserve">in their sole and absolute discretion, </w:t>
      </w:r>
      <w:r w:rsidRPr="0084669C">
        <w:rPr>
          <w:szCs w:val="22"/>
        </w:rPr>
        <w:t xml:space="preserve">reallocate all or any of the </w:t>
      </w:r>
      <w:r>
        <w:rPr>
          <w:szCs w:val="22"/>
        </w:rPr>
        <w:t xml:space="preserve">Unsubscribed </w:t>
      </w:r>
      <w:r w:rsidRPr="0084669C">
        <w:rPr>
          <w:szCs w:val="22"/>
        </w:rPr>
        <w:t xml:space="preserve">Shares to the International Offering and make available such reallocated Offer Shares as additional International Offer Shares to satisfy demand under the International Offering. </w:t>
      </w:r>
      <w:r>
        <w:rPr>
          <w:szCs w:val="22"/>
        </w:rPr>
        <w:t>In the event of such reallocation, the number of Unsubscribed Shares and t</w:t>
      </w:r>
      <w:r w:rsidRPr="0084669C">
        <w:rPr>
          <w:szCs w:val="22"/>
        </w:rPr>
        <w:t xml:space="preserve">he respective Hong Kong Underwriting Commitments of the Hong Kong Underwriters shall be reduced in such </w:t>
      </w:r>
      <w:r>
        <w:rPr>
          <w:szCs w:val="22"/>
        </w:rPr>
        <w:t xml:space="preserve">manner and </w:t>
      </w:r>
      <w:r w:rsidRPr="0084669C">
        <w:rPr>
          <w:szCs w:val="22"/>
        </w:rPr>
        <w:t>proportion</w:t>
      </w:r>
      <w:r>
        <w:rPr>
          <w:szCs w:val="22"/>
        </w:rPr>
        <w:t>s</w:t>
      </w:r>
      <w:r w:rsidRPr="0084669C">
        <w:rPr>
          <w:szCs w:val="22"/>
        </w:rPr>
        <w:t xml:space="preserve"> as the </w:t>
      </w:r>
      <w:r>
        <w:rPr>
          <w:szCs w:val="22"/>
          <w:lang w:eastAsia="zh-CN"/>
        </w:rPr>
        <w:t>Overall Coordinators</w:t>
      </w:r>
      <w:r w:rsidRPr="0084669C">
        <w:rPr>
          <w:szCs w:val="22"/>
        </w:rPr>
        <w:t xml:space="preserve"> may, in their sole and absolute discretion, determine. </w:t>
      </w:r>
    </w:p>
    <w:p w:rsidR="004D0C48" w:rsidP="004D0C48" w14:paraId="404420DD" w14:textId="159A9B74">
      <w:pPr>
        <w:pStyle w:val="FRAMemoL3"/>
        <w:rPr>
          <w:szCs w:val="22"/>
        </w:rPr>
      </w:pPr>
      <w:r>
        <w:rPr>
          <w:szCs w:val="22"/>
        </w:rPr>
        <w:t xml:space="preserve">If a Money Settlement Failure shall occur, the relevant Hong Kong </w:t>
      </w:r>
      <w:r w:rsidR="00395772">
        <w:rPr>
          <w:szCs w:val="22"/>
        </w:rPr>
        <w:t xml:space="preserve">Offer </w:t>
      </w:r>
      <w:r w:rsidR="00662F34">
        <w:rPr>
          <w:szCs w:val="22"/>
        </w:rPr>
        <w:t>Shares shall be reallocated from the Hong Kong Public Offering to the International Offering and be made available as additional International Offer Shares.</w:t>
      </w:r>
    </w:p>
    <w:p w:rsidR="00E24578" w:rsidRPr="0084669C" w:rsidP="004D0C48" w14:paraId="5B4F7A27" w14:textId="356E70E9">
      <w:pPr>
        <w:pStyle w:val="FRAMemoL3"/>
        <w:numPr>
          <w:ilvl w:val="0"/>
          <w:numId w:val="0"/>
        </w:numPr>
        <w:ind w:left="720"/>
        <w:rPr>
          <w:szCs w:val="22"/>
        </w:rPr>
      </w:pPr>
      <w:r w:rsidRPr="0084669C">
        <w:rPr>
          <w:szCs w:val="22"/>
        </w:rPr>
        <w:t xml:space="preserve">The Hong Kong Underwriters will not be entitled to the </w:t>
      </w:r>
      <w:r>
        <w:rPr>
          <w:szCs w:val="22"/>
        </w:rPr>
        <w:t>U</w:t>
      </w:r>
      <w:r w:rsidRPr="0084669C">
        <w:rPr>
          <w:szCs w:val="22"/>
        </w:rPr>
        <w:t xml:space="preserve">nderwriting </w:t>
      </w:r>
      <w:r>
        <w:rPr>
          <w:szCs w:val="22"/>
        </w:rPr>
        <w:t>C</w:t>
      </w:r>
      <w:r w:rsidRPr="0084669C">
        <w:rPr>
          <w:szCs w:val="22"/>
        </w:rPr>
        <w:t xml:space="preserve">ommission referred to in </w:t>
      </w:r>
      <w:r w:rsidRPr="001F6E7B">
        <w:t xml:space="preserve">Clause </w:t>
      </w:r>
      <w:r w:rsidRPr="001F6E7B">
        <w:fldChar w:fldCharType="begin"/>
      </w:r>
      <w:r w:rsidRPr="00D71892">
        <w:rPr>
          <w:b/>
        </w:rPr>
        <w:instrText xml:space="preserve"> REF _Ref349744140 \r \h  \* MERGEFORMAT </w:instrText>
      </w:r>
      <w:r w:rsidRPr="001F6E7B">
        <w:fldChar w:fldCharType="separate"/>
      </w:r>
      <w:r w:rsidRPr="00605D7F" w:rsidR="00605D7F">
        <w:t>7.1</w:t>
      </w:r>
      <w:r w:rsidRPr="001F6E7B">
        <w:fldChar w:fldCharType="end"/>
      </w:r>
      <w:r w:rsidRPr="0084669C">
        <w:rPr>
          <w:szCs w:val="22"/>
        </w:rPr>
        <w:t xml:space="preserve"> in respect of the Offer Shares to be reallocated to the International Offering.</w:t>
      </w:r>
      <w:bookmarkEnd w:id="59"/>
      <w:r w:rsidRPr="0084669C">
        <w:rPr>
          <w:szCs w:val="22"/>
        </w:rPr>
        <w:t xml:space="preserve"> </w:t>
      </w:r>
      <w:bookmarkEnd w:id="60"/>
      <w:bookmarkEnd w:id="61"/>
      <w:r w:rsidR="004D0C48">
        <w:rPr>
          <w:szCs w:val="22"/>
        </w:rPr>
        <w:t>For the avoidance of doubt, a</w:t>
      </w:r>
      <w:r w:rsidRPr="0084669C" w:rsidR="004D0C48">
        <w:rPr>
          <w:szCs w:val="22"/>
        </w:rPr>
        <w:t xml:space="preserve">ny </w:t>
      </w:r>
      <w:r w:rsidR="004D0C48">
        <w:rPr>
          <w:szCs w:val="22"/>
        </w:rPr>
        <w:t>Offer</w:t>
      </w:r>
      <w:r w:rsidRPr="0084669C" w:rsidR="004D0C48">
        <w:rPr>
          <w:szCs w:val="22"/>
        </w:rPr>
        <w:t xml:space="preserve"> Shares reallocated from the Hong Kong Public Offering to the International Offering shall for all purposes (including any fee arrangements) be deemed to be International Offer Shares and will be </w:t>
      </w:r>
      <w:r w:rsidR="004D0C48">
        <w:rPr>
          <w:szCs w:val="22"/>
        </w:rPr>
        <w:t>dealt with in accordance with the terms of the International Underwriting Agreement</w:t>
      </w:r>
      <w:r w:rsidRPr="0084669C" w:rsidR="004D0C48">
        <w:rPr>
          <w:szCs w:val="22"/>
        </w:rPr>
        <w:t>.</w:t>
      </w:r>
    </w:p>
    <w:p w:rsidR="00E24578" w:rsidRPr="0084669C" w:rsidP="009B5BBE" w14:paraId="130E0429" w14:textId="67311AC0">
      <w:pPr>
        <w:pStyle w:val="FRAMemoL2"/>
        <w:rPr>
          <w:szCs w:val="22"/>
        </w:rPr>
      </w:pPr>
      <w:r>
        <w:rPr>
          <w:b/>
          <w:szCs w:val="22"/>
        </w:rPr>
        <w:t>Hong Kong Underwriters’ o</w:t>
      </w:r>
      <w:r w:rsidRPr="0084669C">
        <w:rPr>
          <w:b/>
          <w:szCs w:val="22"/>
        </w:rPr>
        <w:t>bligations cease:</w:t>
      </w:r>
      <w:r w:rsidRPr="0084669C">
        <w:rPr>
          <w:szCs w:val="22"/>
        </w:rPr>
        <w:t xml:space="preserve"> All obligations and liabilities of the Hong Kong Underwriters under this Agreement will cease </w:t>
      </w:r>
      <w:r w:rsidRPr="0084669C">
        <w:rPr>
          <w:rFonts w:hint="eastAsia"/>
          <w:szCs w:val="22"/>
          <w:lang w:eastAsia="zh-CN"/>
        </w:rPr>
        <w:t xml:space="preserve">and be fully discharged </w:t>
      </w:r>
      <w:r w:rsidRPr="0084669C">
        <w:rPr>
          <w:szCs w:val="22"/>
        </w:rPr>
        <w:t xml:space="preserve">following payment by or on behalf of the Hong Kong Underwriters in accordance with </w:t>
      </w:r>
      <w:r w:rsidRPr="001F6E7B">
        <w:t xml:space="preserve">Clause </w:t>
      </w:r>
      <w:r w:rsidRPr="001F6E7B">
        <w:fldChar w:fldCharType="begin"/>
      </w:r>
      <w:r w:rsidRPr="00D71892">
        <w:rPr>
          <w:b/>
        </w:rPr>
        <w:instrText xml:space="preserve"> REF _Ref308791466 \r \h  \* MERGEFORMAT </w:instrText>
      </w:r>
      <w:r w:rsidRPr="001F6E7B">
        <w:fldChar w:fldCharType="separate"/>
      </w:r>
      <w:r w:rsidRPr="00605D7F" w:rsidR="00605D7F">
        <w:t>4.9</w:t>
      </w:r>
      <w:r w:rsidRPr="001F6E7B">
        <w:fldChar w:fldCharType="end"/>
      </w:r>
      <w:r w:rsidRPr="0084669C">
        <w:rPr>
          <w:szCs w:val="22"/>
        </w:rPr>
        <w:t xml:space="preserve"> or </w:t>
      </w:r>
      <w:r w:rsidRPr="001F6E7B">
        <w:t xml:space="preserve">Clause </w:t>
      </w:r>
      <w:r w:rsidRPr="001F6E7B">
        <w:fldChar w:fldCharType="begin"/>
      </w:r>
      <w:r w:rsidRPr="00D71892">
        <w:rPr>
          <w:b/>
        </w:rPr>
        <w:instrText xml:space="preserve"> REF _Ref308791514 \r \h  \* MERGEFORMAT </w:instrText>
      </w:r>
      <w:r w:rsidRPr="001F6E7B">
        <w:fldChar w:fldCharType="separate"/>
      </w:r>
      <w:r w:rsidRPr="00605D7F" w:rsidR="00605D7F">
        <w:t>4.10</w:t>
      </w:r>
      <w:r w:rsidRPr="001F6E7B">
        <w:fldChar w:fldCharType="end"/>
      </w:r>
      <w:r w:rsidRPr="0084669C">
        <w:rPr>
          <w:szCs w:val="22"/>
        </w:rPr>
        <w:t xml:space="preserve"> or </w:t>
      </w:r>
      <w:r>
        <w:rPr>
          <w:szCs w:val="22"/>
        </w:rPr>
        <w:t xml:space="preserve">where the Hong Kong Public Offering is fully subscribed or </w:t>
      </w:r>
      <w:r w:rsidRPr="0084669C">
        <w:rPr>
          <w:szCs w:val="22"/>
        </w:rPr>
        <w:t>upon an Over-Subscription having occurred</w:t>
      </w:r>
      <w:r>
        <w:rPr>
          <w:szCs w:val="22"/>
        </w:rPr>
        <w:t xml:space="preserve"> (save in respect of any antecedent breaches under this Agreement)</w:t>
      </w:r>
      <w:r w:rsidRPr="0084669C">
        <w:rPr>
          <w:szCs w:val="22"/>
        </w:rPr>
        <w:t xml:space="preserve">. Further, none of the </w:t>
      </w:r>
      <w:r>
        <w:rPr>
          <w:szCs w:val="22"/>
          <w:lang w:eastAsia="zh-CN"/>
        </w:rPr>
        <w:t xml:space="preserve">Overall Coordinators, the Joint Global Coordinators, the Joint Bookrunners, the Joint Lead Managers, the CMIs </w:t>
      </w:r>
      <w:r w:rsidRPr="0084669C">
        <w:rPr>
          <w:szCs w:val="22"/>
        </w:rPr>
        <w:t xml:space="preserve">or any of the Hong Kong Underwriters </w:t>
      </w:r>
      <w:r>
        <w:rPr>
          <w:szCs w:val="22"/>
        </w:rPr>
        <w:t>sha</w:t>
      </w:r>
      <w:r w:rsidRPr="0084669C">
        <w:rPr>
          <w:szCs w:val="22"/>
        </w:rPr>
        <w:t>ll be liable for any failure by any Hong Kong Underwriter</w:t>
      </w:r>
      <w:r>
        <w:rPr>
          <w:szCs w:val="22"/>
        </w:rPr>
        <w:t xml:space="preserve"> (other than itself as Hong Kong Underwriter)</w:t>
      </w:r>
      <w:r w:rsidRPr="0084669C">
        <w:rPr>
          <w:szCs w:val="22"/>
        </w:rPr>
        <w:t xml:space="preserve"> to perform any of such other Hong Kong Underwriter’s obligations under this Agreement.</w:t>
      </w:r>
    </w:p>
    <w:p w:rsidR="00E24578" w:rsidRPr="00E24578" w:rsidP="00E24578" w14:paraId="08D6003B" w14:textId="7BFC2878">
      <w:pPr>
        <w:pStyle w:val="FRAMemoL2"/>
        <w:rPr>
          <w:szCs w:val="22"/>
        </w:rPr>
      </w:pPr>
      <w:r w:rsidRPr="0084669C">
        <w:rPr>
          <w:b/>
          <w:szCs w:val="22"/>
        </w:rPr>
        <w:t>Implementation of the Hong Kong Public Offering:</w:t>
      </w:r>
      <w:r w:rsidRPr="0084669C">
        <w:rPr>
          <w:szCs w:val="22"/>
        </w:rPr>
        <w:t xml:space="preserve"> Without prejudice to the foregoing obligations, the Warrantors jointly and severally undertake with the </w:t>
      </w:r>
      <w:r>
        <w:rPr>
          <w:szCs w:val="22"/>
        </w:rPr>
        <w:t>Joint Sponsors</w:t>
      </w:r>
      <w:r w:rsidRPr="0084669C">
        <w:rPr>
          <w:szCs w:val="22"/>
        </w:rPr>
        <w:t xml:space="preserve">, </w:t>
      </w:r>
      <w:r>
        <w:rPr>
          <w:szCs w:val="22"/>
        </w:rPr>
        <w:t>the Sponsor-O</w:t>
      </w:r>
      <w:r w:rsidR="00877FB0">
        <w:rPr>
          <w:szCs w:val="22"/>
        </w:rPr>
        <w:t>C</w:t>
      </w:r>
      <w:r>
        <w:rPr>
          <w:szCs w:val="22"/>
        </w:rPr>
        <w:t xml:space="preserve">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and the Hong Kong Underwriters to take such action and do (or procure to be done) all such other acts and things required to implement the Hong Kong Public Offering and to comply with all relevant requirements so as to enable the listing of, and permission to deal in, </w:t>
      </w:r>
      <w:r w:rsidR="006E3C32">
        <w:rPr>
          <w:szCs w:val="22"/>
        </w:rPr>
        <w:t>the Shares</w:t>
      </w:r>
      <w:r w:rsidRPr="0084669C">
        <w:rPr>
          <w:szCs w:val="22"/>
        </w:rPr>
        <w:t xml:space="preserve"> on the</w:t>
      </w:r>
      <w:r w:rsidR="00AF15F4">
        <w:rPr>
          <w:szCs w:val="22"/>
        </w:rPr>
        <w:t xml:space="preserve"> Main Board of the</w:t>
      </w:r>
      <w:r w:rsidRPr="0084669C">
        <w:rPr>
          <w:szCs w:val="22"/>
        </w:rPr>
        <w:t xml:space="preserve"> </w:t>
      </w:r>
      <w:r>
        <w:rPr>
          <w:szCs w:val="22"/>
        </w:rPr>
        <w:t>Stock Exchange</w:t>
      </w:r>
      <w:r w:rsidRPr="0084669C">
        <w:rPr>
          <w:szCs w:val="22"/>
        </w:rPr>
        <w:t xml:space="preserve"> to be granted by the Listing Committee.</w:t>
      </w:r>
    </w:p>
    <w:p w:rsidR="00EA7094" w14:paraId="7EB34D09" w14:textId="0335D88A">
      <w:pPr>
        <w:pStyle w:val="FRAMemoL1"/>
        <w:rPr>
          <w:bCs/>
          <w:i/>
          <w:iCs/>
          <w:caps w:val="0"/>
          <w:szCs w:val="22"/>
        </w:rPr>
      </w:pPr>
      <w:bookmarkStart w:id="62" w:name="_Ref162107467"/>
      <w:bookmarkStart w:id="63" w:name="_Toc215433525"/>
      <w:bookmarkStart w:id="64" w:name="_Toc227590064"/>
      <w:r>
        <w:rPr>
          <w:szCs w:val="22"/>
        </w:rPr>
        <w:t xml:space="preserve">ALLOTMENT AND </w:t>
      </w:r>
      <w:r w:rsidRPr="0084669C">
        <w:rPr>
          <w:szCs w:val="22"/>
        </w:rPr>
        <w:t>PAYMENT</w:t>
      </w:r>
      <w:bookmarkEnd w:id="62"/>
      <w:bookmarkEnd w:id="63"/>
      <w:bookmarkEnd w:id="64"/>
      <w:r w:rsidRPr="0084669C">
        <w:rPr>
          <w:szCs w:val="22"/>
        </w:rPr>
        <w:t xml:space="preserve"> </w:t>
      </w:r>
      <w:bookmarkEnd w:id="40"/>
      <w:bookmarkEnd w:id="41"/>
      <w:bookmarkEnd w:id="42"/>
      <w:bookmarkEnd w:id="43"/>
    </w:p>
    <w:p w:rsidR="00535177" w:rsidP="00535177" w14:paraId="0E77B47E" w14:textId="4B9CE28B">
      <w:pPr>
        <w:pStyle w:val="FRAMemoL2"/>
        <w:rPr>
          <w:szCs w:val="22"/>
        </w:rPr>
      </w:pPr>
      <w:bookmarkStart w:id="65" w:name="_Ref161995062"/>
      <w:r>
        <w:rPr>
          <w:b/>
          <w:bCs/>
          <w:szCs w:val="22"/>
        </w:rPr>
        <w:t>Issue of Hong Kong Offer Shares:</w:t>
      </w:r>
      <w:r>
        <w:rPr>
          <w:szCs w:val="22"/>
        </w:rPr>
        <w:t xml:space="preserve"> Upon receipt by the Share Registrar of the Accepted Hong Kong Public Offering Applications, the Company shall as soon as practicable following announcement of the basis of allocation of the Hong Kong Offer Shares and in any event no later than 9:00 a.m. on </w:t>
      </w:r>
      <w:r>
        <w:rPr>
          <w:b/>
          <w:bCs/>
          <w:i/>
          <w:iCs/>
          <w:szCs w:val="22"/>
        </w:rPr>
        <w:t>[insert date]</w:t>
      </w:r>
      <w:r w:rsidRPr="001F6E7B" w:rsidR="002139DD">
        <w:t xml:space="preserve"> </w:t>
      </w:r>
      <w:r>
        <w:rPr>
          <w:szCs w:val="22"/>
        </w:rPr>
        <w:t>(the date specified in the Prospectus for the despatch of share certificates):</w:t>
      </w:r>
      <w:bookmarkEnd w:id="65"/>
    </w:p>
    <w:p w:rsidR="00535177" w:rsidP="002139DD" w14:paraId="2153F56E" w14:textId="16815D19">
      <w:pPr>
        <w:pStyle w:val="FRAMemoL3"/>
      </w:pPr>
      <w:r>
        <w:t xml:space="preserve">duly allot and issue, conditional upon the fulfilment of the Conditions (unless waived or modified in accordance with the terms of this Agreement), the Hong Kong Offer Shares in accordance with the relevant sections of the Hong Kong Public Offering Documents and this Agreement to the successful applicants and in the numbers specified by the Overall Coordinators on terms that they rank </w:t>
      </w:r>
      <w:r>
        <w:rPr>
          <w:i/>
          <w:iCs/>
        </w:rPr>
        <w:t>pari passu</w:t>
      </w:r>
      <w:r>
        <w:t xml:space="preserve"> </w:t>
      </w:r>
      <w:r w:rsidRPr="002139DD" w:rsidR="002139DD">
        <w:t xml:space="preserve">in all respects with </w:t>
      </w:r>
      <w:r>
        <w:t>the existing issued</w:t>
      </w:r>
      <w:r w:rsidRPr="002139DD" w:rsidR="002139DD">
        <w:t xml:space="preserve"> Shares</w:t>
      </w:r>
      <w:r>
        <w:rPr>
          <w:rStyle w:val="FootnoteReference"/>
        </w:rPr>
        <w:footnoteReference w:id="39"/>
      </w:r>
      <w:r>
        <w:t xml:space="preserve">, including the right to rank in full for all distributions declared, paid or made by the Company after the time of their allotment, and that they will rank </w:t>
      </w:r>
      <w:r>
        <w:rPr>
          <w:i/>
          <w:iCs/>
        </w:rPr>
        <w:t>pari passu</w:t>
      </w:r>
      <w:r>
        <w:t xml:space="preserve"> in all respects with the International Offer Shares;</w:t>
      </w:r>
    </w:p>
    <w:p w:rsidR="00535177" w:rsidP="00535177" w14:paraId="2CFB4485" w14:textId="77777777">
      <w:pPr>
        <w:pStyle w:val="FRAMemoL3"/>
      </w:pPr>
      <w:r>
        <w:t>procure that the names of the successful applicants (or, where appropriate, HKSCC Nominees Limited) shall be entered in the register of members of the Company accordingly (without payment of any registration fee); and</w:t>
      </w:r>
    </w:p>
    <w:p w:rsidR="00535177" w:rsidRPr="00535177" w:rsidP="0017584F" w14:paraId="166DFC32" w14:textId="602D9128">
      <w:pPr>
        <w:pStyle w:val="FRAMemoL3"/>
      </w:pPr>
      <w:r>
        <w:t>procure that share certificates in respect thereof (each in a form complying with the Listing Rules and in such number and denominations as directed by the Overall Coordinators) shall be issued and despatched, or delivered or released to successful applicants (or where appropriate, HKSCC for immediate credit to such CCASS stock accounts as shall be notified by the Overall Coordinators to the Company for such purpose), or made available for collection (as applicable) as provided for in the Hong Kong Public Offering Documents and this Agreement.</w:t>
      </w:r>
    </w:p>
    <w:p w:rsidR="00EA7094" w:rsidRPr="0084669C" w:rsidP="00EA7094" w14:paraId="3F9F45CF" w14:textId="763026B9">
      <w:pPr>
        <w:pStyle w:val="FRAMemoL2"/>
        <w:rPr>
          <w:szCs w:val="22"/>
        </w:rPr>
      </w:pPr>
      <w:bookmarkStart w:id="66" w:name="_Ref161995162"/>
      <w:bookmarkStart w:id="67" w:name="_Ref308791946"/>
      <w:r>
        <w:rPr>
          <w:b/>
          <w:szCs w:val="22"/>
        </w:rPr>
        <w:t>Payment to the Company</w:t>
      </w:r>
      <w:r w:rsidRPr="0084669C">
        <w:rPr>
          <w:b/>
          <w:szCs w:val="22"/>
        </w:rPr>
        <w:t>:</w:t>
      </w:r>
      <w:r w:rsidRPr="0084669C">
        <w:rPr>
          <w:szCs w:val="22"/>
        </w:rPr>
        <w:t xml:space="preserve"> The application monies </w:t>
      </w:r>
      <w:r>
        <w:rPr>
          <w:szCs w:val="22"/>
        </w:rPr>
        <w:t xml:space="preserve">received </w:t>
      </w:r>
      <w:r w:rsidRPr="0084669C">
        <w:rPr>
          <w:szCs w:val="22"/>
        </w:rPr>
        <w:t xml:space="preserve">in respect of the Hong Kong </w:t>
      </w:r>
      <w:r>
        <w:rPr>
          <w:szCs w:val="22"/>
        </w:rPr>
        <w:t>Public Offering Applications and held by the Nominee</w:t>
      </w:r>
      <w:r w:rsidRPr="0084669C">
        <w:rPr>
          <w:szCs w:val="22"/>
        </w:rPr>
        <w:t xml:space="preserve"> will be paid in Hong Kong dollars to the Company </w:t>
      </w:r>
      <w:r>
        <w:rPr>
          <w:szCs w:val="22"/>
        </w:rPr>
        <w:t>at or around</w:t>
      </w:r>
      <w:r w:rsidRPr="0084669C">
        <w:rPr>
          <w:szCs w:val="22"/>
        </w:rPr>
        <w:t xml:space="preserve"> </w:t>
      </w:r>
      <w:r w:rsidRPr="0084669C">
        <w:rPr>
          <w:rFonts w:hint="eastAsia"/>
          <w:szCs w:val="22"/>
          <w:lang w:eastAsia="zh-CN"/>
        </w:rPr>
        <w:t>[</w:t>
      </w:r>
      <w:r w:rsidRPr="0084669C">
        <w:rPr>
          <w:szCs w:val="22"/>
        </w:rPr>
        <w:t>9:30 a.m.</w:t>
      </w:r>
      <w:r w:rsidRPr="0084669C">
        <w:rPr>
          <w:rFonts w:hint="eastAsia"/>
          <w:szCs w:val="22"/>
          <w:lang w:eastAsia="zh-CN"/>
        </w:rPr>
        <w:t>]</w:t>
      </w:r>
      <w:r w:rsidRPr="0084669C">
        <w:rPr>
          <w:szCs w:val="22"/>
        </w:rPr>
        <w:t xml:space="preserve"> on the Listing Date (subject to and in accordance with the provisions of the Receiving Bank Agreement and this Agreement) upon the Nominee receiving written confirmation from</w:t>
      </w:r>
      <w:r w:rsidR="00BD3A2D">
        <w:rPr>
          <w:szCs w:val="22"/>
        </w:rPr>
        <w:t xml:space="preserve"> the Overall Coordinators </w:t>
      </w:r>
      <w:r w:rsidRPr="0084669C">
        <w:rPr>
          <w:szCs w:val="22"/>
        </w:rPr>
        <w:t xml:space="preserve">that the Conditions have been fulfilled or waived and that share certificates have been despatched to </w:t>
      </w:r>
      <w:r w:rsidRPr="0084669C">
        <w:rPr>
          <w:szCs w:val="22"/>
          <w:lang w:eastAsia="zh-CN"/>
        </w:rPr>
        <w:t>the</w:t>
      </w:r>
      <w:r w:rsidRPr="0084669C">
        <w:rPr>
          <w:rFonts w:hint="eastAsia"/>
          <w:szCs w:val="22"/>
          <w:lang w:eastAsia="zh-CN"/>
        </w:rPr>
        <w:t xml:space="preserve"> successful applicants </w:t>
      </w:r>
      <w:r w:rsidRPr="0084669C">
        <w:rPr>
          <w:szCs w:val="22"/>
        </w:rPr>
        <w:t>of the Hong Kong Offer Shares</w:t>
      </w:r>
      <w:r w:rsidRPr="0084669C">
        <w:rPr>
          <w:rFonts w:hint="eastAsia"/>
          <w:szCs w:val="22"/>
          <w:lang w:eastAsia="zh-CN"/>
        </w:rPr>
        <w:t xml:space="preserve"> </w:t>
      </w:r>
      <w:r w:rsidR="0017584F">
        <w:rPr>
          <w:szCs w:val="22"/>
          <w:lang w:eastAsia="zh-CN"/>
        </w:rPr>
        <w:t>(</w:t>
      </w:r>
      <w:r w:rsidRPr="0084669C">
        <w:rPr>
          <w:rFonts w:hint="eastAsia"/>
          <w:szCs w:val="22"/>
          <w:lang w:eastAsia="zh-CN"/>
        </w:rPr>
        <w:t xml:space="preserve">or </w:t>
      </w:r>
      <w:r w:rsidR="0017584F">
        <w:rPr>
          <w:szCs w:val="22"/>
          <w:lang w:eastAsia="zh-CN"/>
        </w:rPr>
        <w:t xml:space="preserve">to </w:t>
      </w:r>
      <w:r w:rsidRPr="0084669C">
        <w:rPr>
          <w:rFonts w:hint="eastAsia"/>
          <w:szCs w:val="22"/>
          <w:lang w:eastAsia="zh-CN"/>
        </w:rPr>
        <w:t>HKSCC Nominees Limited</w:t>
      </w:r>
      <w:r w:rsidR="0017584F">
        <w:rPr>
          <w:szCs w:val="22"/>
          <w:lang w:eastAsia="zh-CN"/>
        </w:rPr>
        <w:t xml:space="preserve">, </w:t>
      </w:r>
      <w:r w:rsidRPr="0084669C">
        <w:rPr>
          <w:rFonts w:hint="eastAsia"/>
          <w:szCs w:val="22"/>
          <w:lang w:eastAsia="zh-CN"/>
        </w:rPr>
        <w:t xml:space="preserve">as </w:t>
      </w:r>
      <w:r w:rsidRPr="0084669C">
        <w:rPr>
          <w:szCs w:val="22"/>
          <w:lang w:eastAsia="zh-CN"/>
        </w:rPr>
        <w:t>the</w:t>
      </w:r>
      <w:r w:rsidRPr="0084669C">
        <w:rPr>
          <w:rFonts w:hint="eastAsia"/>
          <w:szCs w:val="22"/>
          <w:lang w:eastAsia="zh-CN"/>
        </w:rPr>
        <w:t xml:space="preserve"> case may be)</w:t>
      </w:r>
      <w:r w:rsidRPr="0084669C">
        <w:rPr>
          <w:szCs w:val="22"/>
        </w:rPr>
        <w:t>, by</w:t>
      </w:r>
      <w:r w:rsidRPr="0084669C">
        <w:rPr>
          <w:rFonts w:hint="eastAsia"/>
          <w:szCs w:val="22"/>
          <w:lang w:eastAsia="zh-CN"/>
        </w:rPr>
        <w:t xml:space="preserve"> wire</w:t>
      </w:r>
      <w:r w:rsidRPr="0084669C">
        <w:rPr>
          <w:szCs w:val="22"/>
        </w:rPr>
        <w:t xml:space="preserve"> transfer to </w:t>
      </w:r>
      <w:r w:rsidR="0017584F">
        <w:rPr>
          <w:szCs w:val="22"/>
        </w:rPr>
        <w:t>such</w:t>
      </w:r>
      <w:r w:rsidRPr="0084669C" w:rsidR="0017584F">
        <w:rPr>
          <w:szCs w:val="22"/>
        </w:rPr>
        <w:t xml:space="preserve"> </w:t>
      </w:r>
      <w:r w:rsidRPr="0084669C">
        <w:rPr>
          <w:szCs w:val="22"/>
        </w:rPr>
        <w:t xml:space="preserve">account </w:t>
      </w:r>
      <w:r w:rsidR="0017584F">
        <w:rPr>
          <w:szCs w:val="22"/>
        </w:rPr>
        <w:t xml:space="preserve">or accounts </w:t>
      </w:r>
      <w:r w:rsidRPr="0084669C">
        <w:rPr>
          <w:szCs w:val="22"/>
        </w:rPr>
        <w:t xml:space="preserve">in Hong Kong </w:t>
      </w:r>
      <w:r w:rsidR="0017584F">
        <w:rPr>
          <w:szCs w:val="22"/>
        </w:rPr>
        <w:t xml:space="preserve">specified by the Company and notified to the Overall Coordinators in writing as soon as practicable after the signing of this Agreement </w:t>
      </w:r>
      <w:r w:rsidR="00323D44">
        <w:rPr>
          <w:szCs w:val="22"/>
        </w:rPr>
        <w:t>(</w:t>
      </w:r>
      <w:r w:rsidR="0017584F">
        <w:rPr>
          <w:szCs w:val="22"/>
        </w:rPr>
        <w:t xml:space="preserve">but, in any event, by no later than </w:t>
      </w:r>
      <w:r w:rsidR="00323D44">
        <w:rPr>
          <w:szCs w:val="22"/>
        </w:rPr>
        <w:t>three Business Days immediately preceding the Listing Date</w:t>
      </w:r>
      <w:r w:rsidR="00AD0D27">
        <w:rPr>
          <w:szCs w:val="22"/>
        </w:rPr>
        <w:t>)</w:t>
      </w:r>
      <w:r w:rsidR="0017584F">
        <w:rPr>
          <w:szCs w:val="22"/>
        </w:rPr>
        <w:t xml:space="preserve"> </w:t>
      </w:r>
      <w:r w:rsidRPr="0084669C">
        <w:rPr>
          <w:szCs w:val="22"/>
        </w:rPr>
        <w:t>in immediately available funds, provided, however, that:</w:t>
      </w:r>
      <w:bookmarkEnd w:id="66"/>
      <w:r w:rsidRPr="0084669C">
        <w:rPr>
          <w:szCs w:val="22"/>
        </w:rPr>
        <w:t xml:space="preserve"> </w:t>
      </w:r>
    </w:p>
    <w:p w:rsidR="00EA7094" w:rsidRPr="0084669C" w:rsidP="00EA7094" w14:paraId="5C45F3A2" w14:textId="5880BBA1">
      <w:pPr>
        <w:pStyle w:val="FRAMemoL3"/>
        <w:rPr>
          <w:szCs w:val="22"/>
        </w:rPr>
      </w:pPr>
      <w:bookmarkStart w:id="68" w:name="_Ref251193284"/>
      <w:r w:rsidRPr="0084669C">
        <w:rPr>
          <w:szCs w:val="22"/>
        </w:rPr>
        <w:t xml:space="preserve">the </w:t>
      </w:r>
      <w:r w:rsidR="00F150D1">
        <w:rPr>
          <w:szCs w:val="22"/>
          <w:lang w:eastAsia="zh-CN"/>
        </w:rPr>
        <w:t xml:space="preserve">Overall Coordinators </w:t>
      </w:r>
      <w:r w:rsidRPr="0084669C">
        <w:rPr>
          <w:szCs w:val="22"/>
        </w:rPr>
        <w:t>are hereby irrevocably and unconditionally authori</w:t>
      </w:r>
      <w:r w:rsidR="00C266DE">
        <w:rPr>
          <w:szCs w:val="22"/>
        </w:rPr>
        <w:t>z</w:t>
      </w:r>
      <w:r w:rsidRPr="0084669C">
        <w:rPr>
          <w:szCs w:val="22"/>
        </w:rPr>
        <w:t>ed by the Company to direct the Nominee</w:t>
      </w:r>
      <w:r w:rsidRPr="0084669C">
        <w:rPr>
          <w:rFonts w:hint="eastAsia"/>
          <w:szCs w:val="22"/>
          <w:lang w:eastAsia="zh-CN"/>
        </w:rPr>
        <w:t xml:space="preserve"> (prior to payment of the application monies to the Company </w:t>
      </w:r>
      <w:r w:rsidR="00AB2EBF">
        <w:rPr>
          <w:szCs w:val="22"/>
          <w:lang w:eastAsia="zh-CN"/>
        </w:rPr>
        <w:t>on and at the date and time</w:t>
      </w:r>
      <w:r w:rsidRPr="0084669C" w:rsidR="00AB2EBF">
        <w:rPr>
          <w:rFonts w:hint="eastAsia"/>
          <w:szCs w:val="22"/>
          <w:lang w:eastAsia="zh-CN"/>
        </w:rPr>
        <w:t xml:space="preserve"> </w:t>
      </w:r>
      <w:r w:rsidRPr="0084669C">
        <w:rPr>
          <w:rFonts w:hint="eastAsia"/>
          <w:szCs w:val="22"/>
          <w:lang w:eastAsia="zh-CN"/>
        </w:rPr>
        <w:t>as aforesaid)</w:t>
      </w:r>
      <w:r w:rsidRPr="0084669C">
        <w:rPr>
          <w:szCs w:val="22"/>
        </w:rPr>
        <w:t xml:space="preserve"> to deduct from such application monies </w:t>
      </w:r>
      <w:r w:rsidR="00AB2EBF">
        <w:rPr>
          <w:szCs w:val="22"/>
        </w:rPr>
        <w:t>received in respect of the Hong Kong Public Offering Applications for the Hong Kong Offer Shares offered by the Company</w:t>
      </w:r>
      <w:r w:rsidRPr="0084669C" w:rsidR="00AB2EBF">
        <w:rPr>
          <w:szCs w:val="22"/>
        </w:rPr>
        <w:t xml:space="preserve"> </w:t>
      </w:r>
      <w:r w:rsidRPr="0084669C">
        <w:rPr>
          <w:szCs w:val="22"/>
        </w:rPr>
        <w:t xml:space="preserve">and pay to the </w:t>
      </w:r>
      <w:r w:rsidR="00F150D1">
        <w:rPr>
          <w:szCs w:val="22"/>
          <w:lang w:eastAsia="zh-CN"/>
        </w:rPr>
        <w:t xml:space="preserve">Overall Coordinators </w:t>
      </w:r>
      <w:r w:rsidRPr="0084669C">
        <w:rPr>
          <w:szCs w:val="22"/>
        </w:rPr>
        <w:t xml:space="preserve">(and where a person other than the </w:t>
      </w:r>
      <w:r w:rsidR="00413515">
        <w:rPr>
          <w:szCs w:val="22"/>
        </w:rPr>
        <w:t xml:space="preserve">Overall Coordinators </w:t>
      </w:r>
      <w:r w:rsidRPr="0084669C">
        <w:rPr>
          <w:szCs w:val="22"/>
        </w:rPr>
        <w:t xml:space="preserve">is entitled to any amount so deducted, such amount will be received by the </w:t>
      </w:r>
      <w:r w:rsidR="00F150D1">
        <w:rPr>
          <w:szCs w:val="22"/>
          <w:lang w:eastAsia="zh-CN"/>
        </w:rPr>
        <w:t xml:space="preserve">Overall Coordinators </w:t>
      </w:r>
      <w:r w:rsidRPr="0084669C">
        <w:rPr>
          <w:szCs w:val="22"/>
        </w:rPr>
        <w:t xml:space="preserve">on behalf of such person) </w:t>
      </w:r>
      <w:r w:rsidR="00AB2EBF">
        <w:rPr>
          <w:szCs w:val="22"/>
        </w:rPr>
        <w:t>the</w:t>
      </w:r>
      <w:r w:rsidRPr="0084669C" w:rsidR="00AB2EBF">
        <w:rPr>
          <w:szCs w:val="22"/>
        </w:rPr>
        <w:t xml:space="preserve"> </w:t>
      </w:r>
      <w:r w:rsidRPr="0084669C">
        <w:rPr>
          <w:szCs w:val="22"/>
        </w:rPr>
        <w:t>amounts payable by the Company pursuant to Clause</w:t>
      </w:r>
      <w:r w:rsidRPr="0084669C">
        <w:rPr>
          <w:rFonts w:hint="eastAsia"/>
          <w:szCs w:val="22"/>
          <w:lang w:eastAsia="zh-CN"/>
        </w:rPr>
        <w:t xml:space="preserve"> </w:t>
      </w:r>
      <w:r w:rsidR="007A7D8A">
        <w:rPr>
          <w:szCs w:val="22"/>
          <w:lang w:eastAsia="zh-CN"/>
        </w:rPr>
        <w:fldChar w:fldCharType="begin"/>
      </w:r>
      <w:r w:rsidR="007A7D8A">
        <w:rPr>
          <w:szCs w:val="22"/>
          <w:lang w:eastAsia="zh-CN"/>
        </w:rPr>
        <w:instrText xml:space="preserve"> </w:instrText>
      </w:r>
      <w:r w:rsidR="007A7D8A">
        <w:rPr>
          <w:rFonts w:hint="eastAsia"/>
          <w:szCs w:val="22"/>
          <w:lang w:eastAsia="zh-CN"/>
        </w:rPr>
        <w:instrText>REF _Ref161994691 \r \h</w:instrText>
      </w:r>
      <w:r w:rsidR="007A7D8A">
        <w:rPr>
          <w:szCs w:val="22"/>
          <w:lang w:eastAsia="zh-CN"/>
        </w:rPr>
        <w:instrText xml:space="preserve"> </w:instrText>
      </w:r>
      <w:r w:rsidR="007A7D8A">
        <w:rPr>
          <w:szCs w:val="22"/>
          <w:lang w:eastAsia="zh-CN"/>
        </w:rPr>
        <w:fldChar w:fldCharType="separate"/>
      </w:r>
      <w:r w:rsidR="00605D7F">
        <w:rPr>
          <w:szCs w:val="22"/>
          <w:lang w:eastAsia="zh-CN"/>
        </w:rPr>
        <w:t>7</w:t>
      </w:r>
      <w:r w:rsidR="007A7D8A">
        <w:rPr>
          <w:szCs w:val="22"/>
          <w:lang w:eastAsia="zh-CN"/>
        </w:rPr>
        <w:fldChar w:fldCharType="end"/>
      </w:r>
      <w:r w:rsidRPr="0084669C">
        <w:rPr>
          <w:szCs w:val="22"/>
        </w:rPr>
        <w:t>; and</w:t>
      </w:r>
      <w:bookmarkEnd w:id="68"/>
    </w:p>
    <w:bookmarkEnd w:id="67"/>
    <w:p w:rsidR="00EA7094" w:rsidRPr="0084669C" w:rsidP="00EA7094" w14:paraId="02A07B1A" w14:textId="3410D86C">
      <w:pPr>
        <w:pStyle w:val="FRAMemoL3"/>
        <w:rPr>
          <w:szCs w:val="22"/>
        </w:rPr>
      </w:pPr>
      <w:r w:rsidRPr="0084669C">
        <w:rPr>
          <w:rFonts w:hint="eastAsia"/>
          <w:szCs w:val="22"/>
          <w:lang w:eastAsia="zh-CN"/>
        </w:rPr>
        <w:t>t</w:t>
      </w:r>
      <w:r w:rsidRPr="0084669C">
        <w:rPr>
          <w:szCs w:val="22"/>
        </w:rPr>
        <w:t xml:space="preserve">o the extent that the amounts deducted by the Nominee under </w:t>
      </w:r>
      <w:r w:rsidRPr="001F6E7B">
        <w:t xml:space="preserve">Clause </w:t>
      </w:r>
      <w:r w:rsidRPr="001F6E7B">
        <w:fldChar w:fldCharType="begin"/>
      </w:r>
      <w:r w:rsidRPr="00D71892">
        <w:rPr>
          <w:b/>
        </w:rPr>
        <w:instrText xml:space="preserve"> REF _Ref251193284 \r \h </w:instrText>
      </w:r>
      <w:r w:rsidRPr="00D71892" w:rsidR="0084669C">
        <w:rPr>
          <w:b/>
        </w:rPr>
        <w:instrText xml:space="preserve"> \* MERGEFORMAT </w:instrText>
      </w:r>
      <w:r w:rsidRPr="001F6E7B">
        <w:fldChar w:fldCharType="separate"/>
      </w:r>
      <w:r w:rsidRPr="00605D7F" w:rsidR="00605D7F">
        <w:t>5.2.1</w:t>
      </w:r>
      <w:r w:rsidRPr="001F6E7B">
        <w:fldChar w:fldCharType="end"/>
      </w:r>
      <w:r w:rsidRPr="0084669C">
        <w:rPr>
          <w:szCs w:val="22"/>
        </w:rPr>
        <w:t xml:space="preserve"> are insufficient to cover, or the Nominee does not or will not deduct in accordance with </w:t>
      </w:r>
      <w:r w:rsidRPr="001F6E7B">
        <w:t xml:space="preserve">Clause </w:t>
      </w:r>
      <w:r w:rsidRPr="001F6E7B">
        <w:fldChar w:fldCharType="begin"/>
      </w:r>
      <w:r w:rsidRPr="00D71892">
        <w:rPr>
          <w:b/>
        </w:rPr>
        <w:instrText xml:space="preserve"> REF _Ref251193284 \r \h </w:instrText>
      </w:r>
      <w:r w:rsidRPr="00D71892" w:rsidR="0084669C">
        <w:rPr>
          <w:b/>
        </w:rPr>
        <w:instrText xml:space="preserve"> \* MERGEFORMAT </w:instrText>
      </w:r>
      <w:r w:rsidRPr="001F6E7B">
        <w:fldChar w:fldCharType="separate"/>
      </w:r>
      <w:r w:rsidRPr="00605D7F" w:rsidR="00605D7F">
        <w:t>5.2.1</w:t>
      </w:r>
      <w:r w:rsidRPr="001F6E7B">
        <w:fldChar w:fldCharType="end"/>
      </w:r>
      <w:r w:rsidRPr="0084669C">
        <w:rPr>
          <w:szCs w:val="22"/>
        </w:rPr>
        <w:t xml:space="preserve">, the amounts payable by the Company pursuant to </w:t>
      </w:r>
      <w:r w:rsidRPr="001F6E7B" w:rsidR="00A00230">
        <w:t xml:space="preserve">Clause </w:t>
      </w:r>
      <w:r w:rsidR="007A7D8A">
        <w:rPr>
          <w:szCs w:val="22"/>
        </w:rPr>
        <w:fldChar w:fldCharType="begin"/>
      </w:r>
      <w:r w:rsidR="007A7D8A">
        <w:rPr>
          <w:szCs w:val="22"/>
        </w:rPr>
        <w:instrText xml:space="preserve"> REF _Ref161994703 \r \h </w:instrText>
      </w:r>
      <w:r w:rsidR="007A7D8A">
        <w:rPr>
          <w:szCs w:val="22"/>
        </w:rPr>
        <w:fldChar w:fldCharType="separate"/>
      </w:r>
      <w:r w:rsidR="00605D7F">
        <w:rPr>
          <w:szCs w:val="22"/>
        </w:rPr>
        <w:t>7</w:t>
      </w:r>
      <w:r w:rsidR="007A7D8A">
        <w:rPr>
          <w:szCs w:val="22"/>
        </w:rPr>
        <w:fldChar w:fldCharType="end"/>
      </w:r>
      <w:r w:rsidRPr="0084669C">
        <w:rPr>
          <w:szCs w:val="22"/>
        </w:rPr>
        <w:t xml:space="preserve">, the Company shall, and the </w:t>
      </w:r>
      <w:r w:rsidR="00AB2EBF">
        <w:rPr>
          <w:szCs w:val="22"/>
        </w:rPr>
        <w:t>Controlling Shareholders</w:t>
      </w:r>
      <w:r w:rsidRPr="0084669C">
        <w:rPr>
          <w:szCs w:val="22"/>
        </w:rPr>
        <w:t xml:space="preserve"> shall procure the Company to,</w:t>
      </w:r>
      <w:r w:rsidRPr="0084669C">
        <w:rPr>
          <w:rFonts w:hint="eastAsia"/>
          <w:szCs w:val="22"/>
          <w:lang w:eastAsia="zh-CN"/>
        </w:rPr>
        <w:t xml:space="preserve"> </w:t>
      </w:r>
      <w:r w:rsidRPr="0084669C">
        <w:rPr>
          <w:szCs w:val="22"/>
        </w:rPr>
        <w:t xml:space="preserve">pay or cause to be paid in full, on and at the date and time of payment of the application monies to the Company as aforesaid or forthwith upon demand subsequent to such date and time, the shortfall or the amounts not so deducted, as applicable, to the </w:t>
      </w:r>
      <w:r w:rsidR="004D7C49">
        <w:rPr>
          <w:szCs w:val="22"/>
        </w:rPr>
        <w:t>Overall</w:t>
      </w:r>
      <w:r w:rsidRPr="0084669C">
        <w:rPr>
          <w:rFonts w:hint="eastAsia"/>
          <w:szCs w:val="22"/>
          <w:lang w:eastAsia="zh-CN"/>
        </w:rPr>
        <w:t xml:space="preserve"> Coordinators</w:t>
      </w:r>
      <w:r w:rsidRPr="0084669C">
        <w:rPr>
          <w:szCs w:val="22"/>
        </w:rPr>
        <w:t xml:space="preserve"> (for themselves and on behalf of the Hong Kong Underwriters, as applicable) </w:t>
      </w:r>
      <w:r w:rsidRPr="0084669C">
        <w:rPr>
          <w:rFonts w:hint="eastAsia"/>
          <w:szCs w:val="22"/>
          <w:lang w:eastAsia="zh-CN"/>
        </w:rPr>
        <w:t xml:space="preserve">or </w:t>
      </w:r>
      <w:r w:rsidRPr="0084669C">
        <w:rPr>
          <w:szCs w:val="22"/>
        </w:rPr>
        <w:t>to the relevant party entitled to the amount payable by the Company.</w:t>
      </w:r>
    </w:p>
    <w:p w:rsidR="00EA7094" w:rsidRPr="0084669C" w:rsidP="00EA7094" w14:paraId="619F417A" w14:textId="3C83E8FF">
      <w:pPr>
        <w:pStyle w:val="FRAMemoCont3"/>
        <w:rPr>
          <w:szCs w:val="22"/>
        </w:rPr>
      </w:pPr>
      <w:r w:rsidRPr="0084669C">
        <w:rPr>
          <w:szCs w:val="22"/>
        </w:rPr>
        <w:t xml:space="preserve">The net amount payable to the Company pursuant to this </w:t>
      </w:r>
      <w:r w:rsidRPr="001F6E7B">
        <w:t xml:space="preserve">Clause </w:t>
      </w:r>
      <w:r w:rsidRPr="001F6E7B">
        <w:fldChar w:fldCharType="begin"/>
      </w:r>
      <w:r w:rsidRPr="00D71892">
        <w:rPr>
          <w:b/>
        </w:rPr>
        <w:instrText xml:space="preserve"> REF _Ref308791946 \r \h  \* MERGEFORMAT </w:instrText>
      </w:r>
      <w:r w:rsidRPr="001F6E7B">
        <w:fldChar w:fldCharType="separate"/>
      </w:r>
      <w:r w:rsidRPr="00605D7F" w:rsidR="00605D7F">
        <w:t>5.2</w:t>
      </w:r>
      <w:r w:rsidRPr="001F6E7B">
        <w:fldChar w:fldCharType="end"/>
      </w:r>
      <w:r w:rsidRPr="0084669C">
        <w:rPr>
          <w:szCs w:val="22"/>
        </w:rPr>
        <w:t xml:space="preserve"> will (for the avoidance of doubt and if applicable) be calculated after allowing for entitlements of successful applicants under the Hong Kong Public Offering to refunds of application monies (including the Brokerage, the Trading Fee</w:t>
      </w:r>
      <w:r w:rsidR="00587D67">
        <w:rPr>
          <w:szCs w:val="22"/>
        </w:rPr>
        <w:t xml:space="preserve">, the </w:t>
      </w:r>
      <w:r w:rsidR="00AB2EBF">
        <w:rPr>
          <w:szCs w:val="22"/>
        </w:rPr>
        <w:t xml:space="preserve">SFC </w:t>
      </w:r>
      <w:r w:rsidR="00587D67">
        <w:rPr>
          <w:szCs w:val="22"/>
        </w:rPr>
        <w:t>Transaction Levy</w:t>
      </w:r>
      <w:r w:rsidRPr="0084669C">
        <w:rPr>
          <w:szCs w:val="22"/>
        </w:rPr>
        <w:t xml:space="preserve"> and the </w:t>
      </w:r>
      <w:r w:rsidR="00AB2EBF">
        <w:rPr>
          <w:szCs w:val="22"/>
        </w:rPr>
        <w:t xml:space="preserve">AFRC </w:t>
      </w:r>
      <w:r w:rsidRPr="0084669C">
        <w:rPr>
          <w:szCs w:val="22"/>
        </w:rPr>
        <w:t xml:space="preserve">Transaction Levy) </w:t>
      </w:r>
      <w:r w:rsidR="00AB2EBF">
        <w:rPr>
          <w:szCs w:val="22"/>
        </w:rPr>
        <w:t>[</w:t>
      </w:r>
      <w:r w:rsidRPr="0084669C">
        <w:rPr>
          <w:szCs w:val="22"/>
        </w:rPr>
        <w:t xml:space="preserve">if and to the extent that the Offer Price shall be determined at below </w:t>
      </w:r>
      <w:r w:rsidRPr="00A15447">
        <w:rPr>
          <w:szCs w:val="22"/>
        </w:rPr>
        <w:t>HK</w:t>
      </w:r>
      <w:r w:rsidRPr="00A15447" w:rsidR="005D0A69">
        <w:rPr>
          <w:szCs w:val="22"/>
        </w:rPr>
        <w:t>$[</w:t>
      </w:r>
      <w:r w:rsidR="00AB2EBF">
        <w:rPr>
          <w:b/>
          <w:bCs/>
          <w:i/>
          <w:iCs/>
          <w:szCs w:val="22"/>
        </w:rPr>
        <w:t>insert maximum offer price</w:t>
      </w:r>
      <w:r w:rsidRPr="00A15447" w:rsidR="005D0A69">
        <w:rPr>
          <w:szCs w:val="22"/>
        </w:rPr>
        <w:t>]</w:t>
      </w:r>
      <w:r w:rsidRPr="0084669C" w:rsidR="005D0A69">
        <w:rPr>
          <w:szCs w:val="22"/>
        </w:rPr>
        <w:t xml:space="preserve"> </w:t>
      </w:r>
      <w:r w:rsidRPr="0084669C">
        <w:rPr>
          <w:szCs w:val="22"/>
        </w:rPr>
        <w:t>per Offer Share</w:t>
      </w:r>
      <w:r w:rsidR="00AB2EBF">
        <w:rPr>
          <w:szCs w:val="22"/>
        </w:rPr>
        <w:t>]</w:t>
      </w:r>
      <w:r w:rsidRPr="0084669C">
        <w:rPr>
          <w:szCs w:val="22"/>
        </w:rPr>
        <w:t>.</w:t>
      </w:r>
    </w:p>
    <w:p w:rsidR="00504AEB" w:rsidRPr="00504AEB" w:rsidP="00504AEB" w14:paraId="322E1E29" w14:textId="0FDF26BE">
      <w:pPr>
        <w:pStyle w:val="FRAMemoL2"/>
        <w:rPr>
          <w:szCs w:val="22"/>
        </w:rPr>
      </w:pPr>
      <w:bookmarkStart w:id="69" w:name="_Ref215439471"/>
      <w:bookmarkStart w:id="70" w:name="_Ref69398699"/>
      <w:r w:rsidRPr="0084669C">
        <w:rPr>
          <w:b/>
          <w:szCs w:val="22"/>
        </w:rPr>
        <w:t>Brokerage, Trading Fee</w:t>
      </w:r>
      <w:r w:rsidR="00587D67">
        <w:rPr>
          <w:b/>
          <w:szCs w:val="22"/>
        </w:rPr>
        <w:t xml:space="preserve">, </w:t>
      </w:r>
      <w:r w:rsidR="00FB634A">
        <w:rPr>
          <w:b/>
          <w:szCs w:val="22"/>
        </w:rPr>
        <w:t>SFC</w:t>
      </w:r>
      <w:r w:rsidR="00587D67">
        <w:rPr>
          <w:b/>
          <w:szCs w:val="22"/>
        </w:rPr>
        <w:t xml:space="preserve"> Transaction Levy</w:t>
      </w:r>
      <w:r w:rsidRPr="0084669C">
        <w:rPr>
          <w:b/>
          <w:szCs w:val="22"/>
        </w:rPr>
        <w:t xml:space="preserve"> and </w:t>
      </w:r>
      <w:r w:rsidR="00FB634A">
        <w:rPr>
          <w:b/>
          <w:szCs w:val="22"/>
        </w:rPr>
        <w:t xml:space="preserve">AFRC </w:t>
      </w:r>
      <w:r w:rsidRPr="0084669C">
        <w:rPr>
          <w:b/>
          <w:szCs w:val="22"/>
        </w:rPr>
        <w:t>Transaction Levy for applicants:</w:t>
      </w:r>
      <w:r w:rsidRPr="0084669C">
        <w:rPr>
          <w:szCs w:val="22"/>
        </w:rPr>
        <w:t xml:space="preserve"> </w:t>
      </w:r>
      <w:r w:rsidRPr="0084669C">
        <w:rPr>
          <w:rFonts w:hint="eastAsia"/>
          <w:szCs w:val="22"/>
          <w:lang w:eastAsia="zh-CN"/>
        </w:rPr>
        <w:t xml:space="preserve">Subject to the receipt of the applicable amount pursuant to </w:t>
      </w:r>
      <w:r w:rsidRPr="001F6E7B">
        <w:t xml:space="preserve">Clause </w:t>
      </w:r>
      <w:r w:rsidR="000676CC">
        <w:rPr>
          <w:szCs w:val="22"/>
          <w:lang w:eastAsia="zh-CN"/>
        </w:rPr>
        <w:fldChar w:fldCharType="begin"/>
      </w:r>
      <w:r w:rsidR="000676CC">
        <w:rPr>
          <w:szCs w:val="22"/>
          <w:lang w:eastAsia="zh-CN"/>
        </w:rPr>
        <w:instrText xml:space="preserve"> </w:instrText>
      </w:r>
      <w:r w:rsidR="000676CC">
        <w:rPr>
          <w:rFonts w:hint="eastAsia"/>
          <w:szCs w:val="22"/>
          <w:lang w:eastAsia="zh-CN"/>
        </w:rPr>
        <w:instrText>REF _Ref161850295 \r \h</w:instrText>
      </w:r>
      <w:r w:rsidR="000676CC">
        <w:rPr>
          <w:szCs w:val="22"/>
          <w:lang w:eastAsia="zh-CN"/>
        </w:rPr>
        <w:instrText xml:space="preserve"> </w:instrText>
      </w:r>
      <w:r w:rsidR="000676CC">
        <w:rPr>
          <w:szCs w:val="22"/>
          <w:lang w:eastAsia="zh-CN"/>
        </w:rPr>
        <w:fldChar w:fldCharType="separate"/>
      </w:r>
      <w:r w:rsidR="00605D7F">
        <w:rPr>
          <w:szCs w:val="22"/>
          <w:lang w:eastAsia="zh-CN"/>
        </w:rPr>
        <w:t>7.4</w:t>
      </w:r>
      <w:r w:rsidR="000676CC">
        <w:rPr>
          <w:szCs w:val="22"/>
          <w:lang w:eastAsia="zh-CN"/>
        </w:rPr>
        <w:fldChar w:fldCharType="end"/>
      </w:r>
      <w:r w:rsidRPr="0084669C">
        <w:rPr>
          <w:rFonts w:hint="eastAsia"/>
          <w:szCs w:val="22"/>
          <w:lang w:eastAsia="zh-CN"/>
        </w:rPr>
        <w:t>, t</w:t>
      </w:r>
      <w:r w:rsidRPr="0084669C">
        <w:rPr>
          <w:szCs w:val="22"/>
        </w:rPr>
        <w:t xml:space="preserve">he </w:t>
      </w:r>
      <w:r w:rsidR="00CE0D2D">
        <w:rPr>
          <w:szCs w:val="22"/>
          <w:lang w:eastAsia="zh-CN"/>
        </w:rPr>
        <w:t xml:space="preserve">Overall Coordinators </w:t>
      </w:r>
      <w:r w:rsidRPr="0084669C">
        <w:rPr>
          <w:rFonts w:hint="eastAsia"/>
          <w:szCs w:val="22"/>
          <w:lang w:eastAsia="zh-CN"/>
        </w:rPr>
        <w:t>will</w:t>
      </w:r>
      <w:r w:rsidR="00FB634A">
        <w:rPr>
          <w:szCs w:val="22"/>
          <w:lang w:eastAsia="zh-CN"/>
        </w:rPr>
        <w:t xml:space="preserve">, </w:t>
      </w:r>
      <w:r w:rsidRPr="0084669C" w:rsidR="00FB634A">
        <w:rPr>
          <w:szCs w:val="22"/>
          <w:lang w:eastAsia="zh-CN"/>
        </w:rPr>
        <w:t xml:space="preserve">for themselves and </w:t>
      </w:r>
      <w:r w:rsidRPr="0084669C" w:rsidR="00FB634A">
        <w:rPr>
          <w:szCs w:val="22"/>
        </w:rPr>
        <w:t>on behalf of the Hong Kong Underwriters</w:t>
      </w:r>
      <w:r w:rsidR="00FB634A">
        <w:rPr>
          <w:szCs w:val="22"/>
          <w:lang w:eastAsia="zh-CN"/>
        </w:rPr>
        <w:t>,</w:t>
      </w:r>
      <w:r w:rsidRPr="0084669C" w:rsidR="00FB634A">
        <w:rPr>
          <w:szCs w:val="22"/>
        </w:rPr>
        <w:t xml:space="preserve"> </w:t>
      </w:r>
      <w:r w:rsidRPr="0084669C">
        <w:rPr>
          <w:szCs w:val="22"/>
        </w:rPr>
        <w:t xml:space="preserve">arrange for the payment by the Nominee on behalf of </w:t>
      </w:r>
      <w:r w:rsidRPr="0084669C">
        <w:rPr>
          <w:rFonts w:hint="eastAsia"/>
          <w:szCs w:val="22"/>
          <w:lang w:eastAsia="zh-CN"/>
        </w:rPr>
        <w:t>all</w:t>
      </w:r>
      <w:r w:rsidRPr="0084669C">
        <w:rPr>
          <w:szCs w:val="22"/>
        </w:rPr>
        <w:t xml:space="preserve"> successful applicants under the Hong Kong Public Offering to </w:t>
      </w:r>
      <w:r w:rsidR="00FB634A">
        <w:rPr>
          <w:szCs w:val="22"/>
        </w:rPr>
        <w:t>the persons entitled thereto</w:t>
      </w:r>
      <w:r w:rsidRPr="0084669C" w:rsidR="00FB634A">
        <w:rPr>
          <w:szCs w:val="22"/>
        </w:rPr>
        <w:t xml:space="preserve"> </w:t>
      </w:r>
      <w:r w:rsidRPr="0084669C">
        <w:rPr>
          <w:szCs w:val="22"/>
        </w:rPr>
        <w:t xml:space="preserve">of </w:t>
      </w:r>
      <w:r w:rsidRPr="0084669C">
        <w:rPr>
          <w:rFonts w:hint="eastAsia"/>
          <w:szCs w:val="22"/>
          <w:lang w:eastAsia="zh-CN"/>
        </w:rPr>
        <w:t xml:space="preserve">the </w:t>
      </w:r>
      <w:r w:rsidRPr="0084669C">
        <w:rPr>
          <w:szCs w:val="22"/>
        </w:rPr>
        <w:t>Brokerage, the Trading Fee</w:t>
      </w:r>
      <w:r w:rsidR="00B25FF6">
        <w:rPr>
          <w:szCs w:val="22"/>
        </w:rPr>
        <w:t>,</w:t>
      </w:r>
      <w:r w:rsidR="00587D67">
        <w:rPr>
          <w:szCs w:val="22"/>
        </w:rPr>
        <w:t xml:space="preserve"> the </w:t>
      </w:r>
      <w:r>
        <w:rPr>
          <w:szCs w:val="22"/>
        </w:rPr>
        <w:t xml:space="preserve">SFC </w:t>
      </w:r>
      <w:r w:rsidR="00587D67">
        <w:rPr>
          <w:szCs w:val="22"/>
        </w:rPr>
        <w:t>Transaction Levy</w:t>
      </w:r>
      <w:r w:rsidRPr="0084669C">
        <w:rPr>
          <w:szCs w:val="22"/>
        </w:rPr>
        <w:t xml:space="preserve"> and the </w:t>
      </w:r>
      <w:r>
        <w:rPr>
          <w:szCs w:val="22"/>
        </w:rPr>
        <w:t>AFRC</w:t>
      </w:r>
      <w:r w:rsidRPr="0084669C">
        <w:rPr>
          <w:szCs w:val="22"/>
        </w:rPr>
        <w:t xml:space="preserve"> Transaction Levy</w:t>
      </w:r>
      <w:r w:rsidRPr="0084669C">
        <w:rPr>
          <w:rFonts w:hint="eastAsia"/>
          <w:szCs w:val="22"/>
          <w:lang w:eastAsia="zh-CN"/>
        </w:rPr>
        <w:t xml:space="preserve"> in </w:t>
      </w:r>
      <w:r w:rsidRPr="0084669C">
        <w:rPr>
          <w:szCs w:val="22"/>
        </w:rPr>
        <w:t xml:space="preserve">respect of </w:t>
      </w:r>
      <w:r w:rsidR="00884FAB">
        <w:rPr>
          <w:szCs w:val="22"/>
        </w:rPr>
        <w:t xml:space="preserve">the </w:t>
      </w:r>
      <w:r w:rsidRPr="0084669C">
        <w:rPr>
          <w:szCs w:val="22"/>
        </w:rPr>
        <w:t xml:space="preserve">Accepted Hong Kong Public Offering Applications, such amounts to be paid out of the application </w:t>
      </w:r>
      <w:r>
        <w:rPr>
          <w:szCs w:val="22"/>
        </w:rPr>
        <w:t>monies received in respect of the Hong Kong Public Offering Applications</w:t>
      </w:r>
      <w:r w:rsidRPr="0084669C">
        <w:rPr>
          <w:szCs w:val="22"/>
        </w:rPr>
        <w:t xml:space="preserve">. The </w:t>
      </w:r>
      <w:r w:rsidR="00CE0D2D">
        <w:rPr>
          <w:szCs w:val="22"/>
          <w:lang w:eastAsia="zh-CN"/>
        </w:rPr>
        <w:t xml:space="preserve">Overall Coordinators </w:t>
      </w:r>
      <w:r w:rsidRPr="0084669C">
        <w:rPr>
          <w:szCs w:val="22"/>
        </w:rPr>
        <w:t>are hereby irrevocably and unconditionally authori</w:t>
      </w:r>
      <w:r w:rsidR="00C266DE">
        <w:rPr>
          <w:szCs w:val="22"/>
        </w:rPr>
        <w:t>z</w:t>
      </w:r>
      <w:r w:rsidRPr="0084669C">
        <w:rPr>
          <w:szCs w:val="22"/>
        </w:rPr>
        <w:t>ed by the Company to direct the Nominee to deduct and pay such amounts.</w:t>
      </w:r>
      <w:bookmarkEnd w:id="69"/>
      <w:r w:rsidRPr="0084669C">
        <w:rPr>
          <w:rFonts w:hint="eastAsia"/>
          <w:szCs w:val="22"/>
          <w:lang w:eastAsia="zh-CN"/>
        </w:rPr>
        <w:t xml:space="preserve"> </w:t>
      </w:r>
      <w:bookmarkEnd w:id="70"/>
    </w:p>
    <w:p w:rsidR="00504AEB" w:rsidRPr="00504AEB" w:rsidP="00EA7094" w14:paraId="3ACC6444" w14:textId="2AB807C2">
      <w:pPr>
        <w:pStyle w:val="FRAMemoL2"/>
        <w:rPr>
          <w:szCs w:val="22"/>
        </w:rPr>
      </w:pPr>
      <w:bookmarkStart w:id="71" w:name="_Ref162105422"/>
      <w:r>
        <w:rPr>
          <w:b/>
          <w:bCs/>
          <w:szCs w:val="22"/>
        </w:rPr>
        <w:t>Trading Fee, SFC Transaction Levy and AFRC Transaction Levy for the Company</w:t>
      </w:r>
      <w:r>
        <w:rPr>
          <w:szCs w:val="22"/>
        </w:rPr>
        <w:t xml:space="preserve">: Subject to the receipt of the applicable amount </w:t>
      </w:r>
      <w:r w:rsidRPr="0084669C">
        <w:rPr>
          <w:rFonts w:hint="eastAsia"/>
          <w:szCs w:val="22"/>
          <w:lang w:eastAsia="zh-CN"/>
        </w:rPr>
        <w:t xml:space="preserve">pursuant to </w:t>
      </w:r>
      <w:r w:rsidRPr="001F6E7B">
        <w:t xml:space="preserve">Clause </w:t>
      </w:r>
      <w:r w:rsidR="002C0DC2">
        <w:rPr>
          <w:szCs w:val="22"/>
          <w:lang w:eastAsia="zh-CN"/>
        </w:rPr>
        <w:fldChar w:fldCharType="begin"/>
      </w:r>
      <w:r w:rsidR="002C0DC2">
        <w:rPr>
          <w:szCs w:val="22"/>
          <w:lang w:eastAsia="zh-CN"/>
        </w:rPr>
        <w:instrText xml:space="preserve"> REF _Ref161850295 \r \h </w:instrText>
      </w:r>
      <w:r w:rsidR="002C0DC2">
        <w:rPr>
          <w:szCs w:val="22"/>
          <w:lang w:eastAsia="zh-CN"/>
        </w:rPr>
        <w:fldChar w:fldCharType="separate"/>
      </w:r>
      <w:r w:rsidR="00605D7F">
        <w:rPr>
          <w:szCs w:val="22"/>
          <w:lang w:eastAsia="zh-CN"/>
        </w:rPr>
        <w:t>7.4</w:t>
      </w:r>
      <w:r w:rsidR="002C0DC2">
        <w:rPr>
          <w:szCs w:val="22"/>
          <w:lang w:eastAsia="zh-CN"/>
        </w:rPr>
        <w:fldChar w:fldCharType="end"/>
      </w:r>
      <w:r>
        <w:rPr>
          <w:szCs w:val="22"/>
          <w:lang w:eastAsia="zh-CN"/>
        </w:rPr>
        <w:t xml:space="preserve">, the Overall Coordinators will, on behalf of the Company, arrange for the payment by the Nominee to the persons entitled thereto of the Trading Fee, the SFC Transaction Levy and the AFRC Transaction Levy payable by the Company in respect of the Accepted Hong Kong Public Offering Applications for </w:t>
      </w:r>
      <w:r w:rsidR="00884FAB">
        <w:rPr>
          <w:szCs w:val="22"/>
          <w:lang w:eastAsia="zh-CN"/>
        </w:rPr>
        <w:t xml:space="preserve">the </w:t>
      </w:r>
      <w:r>
        <w:rPr>
          <w:szCs w:val="22"/>
          <w:lang w:eastAsia="zh-CN"/>
        </w:rPr>
        <w:t>Hong Kong Offer Shares offered by the Company, such amounts to be paid out of the application monies received in respect of the Hong Kong Public Offering Applications. The Overall Coordinators are hereby irrevocably and unconditionally authorized by the Company to direct the Nominee to deduct and pay such amounts</w:t>
      </w:r>
      <w:r w:rsidR="00C276B2">
        <w:rPr>
          <w:szCs w:val="22"/>
          <w:lang w:eastAsia="zh-CN"/>
        </w:rPr>
        <w:t>.</w:t>
      </w:r>
      <w:bookmarkEnd w:id="71"/>
    </w:p>
    <w:p w:rsidR="00EA7094" w:rsidRPr="0084669C" w:rsidP="00EA7094" w14:paraId="4D69C593" w14:textId="5B8C41CB">
      <w:pPr>
        <w:pStyle w:val="FRAMemoL2"/>
        <w:rPr>
          <w:szCs w:val="22"/>
        </w:rPr>
      </w:pPr>
      <w:r w:rsidRPr="0084669C">
        <w:rPr>
          <w:b/>
          <w:szCs w:val="22"/>
        </w:rPr>
        <w:t>Refund</w:t>
      </w:r>
      <w:r w:rsidRPr="00884FAB">
        <w:rPr>
          <w:szCs w:val="22"/>
        </w:rPr>
        <w:t>:</w:t>
      </w:r>
      <w:r w:rsidRPr="0084669C">
        <w:rPr>
          <w:szCs w:val="22"/>
        </w:rPr>
        <w:t xml:space="preserve"> The Company will procure that, in accordance with the terms of the Receiving Bank Agreement and the Registrar</w:t>
      </w:r>
      <w:r w:rsidRPr="0084669C">
        <w:rPr>
          <w:szCs w:val="22"/>
          <w:lang w:eastAsia="zh-CN"/>
        </w:rPr>
        <w:t>’</w:t>
      </w:r>
      <w:r w:rsidRPr="0084669C">
        <w:rPr>
          <w:szCs w:val="22"/>
        </w:rPr>
        <w:t>s Agreement, the Nominee will pay refunds of applications monies, and the Share Registrar will arrange for</w:t>
      </w:r>
      <w:r w:rsidR="00504AEB">
        <w:rPr>
          <w:szCs w:val="22"/>
        </w:rPr>
        <w:t xml:space="preserve"> </w:t>
      </w:r>
      <w:r w:rsidR="0055088F">
        <w:rPr>
          <w:szCs w:val="22"/>
        </w:rPr>
        <w:t>payment of refunds of application</w:t>
      </w:r>
      <w:r w:rsidR="00CB42FF">
        <w:rPr>
          <w:szCs w:val="22"/>
        </w:rPr>
        <w:t xml:space="preserve"> monies</w:t>
      </w:r>
      <w:r w:rsidRPr="0084669C">
        <w:rPr>
          <w:szCs w:val="22"/>
        </w:rPr>
        <w:t xml:space="preserve">, to those </w:t>
      </w:r>
      <w:r w:rsidR="00504AEB">
        <w:rPr>
          <w:szCs w:val="22"/>
        </w:rPr>
        <w:t>successful or unsuccessful</w:t>
      </w:r>
      <w:r w:rsidRPr="0084669C" w:rsidR="00504AEB">
        <w:rPr>
          <w:szCs w:val="22"/>
        </w:rPr>
        <w:t xml:space="preserve"> </w:t>
      </w:r>
      <w:r w:rsidRPr="0084669C">
        <w:rPr>
          <w:szCs w:val="22"/>
        </w:rPr>
        <w:t xml:space="preserve">applicants under the Hong Kong Public Offering who are </w:t>
      </w:r>
      <w:r w:rsidR="00504AEB">
        <w:rPr>
          <w:szCs w:val="22"/>
        </w:rPr>
        <w:t>or may be</w:t>
      </w:r>
      <w:r w:rsidRPr="0084669C" w:rsidR="00504AEB">
        <w:rPr>
          <w:szCs w:val="22"/>
        </w:rPr>
        <w:t xml:space="preserve"> </w:t>
      </w:r>
      <w:r w:rsidRPr="0084669C">
        <w:rPr>
          <w:szCs w:val="22"/>
        </w:rPr>
        <w:t xml:space="preserve">entitled to receive </w:t>
      </w:r>
      <w:r w:rsidRPr="0084669C">
        <w:rPr>
          <w:rFonts w:hint="eastAsia"/>
          <w:szCs w:val="22"/>
          <w:lang w:eastAsia="zh-CN"/>
        </w:rPr>
        <w:t>any refund</w:t>
      </w:r>
      <w:r w:rsidRPr="0084669C">
        <w:rPr>
          <w:szCs w:val="22"/>
        </w:rPr>
        <w:t xml:space="preserve"> of application monies (in whole or in part) in accordance with </w:t>
      </w:r>
      <w:r w:rsidR="00884FAB">
        <w:rPr>
          <w:szCs w:val="22"/>
        </w:rPr>
        <w:t xml:space="preserve">the </w:t>
      </w:r>
      <w:r w:rsidRPr="0084669C">
        <w:rPr>
          <w:szCs w:val="22"/>
        </w:rPr>
        <w:t xml:space="preserve">terms of the </w:t>
      </w:r>
      <w:r w:rsidR="00504AEB">
        <w:rPr>
          <w:szCs w:val="22"/>
        </w:rPr>
        <w:t xml:space="preserve">Hong Kong Public Offering specified in the </w:t>
      </w:r>
      <w:r w:rsidRPr="0084669C">
        <w:rPr>
          <w:szCs w:val="22"/>
        </w:rPr>
        <w:t>Hong Kong Public Offering Documents.</w:t>
      </w:r>
    </w:p>
    <w:p w:rsidR="00EA7094" w:rsidRPr="0084669C" w:rsidP="00EA7094" w14:paraId="6DCD8A11" w14:textId="7112D014">
      <w:pPr>
        <w:pStyle w:val="FRAMemoL2"/>
        <w:rPr>
          <w:szCs w:val="22"/>
        </w:rPr>
      </w:pPr>
      <w:r w:rsidRPr="0084669C">
        <w:rPr>
          <w:b/>
          <w:szCs w:val="22"/>
        </w:rPr>
        <w:t>Separate Bank Account:</w:t>
      </w:r>
      <w:r w:rsidRPr="0084669C">
        <w:rPr>
          <w:szCs w:val="22"/>
        </w:rPr>
        <w:t xml:space="preserve"> The Company agrees that the application monies received </w:t>
      </w:r>
      <w:r w:rsidR="00F443E3">
        <w:rPr>
          <w:szCs w:val="22"/>
        </w:rPr>
        <w:t xml:space="preserve">in respect of Hong Kong Public Offering Applications </w:t>
      </w:r>
      <w:r w:rsidRPr="0084669C">
        <w:rPr>
          <w:szCs w:val="22"/>
        </w:rPr>
        <w:t xml:space="preserve">shall be credited to a separate bank </w:t>
      </w:r>
      <w:r w:rsidRPr="0084669C">
        <w:rPr>
          <w:rFonts w:hint="eastAsia"/>
          <w:szCs w:val="22"/>
          <w:lang w:eastAsia="zh-CN"/>
        </w:rPr>
        <w:t>a</w:t>
      </w:r>
      <w:r w:rsidRPr="0084669C">
        <w:rPr>
          <w:szCs w:val="22"/>
        </w:rPr>
        <w:t xml:space="preserve">ccount </w:t>
      </w:r>
      <w:r w:rsidR="00AD0D27">
        <w:rPr>
          <w:szCs w:val="22"/>
        </w:rPr>
        <w:t xml:space="preserve">with the Nominee </w:t>
      </w:r>
      <w:r w:rsidRPr="0084669C">
        <w:rPr>
          <w:szCs w:val="22"/>
        </w:rPr>
        <w:t>pursuant to the terms of the Receiving Bank Agreement.</w:t>
      </w:r>
    </w:p>
    <w:p w:rsidR="00EA7094" w:rsidRPr="0084669C" w:rsidP="00EA7094" w14:paraId="01369D13" w14:textId="70CD12AE">
      <w:pPr>
        <w:pStyle w:val="FRAMemoL2"/>
        <w:rPr>
          <w:szCs w:val="22"/>
        </w:rPr>
      </w:pPr>
      <w:r w:rsidRPr="0084669C">
        <w:rPr>
          <w:b/>
          <w:szCs w:val="22"/>
        </w:rPr>
        <w:t>No Responsibility for Default:</w:t>
      </w:r>
      <w:r w:rsidRPr="0084669C">
        <w:rPr>
          <w:szCs w:val="22"/>
        </w:rPr>
        <w:t xml:space="preserve"> The Company acknowledges and agrees that none of the </w:t>
      </w:r>
      <w:r w:rsidR="007835C4">
        <w:rPr>
          <w:szCs w:val="22"/>
        </w:rPr>
        <w:t>Joint Sponsors</w:t>
      </w:r>
      <w:r w:rsidRPr="0084669C">
        <w:rPr>
          <w:szCs w:val="22"/>
        </w:rPr>
        <w:t xml:space="preserve">, </w:t>
      </w:r>
      <w:r w:rsidR="00CB3192">
        <w:rPr>
          <w:szCs w:val="22"/>
        </w:rPr>
        <w:t xml:space="preserve">the </w:t>
      </w:r>
      <w:r w:rsidR="00A24657">
        <w:rPr>
          <w:szCs w:val="22"/>
        </w:rPr>
        <w:t>Sponsor-OC</w:t>
      </w:r>
      <w:r w:rsidR="00D10E51">
        <w:rPr>
          <w:szCs w:val="22"/>
        </w:rPr>
        <w:t>s</w:t>
      </w:r>
      <w:r w:rsidR="00CB3192">
        <w:rPr>
          <w:szCs w:val="22"/>
        </w:rPr>
        <w:t xml:space="preserve">, the Overall Coordinators, </w:t>
      </w:r>
      <w:r w:rsidRPr="0084669C">
        <w:rPr>
          <w:szCs w:val="22"/>
        </w:rPr>
        <w:t xml:space="preserve">the Joint Global Coordinators, </w:t>
      </w:r>
      <w:r w:rsidR="00CB3192">
        <w:rPr>
          <w:szCs w:val="22"/>
        </w:rPr>
        <w:t xml:space="preserve">the CMIs, </w:t>
      </w:r>
      <w:r w:rsidRPr="0084669C">
        <w:rPr>
          <w:szCs w:val="22"/>
        </w:rPr>
        <w:t>the Joint Bookrunners, the Joint Lead Managers</w:t>
      </w:r>
      <w:r w:rsidR="00D10E51">
        <w:rPr>
          <w:szCs w:val="22"/>
        </w:rPr>
        <w:t>,</w:t>
      </w:r>
      <w:r w:rsidRPr="0084669C">
        <w:rPr>
          <w:szCs w:val="22"/>
        </w:rPr>
        <w:t xml:space="preserve"> the Hong Kong Underwriters</w:t>
      </w:r>
      <w:r w:rsidR="00D10E51">
        <w:rPr>
          <w:szCs w:val="22"/>
        </w:rPr>
        <w:t xml:space="preserve"> or any of their respective </w:t>
      </w:r>
      <w:r w:rsidR="0034319A">
        <w:rPr>
          <w:szCs w:val="22"/>
        </w:rPr>
        <w:t>A</w:t>
      </w:r>
      <w:r w:rsidR="00D10E51">
        <w:rPr>
          <w:szCs w:val="22"/>
        </w:rPr>
        <w:t>ffiliates</w:t>
      </w:r>
      <w:r w:rsidRPr="0084669C">
        <w:rPr>
          <w:szCs w:val="22"/>
        </w:rPr>
        <w:t xml:space="preserve"> has</w:t>
      </w:r>
      <w:r w:rsidR="00D10E51">
        <w:rPr>
          <w:szCs w:val="22"/>
        </w:rPr>
        <w:t xml:space="preserve"> or shall have</w:t>
      </w:r>
      <w:r w:rsidRPr="0084669C">
        <w:rPr>
          <w:szCs w:val="22"/>
        </w:rPr>
        <w:t xml:space="preserve"> any liability whatsoever under </w:t>
      </w:r>
      <w:r w:rsidRPr="001F6E7B">
        <w:t>Clause</w:t>
      </w:r>
      <w:r w:rsidRPr="001F6E7B" w:rsidR="00B25FF6">
        <w:t xml:space="preserve"> </w:t>
      </w:r>
      <w:r w:rsidR="00B25FF6">
        <w:rPr>
          <w:szCs w:val="22"/>
        </w:rPr>
        <w:fldChar w:fldCharType="begin"/>
      </w:r>
      <w:r w:rsidR="00B25FF6">
        <w:rPr>
          <w:szCs w:val="22"/>
        </w:rPr>
        <w:instrText xml:space="preserve"> REF _Ref162107467 \r \h </w:instrText>
      </w:r>
      <w:r w:rsidR="00B25FF6">
        <w:rPr>
          <w:szCs w:val="22"/>
        </w:rPr>
        <w:fldChar w:fldCharType="separate"/>
      </w:r>
      <w:r w:rsidR="00605D7F">
        <w:rPr>
          <w:szCs w:val="22"/>
        </w:rPr>
        <w:t>5</w:t>
      </w:r>
      <w:r w:rsidR="00B25FF6">
        <w:rPr>
          <w:szCs w:val="22"/>
        </w:rPr>
        <w:fldChar w:fldCharType="end"/>
      </w:r>
      <w:r w:rsidR="00B25FF6">
        <w:rPr>
          <w:szCs w:val="22"/>
        </w:rPr>
        <w:t xml:space="preserve"> or</w:t>
      </w:r>
      <w:r w:rsidRPr="0084669C">
        <w:rPr>
          <w:szCs w:val="22"/>
        </w:rPr>
        <w:t xml:space="preserve"> </w:t>
      </w:r>
      <w:r w:rsidRPr="001F6E7B">
        <w:t xml:space="preserve">Clause </w:t>
      </w:r>
      <w:r w:rsidR="00B25FF6">
        <w:rPr>
          <w:szCs w:val="22"/>
        </w:rPr>
        <w:fldChar w:fldCharType="begin"/>
      </w:r>
      <w:r w:rsidR="00B25FF6">
        <w:rPr>
          <w:szCs w:val="22"/>
        </w:rPr>
        <w:instrText xml:space="preserve"> REF _Ref161994691 \r \h </w:instrText>
      </w:r>
      <w:r w:rsidR="00B25FF6">
        <w:rPr>
          <w:szCs w:val="22"/>
        </w:rPr>
        <w:fldChar w:fldCharType="separate"/>
      </w:r>
      <w:r w:rsidR="00605D7F">
        <w:rPr>
          <w:szCs w:val="22"/>
        </w:rPr>
        <w:t>7</w:t>
      </w:r>
      <w:r w:rsidR="00B25FF6">
        <w:rPr>
          <w:szCs w:val="22"/>
        </w:rPr>
        <w:fldChar w:fldCharType="end"/>
      </w:r>
      <w:r w:rsidRPr="0084669C">
        <w:rPr>
          <w:szCs w:val="22"/>
        </w:rPr>
        <w:t xml:space="preserve"> or otherwise for any default by the Nominee or any other application of funds.</w:t>
      </w:r>
    </w:p>
    <w:p w:rsidR="0086048F" w:rsidRPr="0084669C" w:rsidP="00B64287" w14:paraId="306FB35F" w14:textId="2ABC6F1E">
      <w:pPr>
        <w:pStyle w:val="FRAMemoL1"/>
        <w:rPr>
          <w:szCs w:val="22"/>
        </w:rPr>
      </w:pPr>
      <w:bookmarkStart w:id="72" w:name="_Toc307986009"/>
      <w:bookmarkStart w:id="73" w:name="_Toc149062971"/>
      <w:bookmarkStart w:id="74" w:name="_Toc215433526"/>
      <w:bookmarkStart w:id="75" w:name="_Toc227590065"/>
      <w:bookmarkStart w:id="76" w:name="_Toc307986010"/>
      <w:bookmarkStart w:id="77" w:name="_Ref308792192"/>
      <w:bookmarkStart w:id="78" w:name="_Ref369111745"/>
      <w:bookmarkStart w:id="79" w:name="_Ref69401964"/>
      <w:bookmarkStart w:id="80" w:name="_Ref69402864"/>
      <w:bookmarkStart w:id="81" w:name="_Ref161794156"/>
      <w:r w:rsidRPr="0084669C">
        <w:rPr>
          <w:szCs w:val="22"/>
        </w:rPr>
        <w:t>STABILI</w:t>
      </w:r>
      <w:r w:rsidR="006A2D09">
        <w:rPr>
          <w:szCs w:val="22"/>
        </w:rPr>
        <w:t>Z</w:t>
      </w:r>
      <w:r w:rsidRPr="0084669C">
        <w:rPr>
          <w:szCs w:val="22"/>
        </w:rPr>
        <w:t>ATION</w:t>
      </w:r>
      <w:bookmarkEnd w:id="72"/>
      <w:bookmarkEnd w:id="73"/>
      <w:bookmarkEnd w:id="74"/>
      <w:bookmarkEnd w:id="75"/>
    </w:p>
    <w:p w:rsidR="006C69AF" w:rsidRPr="0084669C" w:rsidP="00FD3888" w14:paraId="5A29B9E1" w14:textId="7DD03CAC">
      <w:pPr>
        <w:pStyle w:val="FRAMemoL2"/>
        <w:rPr>
          <w:szCs w:val="22"/>
        </w:rPr>
      </w:pPr>
      <w:bookmarkStart w:id="82" w:name="_Ref308537310"/>
      <w:bookmarkStart w:id="83" w:name="_Ref161991377"/>
      <w:bookmarkStart w:id="84" w:name="_Ref349743548"/>
      <w:r w:rsidRPr="0084669C">
        <w:rPr>
          <w:b/>
          <w:szCs w:val="22"/>
        </w:rPr>
        <w:t>Stabili</w:t>
      </w:r>
      <w:r w:rsidR="006A2D09">
        <w:rPr>
          <w:b/>
          <w:szCs w:val="22"/>
        </w:rPr>
        <w:t>z</w:t>
      </w:r>
      <w:r w:rsidRPr="0084669C">
        <w:rPr>
          <w:b/>
          <w:szCs w:val="22"/>
        </w:rPr>
        <w:t>ation:</w:t>
      </w:r>
      <w:r w:rsidRPr="0084669C">
        <w:rPr>
          <w:szCs w:val="22"/>
        </w:rPr>
        <w:t xml:space="preserve"> The Company hereby appoints, to the exclusion of all others, </w:t>
      </w:r>
      <w:r w:rsidRPr="0084669C">
        <w:rPr>
          <w:szCs w:val="22"/>
          <w:lang w:eastAsia="zh-CN"/>
        </w:rPr>
        <w:t>[</w:t>
      </w:r>
      <w:r w:rsidRPr="006D62AB">
        <w:rPr>
          <w:b/>
          <w:bCs/>
          <w:i/>
          <w:iCs/>
          <w:szCs w:val="22"/>
          <w:lang w:eastAsia="zh-CN"/>
        </w:rPr>
        <w:t>insert name of stabili</w:t>
      </w:r>
      <w:r w:rsidR="006A2D09">
        <w:rPr>
          <w:b/>
          <w:bCs/>
          <w:i/>
          <w:iCs/>
          <w:szCs w:val="22"/>
          <w:lang w:eastAsia="zh-CN"/>
        </w:rPr>
        <w:t>z</w:t>
      </w:r>
      <w:r w:rsidRPr="006D62AB">
        <w:rPr>
          <w:b/>
          <w:bCs/>
          <w:i/>
          <w:iCs/>
          <w:szCs w:val="22"/>
          <w:lang w:eastAsia="zh-CN"/>
        </w:rPr>
        <w:t>ing manager</w:t>
      </w:r>
      <w:r w:rsidRPr="0084669C">
        <w:rPr>
          <w:szCs w:val="22"/>
          <w:lang w:eastAsia="zh-CN"/>
        </w:rPr>
        <w:t>]</w:t>
      </w:r>
      <w:r w:rsidR="00222B6C">
        <w:rPr>
          <w:szCs w:val="22"/>
          <w:lang w:eastAsia="zh-CN"/>
        </w:rPr>
        <w:t xml:space="preserve"> </w:t>
      </w:r>
      <w:r w:rsidRPr="0084669C">
        <w:rPr>
          <w:szCs w:val="22"/>
        </w:rPr>
        <w:t xml:space="preserve">(the </w:t>
      </w:r>
      <w:r w:rsidRPr="0084669C">
        <w:rPr>
          <w:szCs w:val="22"/>
          <w:lang w:eastAsia="zh-CN"/>
        </w:rPr>
        <w:t>“</w:t>
      </w:r>
      <w:r w:rsidRPr="0084669C">
        <w:rPr>
          <w:b/>
          <w:szCs w:val="22"/>
        </w:rPr>
        <w:t>Stabili</w:t>
      </w:r>
      <w:r w:rsidR="006A2D09">
        <w:rPr>
          <w:b/>
          <w:szCs w:val="22"/>
        </w:rPr>
        <w:t>z</w:t>
      </w:r>
      <w:r w:rsidRPr="0084669C">
        <w:rPr>
          <w:b/>
          <w:szCs w:val="22"/>
        </w:rPr>
        <w:t>ing Manager</w:t>
      </w:r>
      <w:r w:rsidRPr="0084669C">
        <w:rPr>
          <w:szCs w:val="22"/>
          <w:lang w:eastAsia="zh-CN"/>
        </w:rPr>
        <w:t>”</w:t>
      </w:r>
      <w:r w:rsidRPr="0084669C">
        <w:rPr>
          <w:szCs w:val="22"/>
        </w:rPr>
        <w:t>) as its stabili</w:t>
      </w:r>
      <w:r w:rsidR="006A2D09">
        <w:rPr>
          <w:szCs w:val="22"/>
        </w:rPr>
        <w:t>z</w:t>
      </w:r>
      <w:r w:rsidRPr="0084669C">
        <w:rPr>
          <w:szCs w:val="22"/>
        </w:rPr>
        <w:t>ing manager in connection with the Global Offering to (but with no obligation and not as agent for the Company) make purchases, over-allocate or effect transactions in the market or otherwise take such stabili</w:t>
      </w:r>
      <w:r w:rsidR="006A2D09">
        <w:rPr>
          <w:szCs w:val="22"/>
        </w:rPr>
        <w:t>z</w:t>
      </w:r>
      <w:r w:rsidRPr="0084669C">
        <w:rPr>
          <w:szCs w:val="22"/>
        </w:rPr>
        <w:t>ing action(s) with a view to supporting the market price of the Offer Shares at a level higher than that which might otherwise prevail for a limited period after the Listing Date. The Company hereby acknowledges and agrees that the Stabili</w:t>
      </w:r>
      <w:r w:rsidR="006A2D09">
        <w:rPr>
          <w:szCs w:val="22"/>
        </w:rPr>
        <w:t>z</w:t>
      </w:r>
      <w:r w:rsidRPr="0084669C">
        <w:rPr>
          <w:szCs w:val="22"/>
        </w:rPr>
        <w:t>ing Manager may, from time to time, in its sole and absolute discretion, appoint agents to act on its behalf with the same authorities and rights as the Stabili</w:t>
      </w:r>
      <w:r w:rsidR="006A2D09">
        <w:rPr>
          <w:szCs w:val="22"/>
          <w:lang w:eastAsia="zh-CN"/>
        </w:rPr>
        <w:t>z</w:t>
      </w:r>
      <w:r w:rsidRPr="0084669C">
        <w:rPr>
          <w:szCs w:val="22"/>
        </w:rPr>
        <w:t>ing Manager in connection with any stabili</w:t>
      </w:r>
      <w:r w:rsidR="006A2D09">
        <w:rPr>
          <w:szCs w:val="22"/>
        </w:rPr>
        <w:t>z</w:t>
      </w:r>
      <w:r w:rsidRPr="0084669C">
        <w:rPr>
          <w:szCs w:val="22"/>
        </w:rPr>
        <w:t xml:space="preserve">ation activities. </w:t>
      </w:r>
      <w:bookmarkEnd w:id="82"/>
      <w:r>
        <w:rPr>
          <w:szCs w:val="22"/>
        </w:rPr>
        <w:t>Any stabili</w:t>
      </w:r>
      <w:r w:rsidR="006A2D09">
        <w:rPr>
          <w:szCs w:val="22"/>
        </w:rPr>
        <w:t>z</w:t>
      </w:r>
      <w:r>
        <w:rPr>
          <w:szCs w:val="22"/>
        </w:rPr>
        <w:t>ation actions taken by the Stabili</w:t>
      </w:r>
      <w:r w:rsidR="006A2D09">
        <w:rPr>
          <w:szCs w:val="22"/>
        </w:rPr>
        <w:t>z</w:t>
      </w:r>
      <w:r>
        <w:rPr>
          <w:szCs w:val="22"/>
        </w:rPr>
        <w:t>ing Manager or any person acting for it as stabili</w:t>
      </w:r>
      <w:r w:rsidR="006A2D09">
        <w:rPr>
          <w:szCs w:val="22"/>
        </w:rPr>
        <w:t>z</w:t>
      </w:r>
      <w:r>
        <w:rPr>
          <w:szCs w:val="22"/>
        </w:rPr>
        <w:t>ing manager shall be conducted in compliance with the Securities and Futures (Price Stabilizing) Rules under the Securities and Futures Ordinance and all other applicable Laws and may be discontinued at any time.</w:t>
      </w:r>
      <w:bookmarkEnd w:id="83"/>
      <w:r>
        <w:rPr>
          <w:szCs w:val="22"/>
        </w:rPr>
        <w:t xml:space="preserve"> </w:t>
      </w:r>
      <w:r w:rsidRPr="0084669C">
        <w:rPr>
          <w:szCs w:val="22"/>
        </w:rPr>
        <w:t xml:space="preserve"> </w:t>
      </w:r>
      <w:bookmarkEnd w:id="84"/>
    </w:p>
    <w:p w:rsidR="006C69AF" w:rsidP="003A2026" w14:paraId="0529A313" w14:textId="38B496E2">
      <w:pPr>
        <w:pStyle w:val="FRAMemoCont2"/>
        <w:rPr>
          <w:szCs w:val="22"/>
        </w:rPr>
      </w:pPr>
      <w:r w:rsidRPr="0084669C">
        <w:rPr>
          <w:szCs w:val="22"/>
        </w:rPr>
        <w:t>Each of the Hong Kong Underwriters (other than the Stabili</w:t>
      </w:r>
      <w:r w:rsidR="006A2D09">
        <w:rPr>
          <w:szCs w:val="22"/>
          <w:lang w:eastAsia="zh-CN"/>
        </w:rPr>
        <w:t>z</w:t>
      </w:r>
      <w:r w:rsidRPr="0084669C">
        <w:rPr>
          <w:szCs w:val="22"/>
        </w:rPr>
        <w:t>ing Manager or any person acting for it) hereby undertakes severally (and not jointly or jointly and severally) to each other party to this Agreement that it will not take or cause or authorize any person to take, and shall cause its Affiliates and/or agents not to take, directly or indirectly, any stabili</w:t>
      </w:r>
      <w:r w:rsidR="006A2D09">
        <w:rPr>
          <w:szCs w:val="22"/>
        </w:rPr>
        <w:t>z</w:t>
      </w:r>
      <w:r w:rsidRPr="0084669C">
        <w:rPr>
          <w:szCs w:val="22"/>
        </w:rPr>
        <w:t>ation action or any action which is designed to or which constitutes or which might be expected to cause or result in the stabili</w:t>
      </w:r>
      <w:r w:rsidR="006A2D09">
        <w:rPr>
          <w:szCs w:val="22"/>
        </w:rPr>
        <w:t>z</w:t>
      </w:r>
      <w:r w:rsidRPr="0084669C">
        <w:rPr>
          <w:szCs w:val="22"/>
        </w:rPr>
        <w:t xml:space="preserve">ation or maintenance of the price of any security of the Company (which, for the avoidance of doubt, does not include </w:t>
      </w:r>
      <w:r w:rsidRPr="0084669C">
        <w:rPr>
          <w:rFonts w:hint="eastAsia"/>
          <w:szCs w:val="22"/>
          <w:lang w:eastAsia="zh-CN"/>
        </w:rPr>
        <w:t xml:space="preserve">the </w:t>
      </w:r>
      <w:r w:rsidRPr="0084669C">
        <w:rPr>
          <w:szCs w:val="22"/>
        </w:rPr>
        <w:t>exercise of the Over-allotment Option).</w:t>
      </w:r>
    </w:p>
    <w:p w:rsidR="006C69AF" w:rsidP="00FD3888" w14:paraId="269F9144" w14:textId="3387EDDE">
      <w:pPr>
        <w:pStyle w:val="FRAMemoL2"/>
        <w:rPr>
          <w:szCs w:val="22"/>
        </w:rPr>
      </w:pPr>
      <w:bookmarkStart w:id="85" w:name="_Ref69402279"/>
      <w:r w:rsidRPr="006D62AB">
        <w:rPr>
          <w:b/>
          <w:szCs w:val="22"/>
        </w:rPr>
        <w:t>Stabili</w:t>
      </w:r>
      <w:r w:rsidR="006A2D09">
        <w:rPr>
          <w:b/>
          <w:szCs w:val="22"/>
        </w:rPr>
        <w:t>z</w:t>
      </w:r>
      <w:r w:rsidRPr="006D62AB">
        <w:rPr>
          <w:b/>
          <w:szCs w:val="22"/>
        </w:rPr>
        <w:t>ing losses and profits</w:t>
      </w:r>
      <w:r>
        <w:rPr>
          <w:rStyle w:val="FootnoteReference"/>
          <w:b/>
          <w:szCs w:val="22"/>
        </w:rPr>
        <w:footnoteReference w:id="40"/>
      </w:r>
      <w:r w:rsidRPr="006D62AB">
        <w:rPr>
          <w:b/>
          <w:szCs w:val="22"/>
        </w:rPr>
        <w:t>:</w:t>
      </w:r>
      <w:r w:rsidRPr="006D62AB">
        <w:rPr>
          <w:szCs w:val="22"/>
        </w:rPr>
        <w:t xml:space="preserve"> </w:t>
      </w:r>
    </w:p>
    <w:p w:rsidR="006C69AF" w:rsidP="00B45AC9" w14:paraId="2B2A6583" w14:textId="1D0B47F1">
      <w:pPr>
        <w:pStyle w:val="FRAMemoL3"/>
      </w:pPr>
      <w:r w:rsidRPr="006D62AB">
        <w:t>All profits or gains</w:t>
      </w:r>
      <w:r w:rsidR="00CA6DE9">
        <w:t>, and all liabilities, expenses and losses,</w:t>
      </w:r>
      <w:r w:rsidRPr="006D62AB">
        <w:t xml:space="preserve"> arising from stabili</w:t>
      </w:r>
      <w:r w:rsidR="006A2D09">
        <w:t>z</w:t>
      </w:r>
      <w:r w:rsidRPr="006D62AB">
        <w:t>ing activities and transactions effected by the Stabili</w:t>
      </w:r>
      <w:r w:rsidR="006A2D09">
        <w:t>z</w:t>
      </w:r>
      <w:r w:rsidRPr="006D62AB">
        <w:t xml:space="preserve">ing Manager </w:t>
      </w:r>
      <w:r>
        <w:t>or any person acting for it as stabili</w:t>
      </w:r>
      <w:r w:rsidR="006A2D09">
        <w:t>z</w:t>
      </w:r>
      <w:r>
        <w:t xml:space="preserve">ing manager shall be for the respective accounts of the Overall Coordinators </w:t>
      </w:r>
      <w:r w:rsidR="00CA6DE9">
        <w:t xml:space="preserve">and/or the International Underwriters </w:t>
      </w:r>
      <w:r>
        <w:t xml:space="preserve">upon and subject to the terms and conditions of the </w:t>
      </w:r>
      <w:r w:rsidR="00FF5324">
        <w:t>a</w:t>
      </w:r>
      <w:r w:rsidR="00792CA6">
        <w:t xml:space="preserve">greement </w:t>
      </w:r>
      <w:r w:rsidR="00FF5324">
        <w:t>a</w:t>
      </w:r>
      <w:r w:rsidR="00792CA6">
        <w:t>mong International Underwriters</w:t>
      </w:r>
      <w:r w:rsidRPr="006D62AB" w:rsidR="00D864C7">
        <w:t>.</w:t>
      </w:r>
    </w:p>
    <w:p w:rsidR="006C69AF" w:rsidRPr="006D62AB" w:rsidP="00B45AC9" w14:paraId="14850CBD" w14:textId="0BBF55DA">
      <w:pPr>
        <w:pStyle w:val="FRAMemoL3"/>
      </w:pPr>
      <w:r w:rsidRPr="00B45AC9">
        <w:rPr>
          <w:szCs w:val="22"/>
          <w:lang w:eastAsia="zh-CN"/>
        </w:rPr>
        <w:t>The Company shall not be responsible for any liabilities, expenses and losses and shall not be entitled to any profit arising from stabili</w:t>
      </w:r>
      <w:r w:rsidR="006A2D09">
        <w:rPr>
          <w:szCs w:val="22"/>
          <w:lang w:eastAsia="zh-CN"/>
        </w:rPr>
        <w:t>z</w:t>
      </w:r>
      <w:r w:rsidRPr="00B45AC9">
        <w:rPr>
          <w:szCs w:val="22"/>
          <w:lang w:eastAsia="zh-CN"/>
        </w:rPr>
        <w:t>ing activities and transactions effected by the Stabili</w:t>
      </w:r>
      <w:r w:rsidR="006A2D09">
        <w:rPr>
          <w:szCs w:val="22"/>
          <w:lang w:eastAsia="zh-CN"/>
        </w:rPr>
        <w:t>z</w:t>
      </w:r>
      <w:r w:rsidRPr="00B45AC9">
        <w:rPr>
          <w:szCs w:val="22"/>
          <w:lang w:eastAsia="zh-CN"/>
        </w:rPr>
        <w:t>ing Manager</w:t>
      </w:r>
      <w:r>
        <w:rPr>
          <w:szCs w:val="22"/>
          <w:lang w:eastAsia="zh-CN"/>
        </w:rPr>
        <w:t xml:space="preserve"> or any person acting for it as stabilizing manager</w:t>
      </w:r>
      <w:r w:rsidRPr="00B45AC9">
        <w:rPr>
          <w:szCs w:val="22"/>
          <w:lang w:eastAsia="zh-CN"/>
        </w:rPr>
        <w:t>.</w:t>
      </w:r>
    </w:p>
    <w:p w:rsidR="006C69AF" w:rsidRPr="0084669C" w:rsidP="00FD3888" w14:paraId="4F466056" w14:textId="3F6A3943">
      <w:pPr>
        <w:pStyle w:val="FRAMemoL2"/>
        <w:rPr>
          <w:szCs w:val="22"/>
        </w:rPr>
      </w:pPr>
      <w:bookmarkStart w:id="86" w:name="_Ref161347649"/>
      <w:r w:rsidRPr="0084669C">
        <w:rPr>
          <w:b/>
          <w:szCs w:val="22"/>
        </w:rPr>
        <w:t>No stabili</w:t>
      </w:r>
      <w:r w:rsidR="006A2D09">
        <w:rPr>
          <w:b/>
          <w:szCs w:val="22"/>
        </w:rPr>
        <w:t>z</w:t>
      </w:r>
      <w:r w:rsidRPr="0084669C">
        <w:rPr>
          <w:b/>
          <w:szCs w:val="22"/>
        </w:rPr>
        <w:t xml:space="preserve">ation by the </w:t>
      </w:r>
      <w:r w:rsidRPr="0084669C">
        <w:rPr>
          <w:rFonts w:hint="eastAsia"/>
          <w:b/>
          <w:szCs w:val="22"/>
          <w:lang w:eastAsia="zh-CN"/>
        </w:rPr>
        <w:t>Warrantor</w:t>
      </w:r>
      <w:r w:rsidRPr="0084669C">
        <w:rPr>
          <w:b/>
          <w:szCs w:val="22"/>
          <w:lang w:eastAsia="zh-CN"/>
        </w:rPr>
        <w:t>s</w:t>
      </w:r>
      <w:r w:rsidRPr="0084669C">
        <w:rPr>
          <w:b/>
          <w:szCs w:val="22"/>
        </w:rPr>
        <w:t>:</w:t>
      </w:r>
      <w:r w:rsidRPr="0084669C">
        <w:rPr>
          <w:rFonts w:hint="eastAsia"/>
          <w:b/>
          <w:szCs w:val="22"/>
          <w:lang w:eastAsia="zh-CN"/>
        </w:rPr>
        <w:t xml:space="preserve"> </w:t>
      </w:r>
      <w:r w:rsidRPr="0084669C">
        <w:rPr>
          <w:bCs/>
          <w:szCs w:val="22"/>
          <w:lang w:eastAsia="zh-CN"/>
        </w:rPr>
        <w:t>Each of t</w:t>
      </w:r>
      <w:r w:rsidRPr="0084669C">
        <w:rPr>
          <w:rFonts w:hint="eastAsia"/>
          <w:bCs/>
          <w:szCs w:val="22"/>
          <w:lang w:eastAsia="zh-CN"/>
        </w:rPr>
        <w:t>he Warrantor</w:t>
      </w:r>
      <w:r w:rsidRPr="0084669C">
        <w:rPr>
          <w:bCs/>
          <w:szCs w:val="22"/>
          <w:lang w:eastAsia="zh-CN"/>
        </w:rPr>
        <w:t>s</w:t>
      </w:r>
      <w:r w:rsidRPr="0084669C">
        <w:rPr>
          <w:szCs w:val="22"/>
        </w:rPr>
        <w:t xml:space="preserve"> undertakes to the </w:t>
      </w:r>
      <w:r>
        <w:rPr>
          <w:szCs w:val="22"/>
        </w:rPr>
        <w:t>Joint Sponsors</w:t>
      </w:r>
      <w:r w:rsidRPr="0084669C">
        <w:rPr>
          <w:szCs w:val="22"/>
        </w:rPr>
        <w:t>,</w:t>
      </w:r>
      <w:r>
        <w:rPr>
          <w:szCs w:val="22"/>
        </w:rPr>
        <w:t xml:space="preserve"> </w:t>
      </w:r>
      <w:r w:rsidRPr="003F1744">
        <w:rPr>
          <w:szCs w:val="22"/>
        </w:rPr>
        <w:t>the Sponsor-OCs, the Overall Coordinators, the Joint Global Coordinators, the CMIs, the Joint</w:t>
      </w:r>
      <w:r w:rsidRPr="0084669C">
        <w:rPr>
          <w:szCs w:val="22"/>
        </w:rPr>
        <w:t xml:space="preserve"> Bookrunners, the Joint Lead Managers, the Hong Kong Underwriters and each of them that, it/he/she will not, and will cause </w:t>
      </w:r>
      <w:r>
        <w:rPr>
          <w:szCs w:val="22"/>
        </w:rPr>
        <w:t>its/his/her</w:t>
      </w:r>
      <w:r w:rsidRPr="0084669C">
        <w:rPr>
          <w:szCs w:val="22"/>
        </w:rPr>
        <w:t xml:space="preserve"> Affiliates</w:t>
      </w:r>
      <w:r>
        <w:rPr>
          <w:szCs w:val="22"/>
        </w:rPr>
        <w:t xml:space="preserve"> or any of its/his/her or its/his/her Affiliates’</w:t>
      </w:r>
      <w:r>
        <w:rPr>
          <w:szCs w:val="22"/>
          <w:lang w:eastAsia="zh-CN"/>
        </w:rPr>
        <w:t xml:space="preserve"> respective</w:t>
      </w:r>
      <w:r w:rsidR="002C0DC2">
        <w:rPr>
          <w:szCs w:val="22"/>
          <w:lang w:eastAsia="zh-CN"/>
        </w:rPr>
        <w:t xml:space="preserve"> </w:t>
      </w:r>
      <w:r w:rsidRPr="0084669C">
        <w:rPr>
          <w:szCs w:val="22"/>
          <w:lang w:eastAsia="zh-CN"/>
        </w:rPr>
        <w:t>directors, officers, employees</w:t>
      </w:r>
      <w:r w:rsidRPr="0084669C">
        <w:rPr>
          <w:rFonts w:hint="eastAsia"/>
          <w:szCs w:val="22"/>
          <w:lang w:eastAsia="zh-CN"/>
        </w:rPr>
        <w:t xml:space="preserve">, </w:t>
      </w:r>
      <w:r>
        <w:rPr>
          <w:szCs w:val="22"/>
          <w:lang w:eastAsia="zh-CN"/>
        </w:rPr>
        <w:t>promoters</w:t>
      </w:r>
      <w:r w:rsidRPr="0084669C">
        <w:rPr>
          <w:szCs w:val="22"/>
        </w:rPr>
        <w:t xml:space="preserve">, </w:t>
      </w:r>
      <w:r>
        <w:rPr>
          <w:szCs w:val="22"/>
        </w:rPr>
        <w:t>or</w:t>
      </w:r>
      <w:r w:rsidRPr="0084669C">
        <w:rPr>
          <w:szCs w:val="22"/>
        </w:rPr>
        <w:t xml:space="preserve"> any person acting on </w:t>
      </w:r>
      <w:r>
        <w:rPr>
          <w:szCs w:val="22"/>
        </w:rPr>
        <w:t>its</w:t>
      </w:r>
      <w:r w:rsidRPr="0084669C">
        <w:rPr>
          <w:szCs w:val="22"/>
        </w:rPr>
        <w:t xml:space="preserve"> behalf or on behalf of any of the foregoing persons not to:</w:t>
      </w:r>
      <w:bookmarkEnd w:id="85"/>
      <w:bookmarkEnd w:id="86"/>
    </w:p>
    <w:p w:rsidR="006C69AF" w:rsidRPr="0084669C" w:rsidP="00EA7094" w14:paraId="59EAAD7D" w14:textId="1D00961D">
      <w:pPr>
        <w:pStyle w:val="FRAMemoL3"/>
        <w:rPr>
          <w:szCs w:val="22"/>
        </w:rPr>
      </w:pPr>
      <w:r w:rsidRPr="0084669C">
        <w:rPr>
          <w:szCs w:val="22"/>
        </w:rPr>
        <w:t>take or facilitate, directly or indirectly, any action which is designed to or which has constituted or which might reasonably be expected to cause or result in stabili</w:t>
      </w:r>
      <w:r w:rsidR="006A2D09">
        <w:rPr>
          <w:szCs w:val="22"/>
        </w:rPr>
        <w:t>z</w:t>
      </w:r>
      <w:r w:rsidRPr="0084669C">
        <w:rPr>
          <w:szCs w:val="22"/>
        </w:rPr>
        <w:t>ation or manipulation of the price of any securities of the Company to facilitate the sale or resale of any security of the Company or otherwise in violation of applicable Laws (including but not limited to the Securities and Futures (Price Stabilizing) Rules); or</w:t>
      </w:r>
    </w:p>
    <w:p w:rsidR="006C69AF" w:rsidRPr="0084669C" w14:paraId="1B0E83FB" w14:textId="77777777">
      <w:pPr>
        <w:pStyle w:val="FRAMemoL3"/>
        <w:rPr>
          <w:szCs w:val="22"/>
        </w:rPr>
      </w:pPr>
      <w:r w:rsidRPr="0084669C">
        <w:rPr>
          <w:szCs w:val="22"/>
        </w:rPr>
        <w:t>take, directly or indirectly, any action which would constitute a violation of the market misconduct provisions of Parts XIII and XIV of the Securities and Futures Ordinance; or</w:t>
      </w:r>
    </w:p>
    <w:p w:rsidR="006C69AF" w:rsidRPr="0084669C" w14:paraId="16E9F96C" w14:textId="692398F4">
      <w:pPr>
        <w:pStyle w:val="FRAMemoL3"/>
        <w:rPr>
          <w:szCs w:val="22"/>
          <w:lang w:eastAsia="zh-CN"/>
        </w:rPr>
      </w:pPr>
      <w:r w:rsidRPr="0084669C">
        <w:rPr>
          <w:szCs w:val="22"/>
        </w:rPr>
        <w:t>take or omit to take, directly or indirectly, any action which may result in the loss by the Stabili</w:t>
      </w:r>
      <w:r w:rsidR="006A2D09">
        <w:rPr>
          <w:szCs w:val="22"/>
          <w:lang w:eastAsia="zh-CN"/>
        </w:rPr>
        <w:t>z</w:t>
      </w:r>
      <w:r w:rsidRPr="0084669C">
        <w:rPr>
          <w:szCs w:val="22"/>
        </w:rPr>
        <w:t xml:space="preserve">ing Manager </w:t>
      </w:r>
      <w:r>
        <w:rPr>
          <w:szCs w:val="22"/>
        </w:rPr>
        <w:t xml:space="preserve">or any person acting for it as stabilizing manager </w:t>
      </w:r>
      <w:r w:rsidRPr="0084669C">
        <w:rPr>
          <w:szCs w:val="22"/>
        </w:rPr>
        <w:t>of the ability to rely on any stabili</w:t>
      </w:r>
      <w:r w:rsidR="006A2D09">
        <w:rPr>
          <w:szCs w:val="22"/>
        </w:rPr>
        <w:t>z</w:t>
      </w:r>
      <w:r w:rsidRPr="0084669C">
        <w:rPr>
          <w:szCs w:val="22"/>
        </w:rPr>
        <w:t>ation safe harbor provided by the Securities and Futures (Price Stabilizing) Rules under the Securities and Futures Ordinance or otherwise.</w:t>
      </w:r>
    </w:p>
    <w:p w:rsidR="0086048F" w:rsidRPr="0084669C" w:rsidP="006C69AF" w14:paraId="25A21BEB" w14:textId="2690E9BF">
      <w:pPr>
        <w:pStyle w:val="FRAMemoCont3"/>
        <w:rPr>
          <w:szCs w:val="22"/>
        </w:rPr>
      </w:pPr>
      <w:r w:rsidRPr="0084669C">
        <w:rPr>
          <w:szCs w:val="22"/>
        </w:rPr>
        <w:t xml:space="preserve">provided </w:t>
      </w:r>
      <w:r w:rsidRPr="003F1744">
        <w:rPr>
          <w:szCs w:val="22"/>
        </w:rPr>
        <w:t xml:space="preserve">that the granting and exercising of the Over-allotment Option pursuant to this Agreement and the International Underwriting Agreement and the lending of Shares by </w:t>
      </w:r>
      <w:r w:rsidRPr="003F1744">
        <w:rPr>
          <w:szCs w:val="22"/>
          <w:lang w:eastAsia="zh-CN"/>
        </w:rPr>
        <w:t>[</w:t>
      </w:r>
      <w:r w:rsidRPr="003F1744">
        <w:rPr>
          <w:b/>
          <w:bCs/>
          <w:i/>
          <w:iCs/>
          <w:szCs w:val="22"/>
          <w:lang w:eastAsia="zh-CN"/>
        </w:rPr>
        <w:t>insert name of lender</w:t>
      </w:r>
      <w:r w:rsidRPr="003F1744">
        <w:rPr>
          <w:szCs w:val="22"/>
          <w:lang w:eastAsia="zh-CN"/>
        </w:rPr>
        <w:t>] pursuant to the Stock</w:t>
      </w:r>
      <w:r w:rsidRPr="0084669C">
        <w:rPr>
          <w:szCs w:val="22"/>
          <w:lang w:eastAsia="zh-CN"/>
        </w:rPr>
        <w:t xml:space="preserve"> Borrowing Agreement</w:t>
      </w:r>
      <w:r w:rsidRPr="0084669C">
        <w:rPr>
          <w:szCs w:val="22"/>
        </w:rPr>
        <w:t xml:space="preserve"> shall not constitute a breach of this </w:t>
      </w:r>
      <w:r w:rsidRPr="001F6E7B">
        <w:t xml:space="preserve">Clause </w:t>
      </w:r>
      <w:r>
        <w:rPr>
          <w:szCs w:val="22"/>
        </w:rPr>
        <w:fldChar w:fldCharType="begin"/>
      </w:r>
      <w:r>
        <w:rPr>
          <w:szCs w:val="22"/>
        </w:rPr>
        <w:instrText xml:space="preserve"> REF _Ref161347649 \r \h </w:instrText>
      </w:r>
      <w:r>
        <w:rPr>
          <w:szCs w:val="22"/>
        </w:rPr>
        <w:fldChar w:fldCharType="separate"/>
      </w:r>
      <w:r w:rsidR="00605D7F">
        <w:rPr>
          <w:szCs w:val="22"/>
        </w:rPr>
        <w:t>6.3</w:t>
      </w:r>
      <w:r>
        <w:rPr>
          <w:szCs w:val="22"/>
        </w:rPr>
        <w:fldChar w:fldCharType="end"/>
      </w:r>
      <w:r w:rsidRPr="0084669C">
        <w:rPr>
          <w:szCs w:val="22"/>
        </w:rPr>
        <w:t xml:space="preserve">. </w:t>
      </w:r>
    </w:p>
    <w:p w:rsidR="0086048F" w14:paraId="45F17FE3" w14:textId="77777777"/>
    <w:p w:rsidR="00F40D2D" w:rsidRPr="0084669C" w:rsidP="00FD3888" w14:paraId="4FF2A9AC" w14:textId="209438F6">
      <w:pPr>
        <w:pStyle w:val="FRAMemoL1"/>
        <w:rPr>
          <w:szCs w:val="22"/>
        </w:rPr>
      </w:pPr>
      <w:bookmarkStart w:id="87" w:name="_Ref161994691"/>
      <w:bookmarkStart w:id="88" w:name="_Ref161994703"/>
      <w:bookmarkStart w:id="89" w:name="_Ref161994825"/>
      <w:bookmarkStart w:id="90" w:name="_Ref161994854"/>
      <w:bookmarkStart w:id="91" w:name="_Ref161994867"/>
      <w:bookmarkStart w:id="92" w:name="_Toc149062972"/>
      <w:bookmarkStart w:id="93" w:name="_Toc215433527"/>
      <w:bookmarkStart w:id="94" w:name="_Toc227590066"/>
      <w:bookmarkStart w:id="95" w:name="_Toc307986011"/>
      <w:bookmarkStart w:id="96" w:name="_Ref349751292"/>
      <w:bookmarkStart w:id="97" w:name="_Ref349751313"/>
      <w:bookmarkStart w:id="98" w:name="_Ref24574901"/>
      <w:bookmarkStart w:id="99" w:name="_Ref149576907"/>
      <w:bookmarkStart w:id="100" w:name="_Ref149576966"/>
      <w:bookmarkEnd w:id="76"/>
      <w:bookmarkEnd w:id="77"/>
      <w:bookmarkEnd w:id="78"/>
      <w:bookmarkEnd w:id="79"/>
      <w:bookmarkEnd w:id="80"/>
      <w:bookmarkEnd w:id="81"/>
      <w:r w:rsidRPr="0084669C">
        <w:rPr>
          <w:szCs w:val="22"/>
        </w:rPr>
        <w:t>COMMISSIONS</w:t>
      </w:r>
      <w:r>
        <w:rPr>
          <w:szCs w:val="22"/>
        </w:rPr>
        <w:t xml:space="preserve"> AND COSTS</w:t>
      </w:r>
      <w:bookmarkEnd w:id="87"/>
      <w:bookmarkEnd w:id="88"/>
      <w:bookmarkEnd w:id="89"/>
      <w:bookmarkEnd w:id="90"/>
      <w:bookmarkEnd w:id="91"/>
      <w:bookmarkEnd w:id="92"/>
      <w:bookmarkEnd w:id="93"/>
      <w:bookmarkEnd w:id="94"/>
      <w:r w:rsidRPr="0084669C">
        <w:rPr>
          <w:rFonts w:hint="eastAsia"/>
          <w:szCs w:val="22"/>
          <w:lang w:eastAsia="zh-CN"/>
        </w:rPr>
        <w:t xml:space="preserve"> </w:t>
      </w:r>
    </w:p>
    <w:p w:rsidR="00F40D2D" w:rsidRPr="0084669C" w:rsidP="0068293E" w14:paraId="2B640A58" w14:textId="5CC15A68">
      <w:pPr>
        <w:pStyle w:val="FRAMemoL2"/>
      </w:pPr>
      <w:bookmarkStart w:id="101" w:name="_Ref308540325"/>
      <w:bookmarkStart w:id="102" w:name="_Ref349744140"/>
      <w:bookmarkStart w:id="103" w:name="_Ref215437150"/>
      <w:r w:rsidRPr="0068293E">
        <w:rPr>
          <w:b/>
        </w:rPr>
        <w:t>Underwriting commission:</w:t>
      </w:r>
      <w:r w:rsidRPr="0084669C">
        <w:t xml:space="preserve"> Subject to the provisions of this </w:t>
      </w:r>
      <w:r w:rsidRPr="001F6E7B">
        <w:t xml:space="preserve">Clause </w:t>
      </w:r>
      <w:r w:rsidR="003D1540">
        <w:rPr>
          <w:szCs w:val="22"/>
        </w:rPr>
        <w:fldChar w:fldCharType="begin"/>
      </w:r>
      <w:r w:rsidR="003D1540">
        <w:rPr>
          <w:szCs w:val="22"/>
        </w:rPr>
        <w:instrText xml:space="preserve"> REF _Ref161994825 \r \h </w:instrText>
      </w:r>
      <w:r w:rsidR="003D1540">
        <w:rPr>
          <w:szCs w:val="22"/>
        </w:rPr>
        <w:fldChar w:fldCharType="separate"/>
      </w:r>
      <w:r w:rsidR="00605D7F">
        <w:rPr>
          <w:szCs w:val="22"/>
        </w:rPr>
        <w:t>7</w:t>
      </w:r>
      <w:r w:rsidR="003D1540">
        <w:rPr>
          <w:szCs w:val="22"/>
        </w:rPr>
        <w:fldChar w:fldCharType="end"/>
      </w:r>
      <w:r w:rsidRPr="0084669C">
        <w:t xml:space="preserve">, </w:t>
      </w:r>
      <w:r w:rsidRPr="0068293E" w:rsidR="0068293E">
        <w:rPr>
          <w:szCs w:val="22"/>
        </w:rPr>
        <w:t xml:space="preserve">the Company </w:t>
      </w:r>
      <w:r w:rsidRPr="0084669C">
        <w:rPr>
          <w:szCs w:val="22"/>
        </w:rPr>
        <w:t>shall</w:t>
      </w:r>
      <w:r w:rsidRPr="0068293E" w:rsidR="0068293E">
        <w:rPr>
          <w:szCs w:val="22"/>
        </w:rPr>
        <w:t xml:space="preserve"> pay to </w:t>
      </w:r>
      <w:r w:rsidRPr="0084669C">
        <w:rPr>
          <w:szCs w:val="22"/>
        </w:rPr>
        <w:t xml:space="preserve">the </w:t>
      </w:r>
      <w:r>
        <w:rPr>
          <w:szCs w:val="22"/>
          <w:lang w:eastAsia="zh-CN"/>
        </w:rPr>
        <w:t xml:space="preserve">Overall Coordinators </w:t>
      </w:r>
      <w:r w:rsidRPr="0084669C">
        <w:rPr>
          <w:szCs w:val="22"/>
        </w:rPr>
        <w:t>(for themselves and on behalf of the</w:t>
      </w:r>
      <w:r w:rsidRPr="0084669C">
        <w:rPr>
          <w:rFonts w:hint="eastAsia"/>
          <w:szCs w:val="22"/>
          <w:lang w:eastAsia="zh-CN"/>
        </w:rPr>
        <w:t xml:space="preserve"> Hong Kong </w:t>
      </w:r>
      <w:r w:rsidRPr="0084669C">
        <w:rPr>
          <w:szCs w:val="22"/>
        </w:rPr>
        <w:t>Underwriters)</w:t>
      </w:r>
      <w:r w:rsidR="0068293E">
        <w:rPr>
          <w:rFonts w:hint="eastAsia"/>
          <w:szCs w:val="22"/>
          <w:lang w:eastAsia="zh-CN"/>
        </w:rPr>
        <w:t xml:space="preserve"> </w:t>
      </w:r>
      <w:r w:rsidRPr="0084669C">
        <w:t xml:space="preserve">an underwriting commission equal to </w:t>
      </w:r>
      <w:r w:rsidRPr="008804D9">
        <w:rPr>
          <w:szCs w:val="22"/>
        </w:rPr>
        <w:t>[</w:t>
      </w:r>
      <w:r w:rsidR="00D95D29">
        <w:rPr>
          <w:b/>
          <w:bCs/>
          <w:i/>
          <w:iCs/>
          <w:szCs w:val="22"/>
        </w:rPr>
        <w:t>insert underwriting commission percentage</w:t>
      </w:r>
      <w:r w:rsidRPr="008804D9">
        <w:rPr>
          <w:szCs w:val="22"/>
        </w:rPr>
        <w:t>]</w:t>
      </w:r>
      <w:r w:rsidRPr="0084669C">
        <w:rPr>
          <w:szCs w:val="22"/>
        </w:rPr>
        <w:t>%</w:t>
      </w:r>
      <w:r w:rsidRPr="0084669C">
        <w:t xml:space="preserve"> of the aggregate Offer Price in respect of all of the Hong Kong Offer Shares</w:t>
      </w:r>
      <w:r w:rsidRPr="0084669C">
        <w:rPr>
          <w:szCs w:val="22"/>
        </w:rPr>
        <w:t xml:space="preserve"> (excluding such Offer Shares reallocated to and from the Hong Kong Public Offering pursuant to Clause </w:t>
      </w:r>
      <w:r w:rsidR="00D626F0">
        <w:rPr>
          <w:szCs w:val="22"/>
        </w:rPr>
        <w:fldChar w:fldCharType="begin"/>
      </w:r>
      <w:r w:rsidR="00D626F0">
        <w:rPr>
          <w:szCs w:val="22"/>
        </w:rPr>
        <w:instrText xml:space="preserve"> REF _Ref162042425 \r \h </w:instrText>
      </w:r>
      <w:r w:rsidR="00D626F0">
        <w:rPr>
          <w:szCs w:val="22"/>
        </w:rPr>
        <w:fldChar w:fldCharType="separate"/>
      </w:r>
      <w:r w:rsidR="00605D7F">
        <w:rPr>
          <w:szCs w:val="22"/>
        </w:rPr>
        <w:t>4</w:t>
      </w:r>
      <w:r w:rsidR="00D626F0">
        <w:rPr>
          <w:szCs w:val="22"/>
        </w:rPr>
        <w:fldChar w:fldCharType="end"/>
      </w:r>
      <w:r w:rsidRPr="0084669C">
        <w:rPr>
          <w:szCs w:val="22"/>
        </w:rPr>
        <w:t>)</w:t>
      </w:r>
      <w:r w:rsidRPr="0084669C">
        <w:t xml:space="preserve"> </w:t>
      </w:r>
      <w:r>
        <w:t>(the “</w:t>
      </w:r>
      <w:r w:rsidRPr="0068293E">
        <w:rPr>
          <w:b/>
          <w:bCs/>
        </w:rPr>
        <w:t>Underwriting Commission</w:t>
      </w:r>
      <w:r>
        <w:t>”)</w:t>
      </w:r>
      <w:r w:rsidRPr="0084669C">
        <w:t xml:space="preserve">. </w:t>
      </w:r>
      <w:r>
        <w:t>For the avoidance of doubt, no underwriting commission in respect of any International</w:t>
      </w:r>
      <w:r w:rsidRPr="0084669C">
        <w:t xml:space="preserve"> Offer Shares reallocated to </w:t>
      </w:r>
      <w:r>
        <w:t xml:space="preserve">the Hong Kong Public Offering </w:t>
      </w:r>
      <w:r w:rsidRPr="0084669C">
        <w:t xml:space="preserve">and </w:t>
      </w:r>
      <w:r>
        <w:t>any Hong Kong Offer Shares reallocated to the International Offering, in each case</w:t>
      </w:r>
      <w:r w:rsidRPr="0084669C">
        <w:t xml:space="preserve"> pursuant to </w:t>
      </w:r>
      <w:r w:rsidRPr="001F6E7B">
        <w:t xml:space="preserve">Clauses </w:t>
      </w:r>
      <w:r>
        <w:rPr>
          <w:szCs w:val="22"/>
        </w:rPr>
        <w:fldChar w:fldCharType="begin"/>
      </w:r>
      <w:r>
        <w:rPr>
          <w:szCs w:val="22"/>
        </w:rPr>
        <w:instrText xml:space="preserve"> REF _Ref68811847 \r \h </w:instrText>
      </w:r>
      <w:r>
        <w:rPr>
          <w:szCs w:val="22"/>
        </w:rPr>
        <w:fldChar w:fldCharType="separate"/>
      </w:r>
      <w:r w:rsidR="00605D7F">
        <w:rPr>
          <w:szCs w:val="22"/>
        </w:rPr>
        <w:t>4.11</w:t>
      </w:r>
      <w:r>
        <w:rPr>
          <w:szCs w:val="22"/>
        </w:rPr>
        <w:fldChar w:fldCharType="end"/>
      </w:r>
      <w:r>
        <w:rPr>
          <w:szCs w:val="22"/>
        </w:rPr>
        <w:t xml:space="preserve"> and </w:t>
      </w:r>
      <w:r w:rsidR="00D626F0">
        <w:rPr>
          <w:szCs w:val="22"/>
        </w:rPr>
        <w:fldChar w:fldCharType="begin"/>
      </w:r>
      <w:r w:rsidR="00D626F0">
        <w:rPr>
          <w:szCs w:val="22"/>
        </w:rPr>
        <w:instrText xml:space="preserve"> REF _Ref162042467 \r \h </w:instrText>
      </w:r>
      <w:r w:rsidR="00D626F0">
        <w:rPr>
          <w:szCs w:val="22"/>
        </w:rPr>
        <w:fldChar w:fldCharType="separate"/>
      </w:r>
      <w:r w:rsidR="00605D7F">
        <w:rPr>
          <w:szCs w:val="22"/>
        </w:rPr>
        <w:t>4.12</w:t>
      </w:r>
      <w:r w:rsidR="00D626F0">
        <w:rPr>
          <w:szCs w:val="22"/>
        </w:rPr>
        <w:fldChar w:fldCharType="end"/>
      </w:r>
      <w:r>
        <w:t xml:space="preserve">, respectively, shall be paid to the Hong Kong Underwriters as the relevant underwriting commission relating to such Shares will be payable to the International Underwriters in accordance with the International Underwriting Agreement. </w:t>
      </w:r>
      <w:r w:rsidRPr="0084669C">
        <w:t xml:space="preserve">The respective entitlements of the Hong Kong Underwriters to the </w:t>
      </w:r>
      <w:r>
        <w:t>U</w:t>
      </w:r>
      <w:r w:rsidRPr="0084669C">
        <w:t xml:space="preserve">nderwriting </w:t>
      </w:r>
      <w:r>
        <w:t>C</w:t>
      </w:r>
      <w:r w:rsidRPr="0084669C">
        <w:t xml:space="preserve">ommission will be determined </w:t>
      </w:r>
      <w:r>
        <w:t>in the International Underwriting Agreement</w:t>
      </w:r>
      <w:r>
        <w:rPr>
          <w:rStyle w:val="FootnoteReference"/>
          <w:szCs w:val="22"/>
        </w:rPr>
        <w:footnoteReference w:id="41"/>
      </w:r>
      <w:r>
        <w:rPr>
          <w:szCs w:val="22"/>
        </w:rPr>
        <w:t>, provided that (a) any allocation of the Underwriting Commission to the [Overall Coordinator</w:t>
      </w:r>
      <w:r w:rsidR="002F4BF6">
        <w:rPr>
          <w:szCs w:val="22"/>
        </w:rPr>
        <w:t>s</w:t>
      </w:r>
      <w:r>
        <w:rPr>
          <w:szCs w:val="22"/>
        </w:rPr>
        <w:t>] shall be no less favorable than as set out in the [</w:t>
      </w:r>
      <w:r>
        <w:rPr>
          <w:lang w:eastAsia="zh-CN"/>
        </w:rPr>
        <w:t xml:space="preserve">OC Engagement Letters] and in compliance with the Listing Rules, the Code of Conduct and </w:t>
      </w:r>
      <w:r w:rsidR="000D2220">
        <w:rPr>
          <w:lang w:eastAsia="zh-CN"/>
        </w:rPr>
        <w:t>Annex B.10 to the Guide for New Listing Applicants</w:t>
      </w:r>
      <w:r>
        <w:rPr>
          <w:lang w:eastAsia="zh-CN"/>
        </w:rPr>
        <w:t xml:space="preserve"> published by the Stock Exchange; and (b)</w:t>
      </w:r>
      <w:r>
        <w:t xml:space="preserve"> </w:t>
      </w:r>
      <w:r>
        <w:rPr>
          <w:lang w:eastAsia="zh-CN"/>
        </w:rPr>
        <w:t xml:space="preserve">any adjustment to the allocation of the Underwriting Commission to each CMI as set out in the respective CMI Engagement Letter shall be in compliance with the Listing Rules, the Code of Conduct and </w:t>
      </w:r>
      <w:r w:rsidR="000D2220">
        <w:rPr>
          <w:lang w:eastAsia="zh-CN"/>
        </w:rPr>
        <w:t>Annex B.10 to the Guide for New Listing Applicants</w:t>
      </w:r>
      <w:r>
        <w:rPr>
          <w:lang w:eastAsia="zh-CN"/>
        </w:rPr>
        <w:t xml:space="preserve"> published by the Stock Exchange</w:t>
      </w:r>
      <w:r w:rsidRPr="0084669C">
        <w:t>.</w:t>
      </w:r>
      <w:bookmarkEnd w:id="101"/>
      <w:bookmarkEnd w:id="102"/>
      <w:bookmarkEnd w:id="103"/>
      <w:r>
        <w:rPr>
          <w:rStyle w:val="FootnoteReference"/>
          <w:szCs w:val="22"/>
        </w:rPr>
        <w:footnoteReference w:id="42"/>
      </w:r>
      <w:r>
        <w:rPr>
          <w:szCs w:val="22"/>
        </w:rPr>
        <w:t xml:space="preserve"> </w:t>
      </w:r>
    </w:p>
    <w:p w:rsidR="00F40D2D" w:rsidRPr="0084669C" w:rsidP="00FD3888" w14:paraId="37EDAA29" w14:textId="2F1D4B90">
      <w:pPr>
        <w:pStyle w:val="FRAMemoL2"/>
        <w:rPr>
          <w:szCs w:val="22"/>
          <w:lang w:eastAsia="zh-CN"/>
        </w:rPr>
      </w:pPr>
      <w:bookmarkStart w:id="104" w:name="_Ref308792107"/>
      <w:r w:rsidRPr="0084669C">
        <w:rPr>
          <w:b/>
          <w:szCs w:val="22"/>
        </w:rPr>
        <w:t>Incentive fee:</w:t>
      </w:r>
      <w:r w:rsidRPr="0084669C">
        <w:rPr>
          <w:szCs w:val="22"/>
        </w:rPr>
        <w:t xml:space="preserve"> The Company </w:t>
      </w:r>
      <w:r>
        <w:rPr>
          <w:szCs w:val="22"/>
        </w:rPr>
        <w:t>may,</w:t>
      </w:r>
      <w:r w:rsidRPr="0084669C">
        <w:rPr>
          <w:szCs w:val="22"/>
        </w:rPr>
        <w:t xml:space="preserve"> at its sole discretion</w:t>
      </w:r>
      <w:r>
        <w:rPr>
          <w:szCs w:val="22"/>
        </w:rPr>
        <w:t>,</w:t>
      </w:r>
      <w:r w:rsidRPr="0084669C">
        <w:rPr>
          <w:szCs w:val="22"/>
        </w:rPr>
        <w:t xml:space="preserve"> pay any one or all of the </w:t>
      </w:r>
      <w:r w:rsidR="00C95617">
        <w:rPr>
          <w:szCs w:val="22"/>
        </w:rPr>
        <w:t xml:space="preserve">Hong Kong </w:t>
      </w:r>
      <w:r w:rsidRPr="0084669C">
        <w:rPr>
          <w:szCs w:val="22"/>
        </w:rPr>
        <w:t>Underwriters an additional incentive fee</w:t>
      </w:r>
      <w:r>
        <w:rPr>
          <w:szCs w:val="22"/>
        </w:rPr>
        <w:t xml:space="preserve"> (the “</w:t>
      </w:r>
      <w:r>
        <w:rPr>
          <w:b/>
          <w:bCs/>
          <w:szCs w:val="22"/>
        </w:rPr>
        <w:t>Incentive Fee</w:t>
      </w:r>
      <w:r>
        <w:rPr>
          <w:szCs w:val="22"/>
        </w:rPr>
        <w:t>”)</w:t>
      </w:r>
      <w:r w:rsidRPr="0084669C">
        <w:rPr>
          <w:szCs w:val="22"/>
        </w:rPr>
        <w:t xml:space="preserve"> of </w:t>
      </w:r>
      <w:r>
        <w:rPr>
          <w:szCs w:val="22"/>
        </w:rPr>
        <w:t>up to</w:t>
      </w:r>
      <w:r w:rsidRPr="0084669C">
        <w:rPr>
          <w:szCs w:val="22"/>
        </w:rPr>
        <w:t xml:space="preserve"> </w:t>
      </w:r>
      <w:r w:rsidRPr="006E38D7">
        <w:rPr>
          <w:szCs w:val="22"/>
        </w:rPr>
        <w:t>[</w:t>
      </w:r>
      <w:r w:rsidR="00D95D29">
        <w:rPr>
          <w:b/>
          <w:bCs/>
          <w:i/>
          <w:iCs/>
          <w:szCs w:val="22"/>
        </w:rPr>
        <w:t>insert maximum incentive fee percentage</w:t>
      </w:r>
      <w:r w:rsidRPr="006E38D7">
        <w:rPr>
          <w:szCs w:val="22"/>
        </w:rPr>
        <w:t>]</w:t>
      </w:r>
      <w:r w:rsidRPr="00B32059">
        <w:rPr>
          <w:szCs w:val="22"/>
        </w:rPr>
        <w:t>%</w:t>
      </w:r>
      <w:r w:rsidRPr="0084669C">
        <w:rPr>
          <w:szCs w:val="22"/>
        </w:rPr>
        <w:t xml:space="preserve"> of the</w:t>
      </w:r>
      <w:r w:rsidR="00C95617">
        <w:rPr>
          <w:szCs w:val="22"/>
        </w:rPr>
        <w:t xml:space="preserve"> aggregate</w:t>
      </w:r>
      <w:r w:rsidRPr="0084669C">
        <w:rPr>
          <w:szCs w:val="22"/>
        </w:rPr>
        <w:t xml:space="preserve"> Offer Price </w:t>
      </w:r>
      <w:r w:rsidR="00C95617">
        <w:rPr>
          <w:szCs w:val="22"/>
        </w:rPr>
        <w:t>in respect of all of the Hong Kong</w:t>
      </w:r>
      <w:r w:rsidRPr="0084669C">
        <w:rPr>
          <w:szCs w:val="22"/>
        </w:rPr>
        <w:t xml:space="preserve"> Offer Share</w:t>
      </w:r>
      <w:r w:rsidR="00C95617">
        <w:rPr>
          <w:szCs w:val="22"/>
        </w:rPr>
        <w:t>s</w:t>
      </w:r>
      <w:r>
        <w:rPr>
          <w:szCs w:val="22"/>
        </w:rPr>
        <w:t xml:space="preserve"> </w:t>
      </w:r>
      <w:r w:rsidR="00C95617">
        <w:rPr>
          <w:szCs w:val="22"/>
        </w:rPr>
        <w:t xml:space="preserve">(excluding any International Offer Shares reallocated to the Hong Kong Public Offering and any Hong Kong Offer Shares reallocated to the International Offering, in each case pursuant to </w:t>
      </w:r>
      <w:r w:rsidRPr="0084669C" w:rsidR="00C95617">
        <w:rPr>
          <w:szCs w:val="22"/>
        </w:rPr>
        <w:t>Clause</w:t>
      </w:r>
      <w:r w:rsidR="00C95617">
        <w:rPr>
          <w:szCs w:val="22"/>
        </w:rPr>
        <w:t xml:space="preserve">s </w:t>
      </w:r>
      <w:r w:rsidR="00C95617">
        <w:rPr>
          <w:szCs w:val="22"/>
        </w:rPr>
        <w:fldChar w:fldCharType="begin"/>
      </w:r>
      <w:r w:rsidR="00C95617">
        <w:rPr>
          <w:szCs w:val="22"/>
        </w:rPr>
        <w:instrText xml:space="preserve"> REF _Ref68811847 \r \h </w:instrText>
      </w:r>
      <w:r w:rsidR="00C95617">
        <w:rPr>
          <w:szCs w:val="22"/>
        </w:rPr>
        <w:fldChar w:fldCharType="separate"/>
      </w:r>
      <w:r w:rsidR="00605D7F">
        <w:rPr>
          <w:szCs w:val="22"/>
        </w:rPr>
        <w:t>4.11</w:t>
      </w:r>
      <w:r w:rsidR="00C95617">
        <w:rPr>
          <w:szCs w:val="22"/>
        </w:rPr>
        <w:fldChar w:fldCharType="end"/>
      </w:r>
      <w:r w:rsidR="00C95617">
        <w:rPr>
          <w:szCs w:val="22"/>
        </w:rPr>
        <w:t xml:space="preserve"> and </w:t>
      </w:r>
      <w:r w:rsidR="00C95617">
        <w:rPr>
          <w:szCs w:val="22"/>
        </w:rPr>
        <w:fldChar w:fldCharType="begin"/>
      </w:r>
      <w:r w:rsidR="00C95617">
        <w:rPr>
          <w:szCs w:val="22"/>
        </w:rPr>
        <w:instrText xml:space="preserve"> REF _Ref162042467 \r \h </w:instrText>
      </w:r>
      <w:r w:rsidR="00C95617">
        <w:rPr>
          <w:szCs w:val="22"/>
        </w:rPr>
        <w:fldChar w:fldCharType="separate"/>
      </w:r>
      <w:r w:rsidR="00605D7F">
        <w:rPr>
          <w:szCs w:val="22"/>
        </w:rPr>
        <w:t>4.12</w:t>
      </w:r>
      <w:r w:rsidR="00C95617">
        <w:rPr>
          <w:szCs w:val="22"/>
        </w:rPr>
        <w:fldChar w:fldCharType="end"/>
      </w:r>
      <w:r w:rsidR="00C95617">
        <w:rPr>
          <w:szCs w:val="22"/>
        </w:rPr>
        <w:t>, respectively)</w:t>
      </w:r>
      <w:r>
        <w:rPr>
          <w:szCs w:val="22"/>
        </w:rPr>
        <w:t>. The actual absolute amount of the Incentive Fee (if any) and the split of the Incentive Fee (if any), in absolute amount, among all Underwriters</w:t>
      </w:r>
      <w:r w:rsidRPr="0084669C">
        <w:rPr>
          <w:szCs w:val="22"/>
        </w:rPr>
        <w:t xml:space="preserve">, </w:t>
      </w:r>
      <w:r>
        <w:rPr>
          <w:szCs w:val="22"/>
        </w:rPr>
        <w:t>shall be determined and communicated to each CMI at or around the Price Determination Date and to be set out in the International Underwriting Agreement (but in any event before the submission to the Stock Exchange the declaration to be signed by a Director and the secretary of the Company in the form set out in Form F (published in the “Regulatory Forms” section of the Stock Exchange’s website) on FINI), in accordance with such engagement letters between the Company and the respective Overall Coordinator or CMI and in compliance with the Code of Conduct and the requirements under the Listing Rules</w:t>
      </w:r>
      <w:r w:rsidRPr="0084669C">
        <w:rPr>
          <w:szCs w:val="22"/>
        </w:rPr>
        <w:t>.</w:t>
      </w:r>
      <w:bookmarkEnd w:id="104"/>
      <w:r w:rsidRPr="002420E6" w:rsidR="002420E6">
        <w:rPr>
          <w:rStyle w:val="FootnoteReference"/>
          <w:szCs w:val="22"/>
        </w:rPr>
        <w:t xml:space="preserve"> </w:t>
      </w:r>
      <w:r>
        <w:rPr>
          <w:rStyle w:val="FootnoteReference"/>
          <w:szCs w:val="22"/>
        </w:rPr>
        <w:footnoteReference w:id="43"/>
      </w:r>
      <w:r w:rsidRPr="0084669C">
        <w:rPr>
          <w:szCs w:val="22"/>
        </w:rPr>
        <w:t xml:space="preserve"> </w:t>
      </w:r>
    </w:p>
    <w:p w:rsidR="00F40D2D" w:rsidRPr="00812EB7" w:rsidP="00FD3888" w14:paraId="33A5B8B8" w14:textId="0943F04D">
      <w:pPr>
        <w:pStyle w:val="FRAMemoL2"/>
        <w:rPr>
          <w:b/>
          <w:szCs w:val="22"/>
        </w:rPr>
      </w:pPr>
      <w:bookmarkStart w:id="105" w:name="_Ref162102912"/>
      <w:bookmarkStart w:id="106" w:name="_Ref126876246"/>
      <w:r w:rsidRPr="0084669C">
        <w:rPr>
          <w:b/>
          <w:szCs w:val="22"/>
        </w:rPr>
        <w:t xml:space="preserve">Sponsor </w:t>
      </w:r>
      <w:r>
        <w:rPr>
          <w:b/>
          <w:szCs w:val="22"/>
        </w:rPr>
        <w:t>f</w:t>
      </w:r>
      <w:r w:rsidRPr="0084669C">
        <w:rPr>
          <w:b/>
          <w:szCs w:val="22"/>
        </w:rPr>
        <w:t>ee and other fees and expenses</w:t>
      </w:r>
      <w:r w:rsidRPr="0084669C">
        <w:rPr>
          <w:szCs w:val="22"/>
        </w:rPr>
        <w:t xml:space="preserve">: The </w:t>
      </w:r>
      <w:r>
        <w:rPr>
          <w:szCs w:val="22"/>
        </w:rPr>
        <w:t xml:space="preserve">Company shall further pay to the Joint Sponsors the </w:t>
      </w:r>
      <w:r w:rsidRPr="0084669C">
        <w:rPr>
          <w:szCs w:val="22"/>
        </w:rPr>
        <w:t xml:space="preserve">sponsor fee </w:t>
      </w:r>
      <w:r>
        <w:rPr>
          <w:szCs w:val="22"/>
        </w:rPr>
        <w:t xml:space="preserve">and other fees and expenses of such amount and in such manner as have been separately agreed between the Company (or any member of the Group) and the Joint Sponsors </w:t>
      </w:r>
      <w:r w:rsidRPr="0084669C">
        <w:rPr>
          <w:szCs w:val="22"/>
        </w:rPr>
        <w:t xml:space="preserve">pursuant to and in accordance with the terms of the </w:t>
      </w:r>
      <w:r>
        <w:rPr>
          <w:szCs w:val="22"/>
        </w:rPr>
        <w:t>Sponsors and Sponsor-OC Mandates</w:t>
      </w:r>
      <w:r w:rsidRPr="0084669C">
        <w:rPr>
          <w:szCs w:val="22"/>
        </w:rPr>
        <w:t>.</w:t>
      </w:r>
      <w:bookmarkStart w:id="107" w:name="_Ref308790818"/>
      <w:bookmarkEnd w:id="105"/>
      <w:bookmarkEnd w:id="106"/>
      <w:r>
        <w:rPr>
          <w:rStyle w:val="FootnoteReference"/>
          <w:szCs w:val="22"/>
        </w:rPr>
        <w:footnoteReference w:id="44"/>
      </w:r>
    </w:p>
    <w:p w:rsidR="00F40D2D" w:rsidRPr="0084669C" w:rsidP="00FD3888" w14:paraId="77AC2BCE" w14:textId="6A651AED">
      <w:pPr>
        <w:pStyle w:val="FRAMemoL2"/>
      </w:pPr>
      <w:bookmarkStart w:id="108" w:name="_Ref161214546"/>
      <w:bookmarkStart w:id="109" w:name="_Ref126875960"/>
      <w:bookmarkStart w:id="110" w:name="_Ref161850295"/>
      <w:r w:rsidRPr="00812EB7">
        <w:rPr>
          <w:b/>
          <w:szCs w:val="22"/>
        </w:rPr>
        <w:t>Other costs payable by the Company:</w:t>
      </w:r>
      <w:r w:rsidRPr="00812EB7">
        <w:rPr>
          <w:szCs w:val="22"/>
        </w:rPr>
        <w:t xml:space="preserve"> </w:t>
      </w:r>
      <w:r w:rsidR="00D34E64">
        <w:rPr>
          <w:szCs w:val="22"/>
        </w:rPr>
        <w:t>A</w:t>
      </w:r>
      <w:r w:rsidRPr="00812EB7">
        <w:rPr>
          <w:szCs w:val="22"/>
        </w:rPr>
        <w:t>ll fees, costs, charges, Taxation and expenses of, in connection with or incidental to the Global Offering</w:t>
      </w:r>
      <w:r>
        <w:rPr>
          <w:szCs w:val="22"/>
        </w:rPr>
        <w:t xml:space="preserve">, the listing of </w:t>
      </w:r>
      <w:r w:rsidR="006E3C32">
        <w:rPr>
          <w:szCs w:val="22"/>
        </w:rPr>
        <w:t>the Shares</w:t>
      </w:r>
      <w:r>
        <w:rPr>
          <w:szCs w:val="22"/>
        </w:rPr>
        <w:t xml:space="preserve"> on the Main Board of the Stock Exchange</w:t>
      </w:r>
      <w:r w:rsidRPr="00812EB7">
        <w:rPr>
          <w:szCs w:val="22"/>
        </w:rPr>
        <w:t xml:space="preserve"> and this Agreement, and the transactions contemplated thereby or hereby including, without limitation:</w:t>
      </w:r>
      <w:bookmarkEnd w:id="107"/>
      <w:bookmarkEnd w:id="108"/>
      <w:bookmarkEnd w:id="109"/>
      <w:bookmarkEnd w:id="110"/>
      <w:r>
        <w:rPr>
          <w:rStyle w:val="FootnoteReference"/>
          <w:szCs w:val="22"/>
        </w:rPr>
        <w:footnoteReference w:id="45"/>
      </w:r>
    </w:p>
    <w:p w:rsidR="00F40D2D" w:rsidRPr="0084669C" w14:paraId="23196A2F" w14:textId="0D47437A">
      <w:pPr>
        <w:pStyle w:val="FRAMemoL3"/>
        <w:rPr>
          <w:szCs w:val="22"/>
        </w:rPr>
      </w:pPr>
      <w:r w:rsidRPr="0084669C">
        <w:rPr>
          <w:szCs w:val="22"/>
        </w:rPr>
        <w:t>fees</w:t>
      </w:r>
      <w:r w:rsidR="00D3323E">
        <w:rPr>
          <w:szCs w:val="22"/>
        </w:rPr>
        <w:t>, disbursements</w:t>
      </w:r>
      <w:r w:rsidRPr="0084669C">
        <w:rPr>
          <w:szCs w:val="22"/>
        </w:rPr>
        <w:t xml:space="preserve"> and expenses of the Reporting Accountant</w:t>
      </w:r>
      <w:r w:rsidRPr="0084669C">
        <w:rPr>
          <w:rFonts w:hint="eastAsia"/>
          <w:szCs w:val="22"/>
          <w:lang w:eastAsia="zh-CN"/>
        </w:rPr>
        <w:t>s</w:t>
      </w:r>
      <w:r w:rsidRPr="0084669C">
        <w:rPr>
          <w:szCs w:val="22"/>
        </w:rPr>
        <w:t>;</w:t>
      </w:r>
    </w:p>
    <w:p w:rsidR="00F40D2D" w:rsidRPr="0084669C" w:rsidP="00EA7094" w14:paraId="4B7E0771" w14:textId="48D63122">
      <w:pPr>
        <w:pStyle w:val="FRAMemoL3"/>
        <w:rPr>
          <w:szCs w:val="22"/>
        </w:rPr>
      </w:pPr>
      <w:r w:rsidRPr="0084669C">
        <w:rPr>
          <w:szCs w:val="22"/>
        </w:rPr>
        <w:t>fees</w:t>
      </w:r>
      <w:r w:rsidR="00D3323E">
        <w:rPr>
          <w:szCs w:val="22"/>
        </w:rPr>
        <w:t>,</w:t>
      </w:r>
      <w:r w:rsidRPr="0084669C">
        <w:rPr>
          <w:szCs w:val="22"/>
        </w:rPr>
        <w:t xml:space="preserve"> disbursements </w:t>
      </w:r>
      <w:r w:rsidR="00D3323E">
        <w:rPr>
          <w:szCs w:val="22"/>
        </w:rPr>
        <w:t xml:space="preserve">and expenses </w:t>
      </w:r>
      <w:r w:rsidRPr="0084669C">
        <w:rPr>
          <w:szCs w:val="22"/>
        </w:rPr>
        <w:t xml:space="preserve">of any transfer agent or registrar for </w:t>
      </w:r>
      <w:r w:rsidR="006E3C32">
        <w:rPr>
          <w:szCs w:val="22"/>
        </w:rPr>
        <w:t>the Shares</w:t>
      </w:r>
      <w:r w:rsidRPr="0084669C">
        <w:rPr>
          <w:szCs w:val="22"/>
        </w:rPr>
        <w:t xml:space="preserve">, any service provider appointed by the Company in connection with </w:t>
      </w:r>
      <w:r w:rsidRPr="00787BE9">
        <w:rPr>
          <w:szCs w:val="22"/>
        </w:rPr>
        <w:t>HK eIPO White Form</w:t>
      </w:r>
      <w:r>
        <w:rPr>
          <w:szCs w:val="22"/>
        </w:rPr>
        <w:t xml:space="preserve"> Service[</w:t>
      </w:r>
      <w:r w:rsidRPr="0084669C">
        <w:rPr>
          <w:szCs w:val="22"/>
        </w:rPr>
        <w:t xml:space="preserve">, </w:t>
      </w:r>
      <w:r>
        <w:rPr>
          <w:szCs w:val="22"/>
        </w:rPr>
        <w:t xml:space="preserve">and </w:t>
      </w:r>
      <w:r w:rsidRPr="0084669C">
        <w:rPr>
          <w:szCs w:val="22"/>
        </w:rPr>
        <w:t xml:space="preserve">the process agent referred to in Clause </w:t>
      </w:r>
      <w:r w:rsidRPr="0084669C">
        <w:rPr>
          <w:szCs w:val="22"/>
        </w:rPr>
        <w:fldChar w:fldCharType="begin"/>
      </w:r>
      <w:r w:rsidRPr="0084669C">
        <w:rPr>
          <w:szCs w:val="22"/>
        </w:rPr>
        <w:instrText xml:space="preserve"> REF _Ref69402375 \r \h </w:instrText>
      </w:r>
      <w:r>
        <w:rPr>
          <w:szCs w:val="22"/>
        </w:rPr>
        <w:instrText xml:space="preserve"> \* MERGEFORMAT </w:instrText>
      </w:r>
      <w:r w:rsidRPr="0084669C">
        <w:rPr>
          <w:szCs w:val="22"/>
        </w:rPr>
        <w:fldChar w:fldCharType="separate"/>
      </w:r>
      <w:r w:rsidR="00605D7F">
        <w:rPr>
          <w:szCs w:val="22"/>
        </w:rPr>
        <w:t>16.4</w:t>
      </w:r>
      <w:r w:rsidRPr="0084669C">
        <w:rPr>
          <w:szCs w:val="22"/>
        </w:rPr>
        <w:fldChar w:fldCharType="end"/>
      </w:r>
      <w:r w:rsidRPr="0084669C">
        <w:rPr>
          <w:szCs w:val="22"/>
        </w:rPr>
        <w:t xml:space="preserve"> hereof</w:t>
      </w:r>
      <w:r>
        <w:rPr>
          <w:szCs w:val="22"/>
        </w:rPr>
        <w:t>]</w:t>
      </w:r>
      <w:r w:rsidRPr="0084669C">
        <w:rPr>
          <w:szCs w:val="22"/>
        </w:rPr>
        <w:t>;</w:t>
      </w:r>
    </w:p>
    <w:p w:rsidR="00F40D2D" w:rsidRPr="0084669C" w:rsidP="00EA7094" w14:paraId="3CF04FD8" w14:textId="13B089A2">
      <w:pPr>
        <w:pStyle w:val="FRAMemoL3"/>
        <w:rPr>
          <w:szCs w:val="22"/>
        </w:rPr>
      </w:pPr>
      <w:r w:rsidRPr="0084669C">
        <w:rPr>
          <w:szCs w:val="22"/>
        </w:rPr>
        <w:t>fees</w:t>
      </w:r>
      <w:r w:rsidR="00D3323E">
        <w:rPr>
          <w:szCs w:val="22"/>
        </w:rPr>
        <w:t>, disbursements</w:t>
      </w:r>
      <w:r w:rsidRPr="0084669C">
        <w:rPr>
          <w:szCs w:val="22"/>
        </w:rPr>
        <w:t xml:space="preserve"> and expenses of all Legal Advisers and any other legal advis</w:t>
      </w:r>
      <w:r w:rsidRPr="0084669C">
        <w:rPr>
          <w:rFonts w:hint="eastAsia"/>
          <w:szCs w:val="22"/>
          <w:lang w:eastAsia="zh-CN"/>
        </w:rPr>
        <w:t>e</w:t>
      </w:r>
      <w:r w:rsidRPr="0084669C">
        <w:rPr>
          <w:szCs w:val="22"/>
        </w:rPr>
        <w:t>rs to the Company</w:t>
      </w:r>
      <w:r w:rsidRPr="0084669C">
        <w:rPr>
          <w:rFonts w:hint="eastAsia"/>
          <w:szCs w:val="22"/>
          <w:lang w:eastAsia="zh-CN"/>
        </w:rPr>
        <w:t xml:space="preserve"> </w:t>
      </w:r>
      <w:r w:rsidRPr="0084669C">
        <w:rPr>
          <w:szCs w:val="22"/>
          <w:lang w:eastAsia="zh-CN"/>
        </w:rPr>
        <w:t>or</w:t>
      </w:r>
      <w:r w:rsidRPr="0084669C">
        <w:rPr>
          <w:rFonts w:hint="eastAsia"/>
          <w:szCs w:val="22"/>
          <w:lang w:eastAsia="zh-CN"/>
        </w:rPr>
        <w:t xml:space="preserve"> the Underwriters;</w:t>
      </w:r>
    </w:p>
    <w:p w:rsidR="00F40D2D" w:rsidRPr="0084669C" w14:paraId="6A33EA7B" w14:textId="07AEC102">
      <w:pPr>
        <w:pStyle w:val="FRAMemoL3"/>
        <w:rPr>
          <w:szCs w:val="22"/>
        </w:rPr>
      </w:pPr>
      <w:r w:rsidRPr="0084669C">
        <w:rPr>
          <w:szCs w:val="22"/>
        </w:rPr>
        <w:t>fees</w:t>
      </w:r>
      <w:r w:rsidR="00D3323E">
        <w:rPr>
          <w:szCs w:val="22"/>
        </w:rPr>
        <w:t>, disbursements</w:t>
      </w:r>
      <w:r w:rsidRPr="0084669C">
        <w:rPr>
          <w:szCs w:val="22"/>
        </w:rPr>
        <w:t xml:space="preserve"> and expenses of any public relations consultants</w:t>
      </w:r>
      <w:r>
        <w:rPr>
          <w:szCs w:val="22"/>
        </w:rPr>
        <w:t xml:space="preserve"> engaged by the Company</w:t>
      </w:r>
      <w:r w:rsidRPr="0084669C">
        <w:rPr>
          <w:szCs w:val="22"/>
        </w:rPr>
        <w:t>;</w:t>
      </w:r>
    </w:p>
    <w:p w:rsidR="00F40D2D" w:rsidRPr="0084669C" w14:paraId="64B768CB" w14:textId="44D43347">
      <w:pPr>
        <w:pStyle w:val="FRAMemoL3"/>
        <w:rPr>
          <w:szCs w:val="22"/>
        </w:rPr>
      </w:pPr>
      <w:r w:rsidRPr="0084669C">
        <w:rPr>
          <w:szCs w:val="22"/>
        </w:rPr>
        <w:t>fees</w:t>
      </w:r>
      <w:r w:rsidR="00D3323E">
        <w:rPr>
          <w:szCs w:val="22"/>
        </w:rPr>
        <w:t>, disbursements</w:t>
      </w:r>
      <w:r w:rsidRPr="0084669C">
        <w:rPr>
          <w:szCs w:val="22"/>
        </w:rPr>
        <w:t xml:space="preserve"> and expenses of</w:t>
      </w:r>
      <w:r w:rsidRPr="0084669C">
        <w:rPr>
          <w:rFonts w:hint="eastAsia"/>
          <w:szCs w:val="22"/>
          <w:lang w:eastAsia="zh-CN"/>
        </w:rPr>
        <w:t xml:space="preserve"> </w:t>
      </w:r>
      <w:r w:rsidRPr="0084669C">
        <w:rPr>
          <w:szCs w:val="22"/>
        </w:rPr>
        <w:t>the Internal Control Consultant and the Industry Consultant;</w:t>
      </w:r>
    </w:p>
    <w:p w:rsidR="00F40D2D" w:rsidRPr="0084669C" w14:paraId="6B3C141A" w14:textId="1D83207A">
      <w:pPr>
        <w:pStyle w:val="FRAMemoL3"/>
        <w:rPr>
          <w:szCs w:val="22"/>
        </w:rPr>
      </w:pPr>
      <w:r w:rsidRPr="0084669C">
        <w:rPr>
          <w:szCs w:val="22"/>
        </w:rPr>
        <w:t>fees</w:t>
      </w:r>
      <w:r w:rsidR="00D3323E">
        <w:rPr>
          <w:szCs w:val="22"/>
        </w:rPr>
        <w:t>, disbursements</w:t>
      </w:r>
      <w:r w:rsidRPr="0084669C">
        <w:rPr>
          <w:szCs w:val="22"/>
        </w:rPr>
        <w:t xml:space="preserve"> and expenses of any translators</w:t>
      </w:r>
      <w:r>
        <w:rPr>
          <w:szCs w:val="22"/>
        </w:rPr>
        <w:t xml:space="preserve"> engaged by the Company</w:t>
      </w:r>
      <w:r w:rsidRPr="0084669C">
        <w:rPr>
          <w:szCs w:val="22"/>
        </w:rPr>
        <w:t>;</w:t>
      </w:r>
    </w:p>
    <w:p w:rsidR="00F40D2D" w:rsidRPr="0084669C" w:rsidP="00EA7094" w14:paraId="7ADC19E9" w14:textId="0B77DAC6">
      <w:pPr>
        <w:pStyle w:val="FRAMemoL3"/>
        <w:rPr>
          <w:szCs w:val="22"/>
          <w:lang w:eastAsia="zh-CN"/>
        </w:rPr>
      </w:pPr>
      <w:r w:rsidRPr="0084669C">
        <w:rPr>
          <w:szCs w:val="22"/>
        </w:rPr>
        <w:t>fees</w:t>
      </w:r>
      <w:r w:rsidR="00D3323E">
        <w:rPr>
          <w:szCs w:val="22"/>
        </w:rPr>
        <w:t>, disbursements</w:t>
      </w:r>
      <w:r w:rsidRPr="0084669C">
        <w:rPr>
          <w:szCs w:val="22"/>
        </w:rPr>
        <w:t xml:space="preserve"> and expenses of the Receiving Bank</w:t>
      </w:r>
      <w:r w:rsidRPr="0084669C">
        <w:rPr>
          <w:szCs w:val="22"/>
          <w:lang w:eastAsia="zh-CN"/>
        </w:rPr>
        <w:t xml:space="preserve"> </w:t>
      </w:r>
      <w:r w:rsidRPr="0084669C">
        <w:rPr>
          <w:szCs w:val="22"/>
        </w:rPr>
        <w:t>and the Nominee;</w:t>
      </w:r>
    </w:p>
    <w:p w:rsidR="00F40D2D" w14:paraId="68DAF235" w14:textId="1D28DDB6">
      <w:pPr>
        <w:pStyle w:val="FRAMemoL3"/>
        <w:rPr>
          <w:szCs w:val="22"/>
        </w:rPr>
      </w:pPr>
      <w:r>
        <w:rPr>
          <w:szCs w:val="22"/>
        </w:rPr>
        <w:t>fees</w:t>
      </w:r>
      <w:r w:rsidR="00D3323E">
        <w:rPr>
          <w:szCs w:val="22"/>
        </w:rPr>
        <w:t>, disbursements</w:t>
      </w:r>
      <w:r>
        <w:rPr>
          <w:szCs w:val="22"/>
        </w:rPr>
        <w:t xml:space="preserve"> and expenses of the financial printer engaged by the Company;</w:t>
      </w:r>
    </w:p>
    <w:p w:rsidR="00F40D2D" w14:paraId="328AD11E" w14:textId="675DA07A">
      <w:pPr>
        <w:pStyle w:val="FRAMemoL3"/>
        <w:rPr>
          <w:szCs w:val="22"/>
        </w:rPr>
      </w:pPr>
      <w:r w:rsidRPr="0084669C">
        <w:rPr>
          <w:szCs w:val="22"/>
        </w:rPr>
        <w:t>fees and expenses of other agents, third party service providers, consultants and advis</w:t>
      </w:r>
      <w:r w:rsidRPr="0084669C">
        <w:rPr>
          <w:rFonts w:hint="eastAsia"/>
          <w:szCs w:val="22"/>
          <w:lang w:eastAsia="zh-CN"/>
        </w:rPr>
        <w:t>e</w:t>
      </w:r>
      <w:r w:rsidRPr="0084669C">
        <w:rPr>
          <w:szCs w:val="22"/>
        </w:rPr>
        <w:t xml:space="preserve">rs </w:t>
      </w:r>
      <w:r>
        <w:rPr>
          <w:szCs w:val="22"/>
        </w:rPr>
        <w:t>engaged by</w:t>
      </w:r>
      <w:r w:rsidRPr="0084669C">
        <w:rPr>
          <w:szCs w:val="22"/>
        </w:rPr>
        <w:t xml:space="preserve"> the Company or the </w:t>
      </w:r>
      <w:r>
        <w:rPr>
          <w:szCs w:val="22"/>
        </w:rPr>
        <w:t xml:space="preserve">CMIs and the </w:t>
      </w:r>
      <w:r w:rsidRPr="0084669C">
        <w:rPr>
          <w:szCs w:val="22"/>
        </w:rPr>
        <w:t>Underwriters relating to the Global Offering;</w:t>
      </w:r>
    </w:p>
    <w:p w:rsidR="00F40D2D" w:rsidRPr="00DD2678" w:rsidP="00EA7094" w14:paraId="1C3627D4" w14:textId="102AE13F">
      <w:pPr>
        <w:pStyle w:val="FRAMemoL3"/>
        <w:rPr>
          <w:szCs w:val="22"/>
        </w:rPr>
      </w:pPr>
      <w:r w:rsidRPr="00DD2678">
        <w:rPr>
          <w:szCs w:val="22"/>
        </w:rPr>
        <w:t xml:space="preserve">fees and expenses related to the application for listing of </w:t>
      </w:r>
      <w:r>
        <w:rPr>
          <w:szCs w:val="22"/>
        </w:rPr>
        <w:t xml:space="preserve">and permission to deal in </w:t>
      </w:r>
      <w:r w:rsidR="006E3C32">
        <w:rPr>
          <w:szCs w:val="22"/>
        </w:rPr>
        <w:t>the Shares</w:t>
      </w:r>
      <w:r w:rsidRPr="00DD2678">
        <w:rPr>
          <w:szCs w:val="22"/>
        </w:rPr>
        <w:t xml:space="preserve"> on the</w:t>
      </w:r>
      <w:r w:rsidR="00C266DE">
        <w:rPr>
          <w:szCs w:val="22"/>
        </w:rPr>
        <w:t xml:space="preserve"> Main Board of the</w:t>
      </w:r>
      <w:r w:rsidRPr="00DD2678">
        <w:rPr>
          <w:szCs w:val="22"/>
        </w:rPr>
        <w:t xml:space="preserve"> Stock Exchange, the </w:t>
      </w:r>
      <w:r>
        <w:rPr>
          <w:szCs w:val="22"/>
        </w:rPr>
        <w:t xml:space="preserve">filing or </w:t>
      </w:r>
      <w:r w:rsidRPr="00DD2678">
        <w:rPr>
          <w:szCs w:val="22"/>
        </w:rPr>
        <w:t xml:space="preserve">registration of any documents </w:t>
      </w:r>
      <w:r>
        <w:rPr>
          <w:szCs w:val="22"/>
        </w:rPr>
        <w:t>(including, without limitation, the Hong Kong Public Offering Documents, the CSRC Filings and any amendments and</w:t>
      </w:r>
      <w:r w:rsidR="00217FEA">
        <w:rPr>
          <w:szCs w:val="22"/>
        </w:rPr>
        <w:t xml:space="preserve"> </w:t>
      </w:r>
      <w:r>
        <w:rPr>
          <w:szCs w:val="22"/>
        </w:rPr>
        <w:t xml:space="preserve">supplements thereto) </w:t>
      </w:r>
      <w:r w:rsidRPr="00DD2678">
        <w:rPr>
          <w:szCs w:val="22"/>
        </w:rPr>
        <w:t xml:space="preserve">with any relevant </w:t>
      </w:r>
      <w:r w:rsidR="002944E7">
        <w:rPr>
          <w:szCs w:val="22"/>
        </w:rPr>
        <w:t>Authority</w:t>
      </w:r>
      <w:r w:rsidRPr="00DD2678">
        <w:rPr>
          <w:szCs w:val="22"/>
        </w:rPr>
        <w:t xml:space="preserve"> </w:t>
      </w:r>
      <w:r>
        <w:rPr>
          <w:szCs w:val="22"/>
        </w:rPr>
        <w:t xml:space="preserve">(including, without limitation, the Registrar of Companies in Hong Kong and the CSRC) </w:t>
      </w:r>
      <w:r w:rsidRPr="00DD2678">
        <w:rPr>
          <w:szCs w:val="22"/>
        </w:rPr>
        <w:t>and the qualification of the Offer Shares in any jurisdiction;</w:t>
      </w:r>
    </w:p>
    <w:p w:rsidR="00F40D2D" w:rsidRPr="008B3560" w:rsidP="00896B0E" w14:paraId="64A2B0E7" w14:textId="2145CDAD">
      <w:pPr>
        <w:pStyle w:val="FRAMemoL3"/>
        <w:rPr>
          <w:szCs w:val="22"/>
        </w:rPr>
      </w:pPr>
      <w:r w:rsidRPr="008B3560">
        <w:rPr>
          <w:rFonts w:hint="eastAsia"/>
          <w:szCs w:val="22"/>
        </w:rPr>
        <w:t xml:space="preserve">all </w:t>
      </w:r>
      <w:r w:rsidRPr="008B3560">
        <w:rPr>
          <w:szCs w:val="22"/>
        </w:rPr>
        <w:t xml:space="preserve">costs and expenses </w:t>
      </w:r>
      <w:r w:rsidRPr="008B3560">
        <w:rPr>
          <w:rFonts w:hint="eastAsia"/>
          <w:szCs w:val="22"/>
        </w:rPr>
        <w:t>for</w:t>
      </w:r>
      <w:r w:rsidRPr="008B3560">
        <w:rPr>
          <w:szCs w:val="22"/>
        </w:rPr>
        <w:t xml:space="preserve"> roadshow (including pre-deal or non-deal roadshow),</w:t>
      </w:r>
      <w:r w:rsidRPr="008B3560">
        <w:rPr>
          <w:rFonts w:hint="eastAsia"/>
          <w:szCs w:val="22"/>
        </w:rPr>
        <w:t xml:space="preserve"> </w:t>
      </w:r>
      <w:r w:rsidRPr="008B3560">
        <w:rPr>
          <w:szCs w:val="22"/>
        </w:rPr>
        <w:t>pre-marketing</w:t>
      </w:r>
      <w:r>
        <w:rPr>
          <w:szCs w:val="22"/>
        </w:rPr>
        <w:t xml:space="preserve"> or investor education</w:t>
      </w:r>
      <w:r w:rsidRPr="008B3560">
        <w:rPr>
          <w:szCs w:val="22"/>
        </w:rPr>
        <w:t xml:space="preserve"> activities, and presentations or meetings undertaken in connection with the marketing of the offering and sale of the Offer Shares to prospective investors, including without limitation, expenses associated with the production of </w:t>
      </w:r>
      <w:r w:rsidR="00AD1887">
        <w:rPr>
          <w:szCs w:val="22"/>
        </w:rPr>
        <w:t>the</w:t>
      </w:r>
      <w:r w:rsidRPr="008B3560">
        <w:rPr>
          <w:szCs w:val="22"/>
        </w:rPr>
        <w:t xml:space="preserve"> slides and graphics</w:t>
      </w:r>
      <w:r w:rsidR="00AD1887">
        <w:rPr>
          <w:szCs w:val="22"/>
        </w:rPr>
        <w:t xml:space="preserve"> for the Investor Presentation Materials</w:t>
      </w:r>
      <w:r w:rsidRPr="008B3560">
        <w:rPr>
          <w:szCs w:val="22"/>
        </w:rPr>
        <w:t>, and all fees</w:t>
      </w:r>
      <w:r w:rsidR="00D3323E">
        <w:rPr>
          <w:szCs w:val="22"/>
        </w:rPr>
        <w:t>, disbursements</w:t>
      </w:r>
      <w:r w:rsidRPr="008B3560">
        <w:rPr>
          <w:szCs w:val="22"/>
        </w:rPr>
        <w:t xml:space="preserve"> and expenses of any consultants engaged in connection with the </w:t>
      </w:r>
      <w:r w:rsidR="00AD1887">
        <w:rPr>
          <w:szCs w:val="22"/>
        </w:rPr>
        <w:t>Investor Presentation Materials</w:t>
      </w:r>
      <w:r w:rsidRPr="008B3560">
        <w:rPr>
          <w:szCs w:val="22"/>
        </w:rPr>
        <w:t>,</w:t>
      </w:r>
      <w:r w:rsidR="00D3323E">
        <w:rPr>
          <w:szCs w:val="22"/>
        </w:rPr>
        <w:t xml:space="preserve"> documentary,</w:t>
      </w:r>
      <w:r w:rsidRPr="008B3560">
        <w:rPr>
          <w:szCs w:val="22"/>
        </w:rPr>
        <w:t xml:space="preserve"> travel, lodging and other fees and expenses incurred by the Company, the Overall Coordinators, the Joint Global Coordinators, the CMIs and the Underwriters and any such consultants</w:t>
      </w:r>
      <w:r>
        <w:rPr>
          <w:szCs w:val="22"/>
        </w:rPr>
        <w:t xml:space="preserve"> and their respective representatives</w:t>
      </w:r>
      <w:r w:rsidRPr="008B3560">
        <w:rPr>
          <w:szCs w:val="22"/>
        </w:rPr>
        <w:t>;</w:t>
      </w:r>
    </w:p>
    <w:p w:rsidR="00F40D2D" w:rsidRPr="007D2F6F" w:rsidP="00EA7094" w14:paraId="7878FB3B" w14:textId="5F0A8B9A">
      <w:pPr>
        <w:pStyle w:val="FRAMemoL3"/>
        <w:rPr>
          <w:szCs w:val="22"/>
        </w:rPr>
      </w:pPr>
      <w:r w:rsidRPr="007D2F6F">
        <w:rPr>
          <w:rFonts w:hint="eastAsia"/>
          <w:szCs w:val="22"/>
          <w:lang w:eastAsia="zh-CN"/>
        </w:rPr>
        <w:t>all printing</w:t>
      </w:r>
      <w:r w:rsidRPr="007D2F6F">
        <w:rPr>
          <w:szCs w:val="22"/>
          <w:lang w:eastAsia="zh-CN"/>
        </w:rPr>
        <w:t>, document production, courier</w:t>
      </w:r>
      <w:r w:rsidRPr="007D2F6F">
        <w:rPr>
          <w:rFonts w:hint="eastAsia"/>
          <w:szCs w:val="22"/>
          <w:lang w:eastAsia="zh-CN"/>
        </w:rPr>
        <w:t xml:space="preserve"> and advertising costs in relation to the Global Offering</w:t>
      </w:r>
      <w:r w:rsidRPr="007D2F6F">
        <w:rPr>
          <w:szCs w:val="22"/>
        </w:rPr>
        <w:t xml:space="preserve">; </w:t>
      </w:r>
    </w:p>
    <w:p w:rsidR="00F40D2D" w:rsidRPr="00D5131F" w:rsidP="00EA7094" w14:paraId="544AF15B" w14:textId="7DFE273A">
      <w:pPr>
        <w:pStyle w:val="FRAMemoL3"/>
        <w:rPr>
          <w:szCs w:val="22"/>
        </w:rPr>
      </w:pPr>
      <w:r w:rsidRPr="00D5131F">
        <w:rPr>
          <w:szCs w:val="22"/>
        </w:rPr>
        <w:t xml:space="preserve">all costs of preparation, despatch and distribution of the Offering Documents </w:t>
      </w:r>
      <w:r w:rsidRPr="00D5131F">
        <w:rPr>
          <w:rFonts w:hint="eastAsia"/>
          <w:szCs w:val="22"/>
          <w:lang w:eastAsia="zh-CN"/>
        </w:rPr>
        <w:t xml:space="preserve">in all Relevant Jurisdictions, </w:t>
      </w:r>
      <w:r w:rsidRPr="00D5131F">
        <w:rPr>
          <w:szCs w:val="22"/>
        </w:rPr>
        <w:t>and all amendments and supplements thereto;</w:t>
      </w:r>
    </w:p>
    <w:p w:rsidR="00F40D2D" w14:paraId="5A1A11B0" w14:textId="77777777">
      <w:pPr>
        <w:pStyle w:val="FRAMemoL3"/>
        <w:rPr>
          <w:szCs w:val="22"/>
        </w:rPr>
      </w:pPr>
      <w:r>
        <w:rPr>
          <w:szCs w:val="22"/>
        </w:rPr>
        <w:t>all costs of preparation, printing or production of this Agreement, the International Underwriting Agreement, the agreement among Hong Kong Underwriters, the agreement among International Underwriters, the agreement among syndicates, closing documents (including compilations thereof) and any other documents in connection with the offering, purchase, sale and delivery of the Offer Shares;</w:t>
      </w:r>
    </w:p>
    <w:p w:rsidR="00F40D2D" w:rsidRPr="00F51B93" w14:paraId="352580C7" w14:textId="77777777">
      <w:pPr>
        <w:pStyle w:val="FRAMemoL3"/>
        <w:rPr>
          <w:szCs w:val="22"/>
        </w:rPr>
      </w:pPr>
      <w:r w:rsidRPr="00F51B93">
        <w:rPr>
          <w:szCs w:val="22"/>
        </w:rPr>
        <w:t>all costs and expenses for printing and distribution of research reports, and conducting the syndicate analysts</w:t>
      </w:r>
      <w:r w:rsidRPr="00F51B93">
        <w:rPr>
          <w:szCs w:val="22"/>
          <w:lang w:eastAsia="zh-CN"/>
        </w:rPr>
        <w:t>’</w:t>
      </w:r>
      <w:r w:rsidRPr="00F51B93">
        <w:rPr>
          <w:rFonts w:hint="eastAsia"/>
          <w:szCs w:val="22"/>
          <w:lang w:eastAsia="zh-CN"/>
        </w:rPr>
        <w:t xml:space="preserve"> </w:t>
      </w:r>
      <w:r w:rsidRPr="00F51B93">
        <w:rPr>
          <w:szCs w:val="22"/>
        </w:rPr>
        <w:t>briefing</w:t>
      </w:r>
      <w:r w:rsidRPr="00F51B93">
        <w:rPr>
          <w:rFonts w:hint="eastAsia"/>
          <w:szCs w:val="22"/>
          <w:lang w:eastAsia="zh-CN"/>
        </w:rPr>
        <w:t xml:space="preserve"> and other presentation</w:t>
      </w:r>
      <w:r w:rsidRPr="00F51B93">
        <w:rPr>
          <w:szCs w:val="22"/>
          <w:lang w:eastAsia="zh-CN"/>
        </w:rPr>
        <w:t>s</w:t>
      </w:r>
      <w:r w:rsidRPr="00F51B93">
        <w:rPr>
          <w:rFonts w:hint="eastAsia"/>
          <w:szCs w:val="22"/>
          <w:lang w:eastAsia="zh-CN"/>
        </w:rPr>
        <w:t xml:space="preserve"> relating to the Global Offering</w:t>
      </w:r>
      <w:r w:rsidRPr="00F51B93">
        <w:rPr>
          <w:szCs w:val="22"/>
        </w:rPr>
        <w:t>;</w:t>
      </w:r>
    </w:p>
    <w:p w:rsidR="00F40D2D" w:rsidRPr="00762897" w:rsidP="00EA7094" w14:paraId="7ACA2516" w14:textId="6CBEA4FC">
      <w:pPr>
        <w:pStyle w:val="FRAMemoL3"/>
        <w:rPr>
          <w:szCs w:val="22"/>
        </w:rPr>
      </w:pPr>
      <w:r w:rsidRPr="00762897">
        <w:rPr>
          <w:szCs w:val="22"/>
        </w:rPr>
        <w:t>all costs of preparation, despatch and distribution (including transportation, packaging and insurance) of share certificates, letters of regret and refund cheques;</w:t>
      </w:r>
    </w:p>
    <w:p w:rsidR="00F40D2D" w:rsidRPr="00890608" w14:paraId="37FDB22E" w14:textId="087C7338">
      <w:pPr>
        <w:pStyle w:val="FRAMemoL3"/>
        <w:rPr>
          <w:szCs w:val="22"/>
          <w:lang w:eastAsia="zh-CN"/>
        </w:rPr>
      </w:pPr>
      <w:r w:rsidRPr="00890608">
        <w:rPr>
          <w:szCs w:val="22"/>
        </w:rPr>
        <w:t>the Trading Fee, the SFC Transaction Levy and the AFRC Transaction</w:t>
      </w:r>
      <w:r w:rsidR="00D3323E">
        <w:rPr>
          <w:szCs w:val="22"/>
        </w:rPr>
        <w:t xml:space="preserve"> Levy</w:t>
      </w:r>
      <w:r w:rsidRPr="00890608">
        <w:rPr>
          <w:szCs w:val="22"/>
        </w:rPr>
        <w:t xml:space="preserve"> payable by the Company, all capital duty (if any), premium duty (if any), </w:t>
      </w:r>
      <w:r w:rsidR="00452341">
        <w:rPr>
          <w:szCs w:val="22"/>
        </w:rPr>
        <w:t xml:space="preserve">stamp duty (if any), </w:t>
      </w:r>
      <w:r w:rsidRPr="00890608">
        <w:rPr>
          <w:szCs w:val="22"/>
        </w:rPr>
        <w:t>Taxation, levy and other fees, costs and expenses payable in respect of the creation</w:t>
      </w:r>
      <w:r w:rsidRPr="00890608">
        <w:rPr>
          <w:rFonts w:hint="eastAsia"/>
          <w:szCs w:val="22"/>
          <w:lang w:eastAsia="zh-CN"/>
        </w:rPr>
        <w:t>,</w:t>
      </w:r>
      <w:r w:rsidRPr="00890608">
        <w:rPr>
          <w:szCs w:val="22"/>
        </w:rPr>
        <w:t xml:space="preserve"> issue</w:t>
      </w:r>
      <w:r w:rsidRPr="00890608">
        <w:rPr>
          <w:rFonts w:hint="eastAsia"/>
          <w:szCs w:val="22"/>
          <w:lang w:eastAsia="zh-CN"/>
        </w:rPr>
        <w:t xml:space="preserve">, </w:t>
      </w:r>
      <w:r w:rsidR="00452341">
        <w:rPr>
          <w:szCs w:val="22"/>
          <w:lang w:eastAsia="zh-CN"/>
        </w:rPr>
        <w:t xml:space="preserve">allotment, </w:t>
      </w:r>
      <w:r w:rsidRPr="00890608">
        <w:rPr>
          <w:rFonts w:hint="eastAsia"/>
          <w:szCs w:val="22"/>
          <w:lang w:eastAsia="zh-CN"/>
        </w:rPr>
        <w:t>sale</w:t>
      </w:r>
      <w:r w:rsidRPr="00890608">
        <w:rPr>
          <w:szCs w:val="22"/>
          <w:lang w:eastAsia="zh-CN"/>
        </w:rPr>
        <w:t>, distribution</w:t>
      </w:r>
      <w:r w:rsidRPr="00890608">
        <w:rPr>
          <w:rFonts w:hint="eastAsia"/>
          <w:szCs w:val="22"/>
          <w:lang w:eastAsia="zh-CN"/>
        </w:rPr>
        <w:t xml:space="preserve"> and delivery</w:t>
      </w:r>
      <w:r w:rsidRPr="00890608">
        <w:rPr>
          <w:szCs w:val="22"/>
        </w:rPr>
        <w:t xml:space="preserve"> of the Hong Kong Offer Shares, the Hong Kong Public Offering, the execution and delivery of and the performance of any provisions of this Agreement</w:t>
      </w:r>
      <w:r w:rsidR="00BB1BC3">
        <w:rPr>
          <w:szCs w:val="22"/>
        </w:rPr>
        <w:t xml:space="preserve"> or otherwise in connection with the Global Offering</w:t>
      </w:r>
      <w:r w:rsidRPr="00890608">
        <w:rPr>
          <w:szCs w:val="22"/>
        </w:rPr>
        <w:t>;</w:t>
      </w:r>
    </w:p>
    <w:p w:rsidR="00F40D2D" w:rsidRPr="00D36E6B" w:rsidP="00EA7094" w14:paraId="709B3534" w14:textId="61B0B7D2">
      <w:pPr>
        <w:pStyle w:val="FRAMemoL3"/>
        <w:rPr>
          <w:szCs w:val="22"/>
        </w:rPr>
      </w:pPr>
      <w:r w:rsidRPr="00D36E6B">
        <w:rPr>
          <w:szCs w:val="22"/>
        </w:rPr>
        <w:t xml:space="preserve">all costs and expenses related to </w:t>
      </w:r>
      <w:r w:rsidRPr="00D36E6B">
        <w:rPr>
          <w:rFonts w:hint="eastAsia"/>
          <w:szCs w:val="22"/>
          <w:lang w:eastAsia="zh-CN"/>
        </w:rPr>
        <w:t>the preparation and</w:t>
      </w:r>
      <w:r w:rsidRPr="00D36E6B">
        <w:rPr>
          <w:szCs w:val="22"/>
        </w:rPr>
        <w:t xml:space="preserve"> launching of the Global Offering;</w:t>
      </w:r>
    </w:p>
    <w:p w:rsidR="00F40D2D" w14:paraId="417B48EB" w14:textId="77777777">
      <w:pPr>
        <w:pStyle w:val="FRAMemoL3"/>
        <w:rPr>
          <w:szCs w:val="22"/>
        </w:rPr>
      </w:pPr>
      <w:r>
        <w:rPr>
          <w:szCs w:val="22"/>
        </w:rPr>
        <w:t>all costs and expenses related to the press conferences of the Company in relation to the Global Offering;</w:t>
      </w:r>
    </w:p>
    <w:p w:rsidR="00F40D2D" w:rsidRPr="00F27AEE" w14:paraId="31A93551" w14:textId="77777777">
      <w:pPr>
        <w:pStyle w:val="FRAMemoL3"/>
        <w:rPr>
          <w:szCs w:val="22"/>
        </w:rPr>
      </w:pPr>
      <w:r w:rsidRPr="00F27AEE">
        <w:rPr>
          <w:szCs w:val="22"/>
        </w:rPr>
        <w:t xml:space="preserve">all stock admission fees, processing charges and related expenses payable to HKSCC; </w:t>
      </w:r>
    </w:p>
    <w:p w:rsidR="00F40D2D" w:rsidRPr="00DB0C47" w14:paraId="436F2504" w14:textId="4FD2C103">
      <w:pPr>
        <w:pStyle w:val="FRAMemoL3"/>
        <w:rPr>
          <w:szCs w:val="22"/>
          <w:lang w:eastAsia="zh-CN"/>
        </w:rPr>
      </w:pPr>
      <w:r w:rsidRPr="00DB0C47">
        <w:rPr>
          <w:szCs w:val="22"/>
        </w:rPr>
        <w:t>all CCASS transaction fees payable in connection with the Global Offering;</w:t>
      </w:r>
      <w:r w:rsidRPr="00DB0C47">
        <w:rPr>
          <w:rFonts w:hint="eastAsia"/>
          <w:szCs w:val="22"/>
          <w:lang w:eastAsia="zh-CN"/>
        </w:rPr>
        <w:t xml:space="preserve"> </w:t>
      </w:r>
    </w:p>
    <w:p w:rsidR="00F40D2D" w:rsidRPr="007D0003" w:rsidP="007D0003" w14:paraId="072F3F1D" w14:textId="2D351645">
      <w:pPr>
        <w:pStyle w:val="FRAMemoL3"/>
        <w:rPr>
          <w:szCs w:val="22"/>
        </w:rPr>
      </w:pPr>
      <w:r w:rsidRPr="007D0003">
        <w:rPr>
          <w:szCs w:val="22"/>
        </w:rPr>
        <w:t xml:space="preserve">all fees and expenses related to background check and searches, company searches, litigation and legal proceeding searches, bankruptcy and insolvency searches, company searches and directorship searches and other searches conducted in connection with the Global Offering; and </w:t>
      </w:r>
    </w:p>
    <w:p w:rsidR="00F40D2D" w:rsidRPr="007D0003" w:rsidP="0033276A" w14:paraId="00F7FCDE" w14:textId="7D3D3CB1">
      <w:pPr>
        <w:pStyle w:val="FRAMemoL3"/>
        <w:rPr>
          <w:szCs w:val="22"/>
          <w:lang w:eastAsia="zh-CN"/>
        </w:rPr>
      </w:pPr>
      <w:r w:rsidRPr="007C7699">
        <w:rPr>
          <w:szCs w:val="22"/>
        </w:rPr>
        <w:t>all costs, fees and out-of-pocket expenses incurred by the Joint Sponsors, the Sponsor-OCs, the Overall Coordinators, the Joint Global Coordinators, the CMIs, the Joint Bookrunners, the Joint Lead Managers and the Underwriters or any of them or on their or its behalf under this Agreement or</w:t>
      </w:r>
      <w:r w:rsidR="00BF1936">
        <w:rPr>
          <w:szCs w:val="22"/>
        </w:rPr>
        <w:t xml:space="preserve"> </w:t>
      </w:r>
      <w:r w:rsidRPr="007C7699">
        <w:rPr>
          <w:szCs w:val="22"/>
        </w:rPr>
        <w:t xml:space="preserve">and the International Underwriting Agreement in connection with the Global Offering, or incidental to the performance of the obligations of the Company pursuant to this Agreement which are not otherwise specifically provided for in this </w:t>
      </w:r>
      <w:r w:rsidRPr="001F6E7B">
        <w:t xml:space="preserve">Clause </w:t>
      </w:r>
      <w:r w:rsidR="00D540C8">
        <w:rPr>
          <w:szCs w:val="22"/>
        </w:rPr>
        <w:fldChar w:fldCharType="begin"/>
      </w:r>
      <w:r w:rsidR="00D540C8">
        <w:rPr>
          <w:szCs w:val="22"/>
        </w:rPr>
        <w:instrText xml:space="preserve"> REF _Ref161850295 \r \h </w:instrText>
      </w:r>
      <w:r w:rsidR="00D540C8">
        <w:rPr>
          <w:szCs w:val="22"/>
        </w:rPr>
        <w:fldChar w:fldCharType="separate"/>
      </w:r>
      <w:r w:rsidR="00605D7F">
        <w:rPr>
          <w:szCs w:val="22"/>
        </w:rPr>
        <w:t>7.4</w:t>
      </w:r>
      <w:r w:rsidR="00D540C8">
        <w:rPr>
          <w:szCs w:val="22"/>
        </w:rPr>
        <w:fldChar w:fldCharType="end"/>
      </w:r>
      <w:r w:rsidR="00D540C8">
        <w:rPr>
          <w:szCs w:val="22"/>
        </w:rPr>
        <w:t xml:space="preserve"> </w:t>
      </w:r>
      <w:r w:rsidRPr="007C7699">
        <w:rPr>
          <w:szCs w:val="22"/>
        </w:rPr>
        <w:t>or pursuant to any other agreements between the Company and any of the Joint Sponsors, the Sponsor-OCs, the Overall Coordinators, the Joint Global Coordinators, the CMIs, the Joint Bookrunners, the Joint Lead Managers and the Underwriters</w:t>
      </w:r>
      <w:r w:rsidR="00D540C8">
        <w:rPr>
          <w:szCs w:val="22"/>
        </w:rPr>
        <w:t>,</w:t>
      </w:r>
    </w:p>
    <w:p w:rsidR="00F40D2D" w:rsidRPr="0084669C" w:rsidP="00EA7094" w14:paraId="44AC767D" w14:textId="31E03DD8">
      <w:pPr>
        <w:pStyle w:val="FRAMemoCont3"/>
        <w:rPr>
          <w:szCs w:val="22"/>
        </w:rPr>
      </w:pPr>
      <w:r w:rsidRPr="00A81AC4">
        <w:rPr>
          <w:szCs w:val="22"/>
        </w:rPr>
        <w:t>shall be borne by the Company, and the Company shall, and the Controlling Shareholders shall procure the Company to,</w:t>
      </w:r>
      <w:r w:rsidRPr="00A81AC4">
        <w:rPr>
          <w:rFonts w:hint="eastAsia"/>
          <w:szCs w:val="22"/>
          <w:lang w:eastAsia="zh-CN"/>
        </w:rPr>
        <w:t xml:space="preserve"> </w:t>
      </w:r>
      <w:r w:rsidRPr="00A81AC4">
        <w:rPr>
          <w:szCs w:val="22"/>
        </w:rPr>
        <w:t xml:space="preserve">pay or cause to be paid all such fees, costs, charges, Taxation and expenses. </w:t>
      </w:r>
      <w:r>
        <w:rPr>
          <w:szCs w:val="22"/>
        </w:rPr>
        <w:t>Notwithstanding anything to the contrary in</w:t>
      </w:r>
      <w:r w:rsidR="0034319A">
        <w:rPr>
          <w:szCs w:val="22"/>
        </w:rPr>
        <w:t xml:space="preserve"> </w:t>
      </w:r>
      <w:r w:rsidRPr="001F6E7B">
        <w:t>Clause</w:t>
      </w:r>
      <w:r w:rsidRPr="001F6E7B" w:rsidR="0034319A">
        <w:t xml:space="preserve"> </w:t>
      </w:r>
      <w:r w:rsidR="0034319A">
        <w:rPr>
          <w:szCs w:val="22"/>
        </w:rPr>
        <w:fldChar w:fldCharType="begin"/>
      </w:r>
      <w:r w:rsidR="0034319A">
        <w:rPr>
          <w:szCs w:val="22"/>
        </w:rPr>
        <w:instrText xml:space="preserve"> REF _Ref162204121 \r \h </w:instrText>
      </w:r>
      <w:r w:rsidR="0034319A">
        <w:rPr>
          <w:szCs w:val="22"/>
        </w:rPr>
        <w:fldChar w:fldCharType="separate"/>
      </w:r>
      <w:r w:rsidR="00605D7F">
        <w:rPr>
          <w:szCs w:val="22"/>
        </w:rPr>
        <w:t>17.12</w:t>
      </w:r>
      <w:r w:rsidR="0034319A">
        <w:rPr>
          <w:szCs w:val="22"/>
        </w:rPr>
        <w:fldChar w:fldCharType="end"/>
      </w:r>
      <w:r>
        <w:rPr>
          <w:szCs w:val="22"/>
        </w:rPr>
        <w:t>, i</w:t>
      </w:r>
      <w:r w:rsidRPr="00A81AC4">
        <w:rPr>
          <w:szCs w:val="22"/>
        </w:rPr>
        <w:t xml:space="preserve">f any costs, expenses, fees or charges referred to in this </w:t>
      </w:r>
      <w:r w:rsidRPr="001F6E7B">
        <w:t xml:space="preserve">Clause </w:t>
      </w:r>
      <w:r w:rsidRPr="001F6E7B">
        <w:fldChar w:fldCharType="begin"/>
      </w:r>
      <w:r w:rsidRPr="00D71892">
        <w:rPr>
          <w:b/>
        </w:rPr>
        <w:instrText xml:space="preserve"> REF _Ref126875960 \r \h  \* MERGEFORMAT </w:instrText>
      </w:r>
      <w:r w:rsidRPr="001F6E7B">
        <w:fldChar w:fldCharType="separate"/>
      </w:r>
      <w:r w:rsidRPr="00605D7F" w:rsidR="00605D7F">
        <w:t>7.4</w:t>
      </w:r>
      <w:r w:rsidRPr="001F6E7B">
        <w:fldChar w:fldCharType="end"/>
      </w:r>
      <w:r w:rsidRPr="00A81AC4">
        <w:rPr>
          <w:szCs w:val="22"/>
          <w:lang w:eastAsia="zh-CN"/>
        </w:rPr>
        <w:t xml:space="preserve"> is paid or to be paid by any of the Joint Sponsors, the Sponsor-OCs, the Overall Coordinators, the Joint Global Coordinators, the CMIs, the Joint Bookrunners, the Joint Lead Managers or the Hong Kong Underwriters for or on behalf of the Company, the Company shall, and the Controlling Shareholders shall procure the Company to, reimburse such costs, expenses, fees or charges to the relevant Joint Sponsor, Sponsor-OC, Overall Coordinator, Joint Global Coordinator, CMI, Joint Bookrunner, Joint Lead Manager or Hong Kong Underwriter on an after-tax basis.</w:t>
      </w:r>
    </w:p>
    <w:p w:rsidR="00F40D2D" w:rsidP="00D1690E" w14:paraId="274A68D6" w14:textId="20FF42EA">
      <w:pPr>
        <w:pStyle w:val="FRAMemoL2"/>
        <w:rPr>
          <w:szCs w:val="22"/>
        </w:rPr>
      </w:pPr>
      <w:bookmarkStart w:id="111" w:name="_Ref308792272"/>
      <w:r w:rsidRPr="0084669C">
        <w:rPr>
          <w:b/>
          <w:szCs w:val="22"/>
        </w:rPr>
        <w:t>Costs and expenses payable in case the Global Offering does not proceed:</w:t>
      </w:r>
      <w:r w:rsidRPr="0084669C">
        <w:rPr>
          <w:szCs w:val="22"/>
        </w:rPr>
        <w:t xml:space="preserve"> If this Agreement shall be rescinded or terminated or shall not become unconditional or, for any other reason, the Global Offering is not completed, the Company shall not be liable to pay any </w:t>
      </w:r>
      <w:r>
        <w:rPr>
          <w:szCs w:val="22"/>
        </w:rPr>
        <w:t>U</w:t>
      </w:r>
      <w:r w:rsidRPr="0084669C">
        <w:rPr>
          <w:szCs w:val="22"/>
        </w:rPr>
        <w:t xml:space="preserve">nderwriting </w:t>
      </w:r>
      <w:r>
        <w:rPr>
          <w:szCs w:val="22"/>
        </w:rPr>
        <w:t>C</w:t>
      </w:r>
      <w:r w:rsidRPr="0084669C">
        <w:rPr>
          <w:szCs w:val="22"/>
        </w:rPr>
        <w:t xml:space="preserve">ommission and </w:t>
      </w:r>
      <w:r>
        <w:rPr>
          <w:szCs w:val="22"/>
        </w:rPr>
        <w:t>I</w:t>
      </w:r>
      <w:r w:rsidRPr="0084669C">
        <w:rPr>
          <w:szCs w:val="22"/>
        </w:rPr>
        <w:t xml:space="preserve">ncentive </w:t>
      </w:r>
      <w:r>
        <w:rPr>
          <w:szCs w:val="22"/>
        </w:rPr>
        <w:t>F</w:t>
      </w:r>
      <w:r w:rsidRPr="0084669C">
        <w:rPr>
          <w:szCs w:val="22"/>
        </w:rPr>
        <w:t xml:space="preserve">ee under </w:t>
      </w:r>
      <w:r w:rsidRPr="001F6E7B">
        <w:t xml:space="preserve">Clauses </w:t>
      </w:r>
      <w:r w:rsidRPr="001F6E7B">
        <w:fldChar w:fldCharType="begin"/>
      </w:r>
      <w:r w:rsidRPr="00D71892">
        <w:rPr>
          <w:b/>
        </w:rPr>
        <w:instrText xml:space="preserve"> REF _Ref349744140 \r \h  \* MERGEFORMAT </w:instrText>
      </w:r>
      <w:r w:rsidRPr="001F6E7B">
        <w:fldChar w:fldCharType="separate"/>
      </w:r>
      <w:r w:rsidRPr="00605D7F" w:rsidR="00605D7F">
        <w:t>7.1</w:t>
      </w:r>
      <w:r w:rsidRPr="001F6E7B">
        <w:fldChar w:fldCharType="end"/>
      </w:r>
      <w:r w:rsidRPr="0084669C">
        <w:rPr>
          <w:szCs w:val="22"/>
        </w:rPr>
        <w:t xml:space="preserve"> and </w:t>
      </w:r>
      <w:r w:rsidRPr="001F6E7B">
        <w:fldChar w:fldCharType="begin"/>
      </w:r>
      <w:r w:rsidRPr="00D71892">
        <w:rPr>
          <w:b/>
        </w:rPr>
        <w:instrText xml:space="preserve"> REF _Ref308792107 \r \h  \* MERGEFORMAT </w:instrText>
      </w:r>
      <w:r w:rsidRPr="001F6E7B">
        <w:fldChar w:fldCharType="separate"/>
      </w:r>
      <w:r w:rsidRPr="00605D7F" w:rsidR="00605D7F">
        <w:t>7.2</w:t>
      </w:r>
      <w:r w:rsidRPr="001F6E7B">
        <w:fldChar w:fldCharType="end"/>
      </w:r>
      <w:r w:rsidRPr="0084669C">
        <w:rPr>
          <w:szCs w:val="22"/>
        </w:rPr>
        <w:t xml:space="preserve">, but the Company shall, and the </w:t>
      </w:r>
      <w:r>
        <w:rPr>
          <w:szCs w:val="22"/>
        </w:rPr>
        <w:t>Controlling Shareholders</w:t>
      </w:r>
      <w:r w:rsidRPr="0084669C">
        <w:rPr>
          <w:szCs w:val="22"/>
        </w:rPr>
        <w:t xml:space="preserve"> shall procure the Company to,</w:t>
      </w:r>
      <w:r w:rsidRPr="0084669C">
        <w:rPr>
          <w:szCs w:val="22"/>
          <w:lang w:eastAsia="zh-CN"/>
        </w:rPr>
        <w:t xml:space="preserve"> </w:t>
      </w:r>
      <w:r w:rsidRPr="0084669C">
        <w:rPr>
          <w:szCs w:val="22"/>
        </w:rPr>
        <w:t>pay or reimburse</w:t>
      </w:r>
      <w:r>
        <w:rPr>
          <w:szCs w:val="22"/>
        </w:rPr>
        <w:t xml:space="preserve"> or cause to be paid or reimbursed</w:t>
      </w:r>
      <w:r w:rsidRPr="0084669C">
        <w:rPr>
          <w:szCs w:val="22"/>
        </w:rPr>
        <w:t xml:space="preserve"> to the relevant parties, all costs, fees, charges, Taxation and expenses referred to in </w:t>
      </w:r>
      <w:r w:rsidRPr="001F6E7B">
        <w:t xml:space="preserve">Clauses </w:t>
      </w:r>
      <w:r w:rsidRPr="001F6E7B">
        <w:fldChar w:fldCharType="begin"/>
      </w:r>
      <w:r w:rsidRPr="00D71892">
        <w:rPr>
          <w:b/>
        </w:rPr>
        <w:instrText xml:space="preserve"> REF _Ref308790818 \r \h  \* MERGEFORMAT </w:instrText>
      </w:r>
      <w:r w:rsidRPr="001F6E7B">
        <w:fldChar w:fldCharType="separate"/>
      </w:r>
      <w:r w:rsidRPr="00605D7F" w:rsidR="00605D7F">
        <w:t>7.3</w:t>
      </w:r>
      <w:r w:rsidRPr="001F6E7B">
        <w:fldChar w:fldCharType="end"/>
      </w:r>
      <w:r>
        <w:rPr>
          <w:szCs w:val="22"/>
          <w:lang w:eastAsia="zh-CN"/>
        </w:rPr>
        <w:t xml:space="preserve"> and </w:t>
      </w:r>
      <w:r>
        <w:rPr>
          <w:szCs w:val="22"/>
          <w:lang w:eastAsia="zh-CN"/>
        </w:rPr>
        <w:fldChar w:fldCharType="begin"/>
      </w:r>
      <w:r>
        <w:rPr>
          <w:szCs w:val="22"/>
          <w:lang w:eastAsia="zh-CN"/>
        </w:rPr>
        <w:instrText xml:space="preserve"> REF _Ref126875960 \r \h </w:instrText>
      </w:r>
      <w:r>
        <w:rPr>
          <w:szCs w:val="22"/>
          <w:lang w:eastAsia="zh-CN"/>
        </w:rPr>
        <w:fldChar w:fldCharType="separate"/>
      </w:r>
      <w:r w:rsidR="00605D7F">
        <w:rPr>
          <w:szCs w:val="22"/>
          <w:lang w:eastAsia="zh-CN"/>
        </w:rPr>
        <w:t>7.4</w:t>
      </w:r>
      <w:r>
        <w:rPr>
          <w:szCs w:val="22"/>
          <w:lang w:eastAsia="zh-CN"/>
        </w:rPr>
        <w:fldChar w:fldCharType="end"/>
      </w:r>
      <w:r w:rsidRPr="0084669C">
        <w:rPr>
          <w:szCs w:val="22"/>
        </w:rPr>
        <w:t xml:space="preserve"> which have been incurred or are liable to be paid by the </w:t>
      </w:r>
      <w:r>
        <w:rPr>
          <w:szCs w:val="22"/>
        </w:rPr>
        <w:t>Joint Sponsors</w:t>
      </w:r>
      <w:r w:rsidRPr="0084669C">
        <w:rPr>
          <w:szCs w:val="22"/>
        </w:rPr>
        <w:t xml:space="preserve">, </w:t>
      </w:r>
      <w:r>
        <w:rPr>
          <w:szCs w:val="22"/>
          <w:lang w:eastAsia="zh-CN"/>
        </w:rPr>
        <w:t xml:space="preserve">the Sponsor-OCs, </w:t>
      </w:r>
      <w:bookmarkStart w:id="112" w:name="_Hlk149571032"/>
      <w:r>
        <w:rPr>
          <w:szCs w:val="22"/>
          <w:lang w:eastAsia="zh-CN"/>
        </w:rPr>
        <w:t xml:space="preserve">the Overall Coordinators, </w:t>
      </w:r>
      <w:r w:rsidRPr="0084669C">
        <w:rPr>
          <w:szCs w:val="22"/>
        </w:rPr>
        <w:t xml:space="preserve">the Joint Global Coordinators, </w:t>
      </w:r>
      <w:r>
        <w:rPr>
          <w:szCs w:val="22"/>
        </w:rPr>
        <w:t xml:space="preserve">the CMIs, </w:t>
      </w:r>
      <w:r w:rsidRPr="0084669C">
        <w:rPr>
          <w:szCs w:val="22"/>
        </w:rPr>
        <w:t>the Joint Bookrunners, the Joint Lead Managers and/or the Hong Kong Underwriters</w:t>
      </w:r>
      <w:bookmarkEnd w:id="112"/>
      <w:r w:rsidRPr="0084669C">
        <w:rPr>
          <w:szCs w:val="22"/>
        </w:rPr>
        <w:t xml:space="preserve"> and </w:t>
      </w:r>
      <w:r>
        <w:rPr>
          <w:szCs w:val="22"/>
        </w:rPr>
        <w:t>all other</w:t>
      </w:r>
      <w:r w:rsidRPr="0084669C">
        <w:rPr>
          <w:szCs w:val="22"/>
        </w:rPr>
        <w:t xml:space="preserve"> costs, fees, charges, Taxation and expenses </w:t>
      </w:r>
      <w:r>
        <w:rPr>
          <w:szCs w:val="22"/>
        </w:rPr>
        <w:t>payable</w:t>
      </w:r>
      <w:r w:rsidRPr="0084669C">
        <w:rPr>
          <w:szCs w:val="22"/>
        </w:rPr>
        <w:t xml:space="preserve"> by the Company</w:t>
      </w:r>
      <w:r>
        <w:rPr>
          <w:szCs w:val="22"/>
        </w:rPr>
        <w:t xml:space="preserve"> pursuant to </w:t>
      </w:r>
      <w:r w:rsidRPr="001F6E7B">
        <w:t xml:space="preserve">Clauses </w:t>
      </w:r>
      <w:r w:rsidRPr="001F6E7B">
        <w:fldChar w:fldCharType="begin"/>
      </w:r>
      <w:r w:rsidRPr="00D71892">
        <w:rPr>
          <w:b/>
        </w:rPr>
        <w:instrText xml:space="preserve"> REF _Ref308790818 \r \h  \* MERGEFORMAT </w:instrText>
      </w:r>
      <w:r w:rsidRPr="001F6E7B">
        <w:fldChar w:fldCharType="separate"/>
      </w:r>
      <w:r w:rsidRPr="00605D7F" w:rsidR="00605D7F">
        <w:t>7.3</w:t>
      </w:r>
      <w:r w:rsidRPr="001F6E7B">
        <w:fldChar w:fldCharType="end"/>
      </w:r>
      <w:r>
        <w:rPr>
          <w:szCs w:val="22"/>
          <w:lang w:eastAsia="zh-CN"/>
        </w:rPr>
        <w:t xml:space="preserve"> and </w:t>
      </w:r>
      <w:r>
        <w:rPr>
          <w:szCs w:val="22"/>
          <w:lang w:eastAsia="zh-CN"/>
        </w:rPr>
        <w:fldChar w:fldCharType="begin"/>
      </w:r>
      <w:r>
        <w:rPr>
          <w:szCs w:val="22"/>
          <w:lang w:eastAsia="zh-CN"/>
        </w:rPr>
        <w:instrText xml:space="preserve"> REF _Ref126875960 \r \h </w:instrText>
      </w:r>
      <w:r>
        <w:rPr>
          <w:szCs w:val="22"/>
          <w:lang w:eastAsia="zh-CN"/>
        </w:rPr>
        <w:fldChar w:fldCharType="separate"/>
      </w:r>
      <w:r w:rsidR="00605D7F">
        <w:rPr>
          <w:szCs w:val="22"/>
          <w:lang w:eastAsia="zh-CN"/>
        </w:rPr>
        <w:t>7.4</w:t>
      </w:r>
      <w:r>
        <w:rPr>
          <w:szCs w:val="22"/>
          <w:lang w:eastAsia="zh-CN"/>
        </w:rPr>
        <w:fldChar w:fldCharType="end"/>
      </w:r>
      <w:r w:rsidRPr="0084669C">
        <w:rPr>
          <w:szCs w:val="22"/>
        </w:rPr>
        <w:t xml:space="preserve"> </w:t>
      </w:r>
      <w:r w:rsidR="003E4829">
        <w:rPr>
          <w:szCs w:val="22"/>
        </w:rPr>
        <w:t>within [15] Business Days of the first written request</w:t>
      </w:r>
      <w:r w:rsidRPr="0084669C">
        <w:rPr>
          <w:szCs w:val="22"/>
        </w:rPr>
        <w:t xml:space="preserve"> by the </w:t>
      </w:r>
      <w:r>
        <w:rPr>
          <w:szCs w:val="22"/>
        </w:rPr>
        <w:t>Joint Sponsors</w:t>
      </w:r>
      <w:r w:rsidRPr="0084669C">
        <w:rPr>
          <w:szCs w:val="22"/>
        </w:rPr>
        <w:t xml:space="preserve">, </w:t>
      </w:r>
      <w:r>
        <w:rPr>
          <w:szCs w:val="22"/>
          <w:lang w:eastAsia="zh-CN"/>
        </w:rPr>
        <w:t xml:space="preserve">the Sponsor-OCs, the Overall Coordinators, </w:t>
      </w:r>
      <w:r w:rsidRPr="0084669C">
        <w:rPr>
          <w:szCs w:val="22"/>
        </w:rPr>
        <w:t xml:space="preserve">the </w:t>
      </w:r>
      <w:r w:rsidRPr="0084669C">
        <w:rPr>
          <w:rFonts w:hint="eastAsia"/>
          <w:szCs w:val="22"/>
          <w:lang w:eastAsia="zh-CN"/>
        </w:rPr>
        <w:t>Joint Global Coordinators</w:t>
      </w:r>
      <w:r w:rsidRPr="0084669C">
        <w:rPr>
          <w:szCs w:val="22"/>
        </w:rPr>
        <w:t xml:space="preserve">, </w:t>
      </w:r>
      <w:r>
        <w:rPr>
          <w:szCs w:val="22"/>
        </w:rPr>
        <w:t xml:space="preserve">the CMIs, </w:t>
      </w:r>
      <w:r w:rsidRPr="0084669C">
        <w:rPr>
          <w:szCs w:val="22"/>
        </w:rPr>
        <w:t>the Joint Bookrunners, the Joint Lead Managers, the Hong Kong Underwriters or the relevant party which incurred the costs, fees, charges, Taxation and expenses, as the case may be</w:t>
      </w:r>
      <w:r>
        <w:rPr>
          <w:szCs w:val="22"/>
        </w:rPr>
        <w:t>[</w:t>
      </w:r>
      <w:r w:rsidRPr="0084669C">
        <w:rPr>
          <w:rFonts w:hint="eastAsia"/>
          <w:szCs w:val="22"/>
        </w:rPr>
        <w:t xml:space="preserve">, </w:t>
      </w:r>
      <w:r w:rsidRPr="0084669C">
        <w:rPr>
          <w:szCs w:val="22"/>
        </w:rPr>
        <w:t xml:space="preserve">and the </w:t>
      </w:r>
      <w:r>
        <w:rPr>
          <w:szCs w:val="22"/>
        </w:rPr>
        <w:t>Joint Sponsors</w:t>
      </w:r>
      <w:r w:rsidRPr="0084669C">
        <w:rPr>
          <w:szCs w:val="22"/>
        </w:rPr>
        <w:t xml:space="preserve">, </w:t>
      </w:r>
      <w:r>
        <w:rPr>
          <w:szCs w:val="22"/>
          <w:lang w:eastAsia="zh-CN"/>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 and the Hong Kong Underwriters may, in accordance with the provisions of the Receiving Bank Agreement, instruct the Nominee to make such payment</w:t>
      </w:r>
      <w:r>
        <w:rPr>
          <w:rStyle w:val="FootnoteReference"/>
          <w:szCs w:val="22"/>
        </w:rPr>
        <w:footnoteReference w:id="46"/>
      </w:r>
      <w:r>
        <w:rPr>
          <w:szCs w:val="22"/>
        </w:rPr>
        <w:t>]</w:t>
      </w:r>
      <w:r w:rsidRPr="0084669C">
        <w:rPr>
          <w:szCs w:val="22"/>
        </w:rPr>
        <w:t>.</w:t>
      </w:r>
      <w:bookmarkEnd w:id="111"/>
    </w:p>
    <w:p w:rsidR="00F40D2D" w:rsidRPr="0084669C" w:rsidP="00FD3888" w14:paraId="049B978A" w14:textId="108D8DBF">
      <w:pPr>
        <w:pStyle w:val="FRAMemoL2"/>
        <w:rPr>
          <w:szCs w:val="22"/>
        </w:rPr>
      </w:pPr>
      <w:bookmarkStart w:id="113" w:name="_Ref308793114"/>
      <w:bookmarkStart w:id="114" w:name="_Ref69405629"/>
      <w:r w:rsidRPr="0084669C">
        <w:rPr>
          <w:b/>
          <w:szCs w:val="22"/>
        </w:rPr>
        <w:t>Time of payment of costs:</w:t>
      </w:r>
      <w:r w:rsidRPr="0084669C">
        <w:rPr>
          <w:szCs w:val="22"/>
        </w:rPr>
        <w:t xml:space="preserve"> All commissions, fees, costs, charges and expenses referred to in this </w:t>
      </w:r>
      <w:r w:rsidRPr="001F6E7B">
        <w:t xml:space="preserve">Clause </w:t>
      </w:r>
      <w:r w:rsidR="003D5599">
        <w:rPr>
          <w:szCs w:val="22"/>
        </w:rPr>
        <w:fldChar w:fldCharType="begin"/>
      </w:r>
      <w:r w:rsidR="003D5599">
        <w:rPr>
          <w:szCs w:val="22"/>
        </w:rPr>
        <w:instrText xml:space="preserve"> REF _Ref161994854 \r \h </w:instrText>
      </w:r>
      <w:r w:rsidR="003D5599">
        <w:rPr>
          <w:szCs w:val="22"/>
        </w:rPr>
        <w:fldChar w:fldCharType="separate"/>
      </w:r>
      <w:r w:rsidR="00605D7F">
        <w:rPr>
          <w:szCs w:val="22"/>
        </w:rPr>
        <w:t>7</w:t>
      </w:r>
      <w:r w:rsidR="003D5599">
        <w:rPr>
          <w:szCs w:val="22"/>
        </w:rPr>
        <w:fldChar w:fldCharType="end"/>
      </w:r>
      <w:r w:rsidRPr="0084669C">
        <w:rPr>
          <w:szCs w:val="22"/>
        </w:rPr>
        <w:t xml:space="preserve"> </w:t>
      </w:r>
      <w:r>
        <w:rPr>
          <w:szCs w:val="22"/>
        </w:rPr>
        <w:t xml:space="preserve">shall, except as otherwise provided in this </w:t>
      </w:r>
      <w:r w:rsidRPr="001F6E7B">
        <w:t xml:space="preserve">Clause </w:t>
      </w:r>
      <w:r w:rsidR="003D5599">
        <w:rPr>
          <w:szCs w:val="22"/>
        </w:rPr>
        <w:fldChar w:fldCharType="begin"/>
      </w:r>
      <w:r w:rsidR="003D5599">
        <w:rPr>
          <w:szCs w:val="22"/>
        </w:rPr>
        <w:instrText xml:space="preserve"> REF _Ref161994867 \r \h </w:instrText>
      </w:r>
      <w:r w:rsidR="003D5599">
        <w:rPr>
          <w:szCs w:val="22"/>
        </w:rPr>
        <w:fldChar w:fldCharType="separate"/>
      </w:r>
      <w:r w:rsidR="00605D7F">
        <w:rPr>
          <w:szCs w:val="22"/>
        </w:rPr>
        <w:t>7</w:t>
      </w:r>
      <w:r w:rsidR="003D5599">
        <w:rPr>
          <w:szCs w:val="22"/>
        </w:rPr>
        <w:fldChar w:fldCharType="end"/>
      </w:r>
      <w:r>
        <w:rPr>
          <w:szCs w:val="22"/>
        </w:rPr>
        <w:t xml:space="preserve">, </w:t>
      </w:r>
      <w:r w:rsidRPr="0084669C">
        <w:rPr>
          <w:szCs w:val="22"/>
        </w:rPr>
        <w:t xml:space="preserve">if not so deducted pursuant to </w:t>
      </w:r>
      <w:r w:rsidRPr="001F6E7B">
        <w:t xml:space="preserve">Clause </w:t>
      </w:r>
      <w:r w:rsidR="00382F35">
        <w:rPr>
          <w:szCs w:val="22"/>
        </w:rPr>
        <w:fldChar w:fldCharType="begin"/>
      </w:r>
      <w:r w:rsidR="00382F35">
        <w:rPr>
          <w:szCs w:val="22"/>
        </w:rPr>
        <w:instrText xml:space="preserve"> REF _Ref161995162 \r \h </w:instrText>
      </w:r>
      <w:r w:rsidR="00382F35">
        <w:rPr>
          <w:szCs w:val="22"/>
        </w:rPr>
        <w:fldChar w:fldCharType="separate"/>
      </w:r>
      <w:r w:rsidR="00605D7F">
        <w:rPr>
          <w:szCs w:val="22"/>
        </w:rPr>
        <w:t>5.2</w:t>
      </w:r>
      <w:r w:rsidR="00382F35">
        <w:rPr>
          <w:szCs w:val="22"/>
        </w:rPr>
        <w:fldChar w:fldCharType="end"/>
      </w:r>
      <w:r>
        <w:rPr>
          <w:szCs w:val="22"/>
        </w:rPr>
        <w:t>,</w:t>
      </w:r>
      <w:r w:rsidRPr="0084669C">
        <w:rPr>
          <w:szCs w:val="22"/>
        </w:rPr>
        <w:t xml:space="preserve"> be payable by the Company </w:t>
      </w:r>
      <w:r>
        <w:rPr>
          <w:szCs w:val="22"/>
        </w:rPr>
        <w:t xml:space="preserve">in accordance with the engagement letter or agreement entered into by the Company and the relevant parties, or in the absence of such engagement letter or agreement, within </w:t>
      </w:r>
      <w:r w:rsidR="00BB1BC3">
        <w:rPr>
          <w:szCs w:val="22"/>
        </w:rPr>
        <w:t>[</w:t>
      </w:r>
      <w:r>
        <w:rPr>
          <w:szCs w:val="22"/>
        </w:rPr>
        <w:t>15</w:t>
      </w:r>
      <w:r w:rsidR="00BB1BC3">
        <w:rPr>
          <w:szCs w:val="22"/>
        </w:rPr>
        <w:t>]</w:t>
      </w:r>
      <w:r>
        <w:rPr>
          <w:szCs w:val="22"/>
        </w:rPr>
        <w:t xml:space="preserve"> Business Days of the first written request by the Overall Coordinators</w:t>
      </w:r>
      <w:r w:rsidRPr="0084669C">
        <w:rPr>
          <w:szCs w:val="22"/>
        </w:rPr>
        <w:t>.</w:t>
      </w:r>
      <w:bookmarkEnd w:id="113"/>
      <w:bookmarkEnd w:id="114"/>
    </w:p>
    <w:p w:rsidR="00F40D2D" w14:paraId="2D8B5D3D" w14:textId="77777777"/>
    <w:p w:rsidR="00EA7094" w:rsidRPr="00C656B9" w14:paraId="543F32B0" w14:textId="77777777">
      <w:pPr>
        <w:pStyle w:val="FRAMemoL1"/>
        <w:rPr>
          <w:szCs w:val="22"/>
        </w:rPr>
      </w:pPr>
      <w:bookmarkStart w:id="115" w:name="_Ref161995213"/>
      <w:bookmarkStart w:id="116" w:name="_Ref161995256"/>
      <w:bookmarkStart w:id="117" w:name="_Ref161995281"/>
      <w:bookmarkStart w:id="118" w:name="_Ref161995297"/>
      <w:bookmarkStart w:id="119" w:name="_Toc215433528"/>
      <w:bookmarkStart w:id="120" w:name="_Toc227590067"/>
      <w:r w:rsidRPr="00C656B9">
        <w:rPr>
          <w:szCs w:val="22"/>
        </w:rPr>
        <w:t>REPRESENTATIONS, WARRANTIES AND UNDERTAKINGS</w:t>
      </w:r>
      <w:bookmarkEnd w:id="95"/>
      <w:bookmarkEnd w:id="96"/>
      <w:bookmarkEnd w:id="97"/>
      <w:bookmarkEnd w:id="98"/>
      <w:bookmarkEnd w:id="99"/>
      <w:bookmarkEnd w:id="100"/>
      <w:bookmarkEnd w:id="115"/>
      <w:bookmarkEnd w:id="116"/>
      <w:bookmarkEnd w:id="117"/>
      <w:bookmarkEnd w:id="118"/>
      <w:bookmarkEnd w:id="119"/>
      <w:bookmarkEnd w:id="120"/>
    </w:p>
    <w:p w:rsidR="00ED337F" w:rsidRPr="0084669C" w:rsidP="00EA7094" w14:paraId="5FEDE29C" w14:textId="61102E88">
      <w:pPr>
        <w:pStyle w:val="FRAMemoL2"/>
        <w:rPr>
          <w:szCs w:val="22"/>
        </w:rPr>
      </w:pPr>
      <w:bookmarkStart w:id="121" w:name="_Toc307986012"/>
      <w:bookmarkStart w:id="122" w:name="_Ref308538468"/>
      <w:bookmarkStart w:id="123" w:name="_Ref308792939"/>
      <w:bookmarkStart w:id="124" w:name="_Ref308793123"/>
      <w:bookmarkStart w:id="125" w:name="_Ref308811342"/>
      <w:bookmarkStart w:id="126" w:name="_Ref349743609"/>
      <w:bookmarkStart w:id="127" w:name="_Ref349751881"/>
      <w:bookmarkStart w:id="128" w:name="_Ref349850801"/>
      <w:bookmarkStart w:id="129" w:name="_Ref349941228"/>
      <w:bookmarkStart w:id="130" w:name="_Ref349941248"/>
      <w:bookmarkStart w:id="131" w:name="_Ref349941273"/>
      <w:bookmarkStart w:id="132" w:name="_Ref369795291"/>
      <w:bookmarkStart w:id="133" w:name="_Ref452629609"/>
      <w:bookmarkStart w:id="134" w:name="_Ref24561264"/>
      <w:bookmarkStart w:id="135" w:name="_Ref69393241"/>
      <w:r w:rsidRPr="0084669C">
        <w:rPr>
          <w:b/>
          <w:szCs w:val="22"/>
        </w:rPr>
        <w:t>Warranties:</w:t>
      </w:r>
      <w:r w:rsidRPr="0084669C">
        <w:rPr>
          <w:szCs w:val="22"/>
        </w:rPr>
        <w:t xml:space="preserve"> Each of the </w:t>
      </w:r>
      <w:r>
        <w:rPr>
          <w:szCs w:val="22"/>
        </w:rPr>
        <w:t>Warrantors</w:t>
      </w:r>
      <w:r w:rsidRPr="0084669C">
        <w:rPr>
          <w:szCs w:val="22"/>
        </w:rPr>
        <w:t xml:space="preserve"> hereby jointly and severally represents, warrants</w:t>
      </w:r>
      <w:r>
        <w:rPr>
          <w:szCs w:val="22"/>
        </w:rPr>
        <w:t>, agrees</w:t>
      </w:r>
      <w:r w:rsidRPr="0084669C">
        <w:rPr>
          <w:szCs w:val="22"/>
        </w:rPr>
        <w:t xml:space="preserve"> and undertakes </w:t>
      </w:r>
      <w:r>
        <w:rPr>
          <w:szCs w:val="22"/>
        </w:rPr>
        <w:t xml:space="preserve">with respect </w:t>
      </w:r>
      <w:r w:rsidRPr="0084669C">
        <w:rPr>
          <w:szCs w:val="22"/>
        </w:rPr>
        <w:t xml:space="preserve">to </w:t>
      </w:r>
      <w:r>
        <w:rPr>
          <w:szCs w:val="22"/>
        </w:rPr>
        <w:t>each of the Warranties</w:t>
      </w:r>
      <w:r w:rsidRPr="0084669C">
        <w:rPr>
          <w:rFonts w:hint="eastAsia"/>
          <w:szCs w:val="22"/>
          <w:lang w:eastAsia="zh-CN"/>
        </w:rPr>
        <w:t xml:space="preserve"> in </w:t>
      </w:r>
      <w:r w:rsidRPr="0084669C">
        <w:rPr>
          <w:szCs w:val="22"/>
          <w:lang w:eastAsia="zh-CN"/>
        </w:rPr>
        <w:t>Part A of</w:t>
      </w:r>
      <w:r w:rsidR="00D7173F">
        <w:rPr>
          <w:szCs w:val="22"/>
          <w:lang w:eastAsia="zh-CN"/>
        </w:rPr>
        <w:t xml:space="preserve"> </w:t>
      </w:r>
      <w:r w:rsidRPr="001F6E7B" w:rsidR="0014233E">
        <w:fldChar w:fldCharType="begin"/>
      </w:r>
      <w:r w:rsidRPr="00D71892" w:rsidR="0014233E">
        <w:rPr>
          <w:b/>
        </w:rPr>
        <w:instrText xml:space="preserve"> REF  _Ref349742892 \* Caps \h \r  \* MERGEFORMAT </w:instrText>
      </w:r>
      <w:r w:rsidRPr="001F6E7B" w:rsidR="0014233E">
        <w:fldChar w:fldCharType="separate"/>
      </w:r>
      <w:r w:rsidRPr="00605D7F" w:rsidR="00605D7F">
        <w:t xml:space="preserve">Schedule </w:t>
      </w:r>
      <w:r w:rsidRPr="00605D7F" w:rsidR="00605D7F">
        <w:rPr>
          <w:szCs w:val="22"/>
          <w:lang w:eastAsia="zh-CN"/>
        </w:rPr>
        <w:t>2</w:t>
      </w:r>
      <w:r w:rsidRPr="001F6E7B" w:rsidR="0014233E">
        <w:fldChar w:fldCharType="end"/>
      </w:r>
      <w:r>
        <w:rPr>
          <w:szCs w:val="22"/>
          <w:lang w:eastAsia="zh-CN"/>
        </w:rPr>
        <w:t xml:space="preserve"> hereto, and each of the Controlling Shareholders</w:t>
      </w:r>
      <w:r w:rsidRPr="0084669C">
        <w:rPr>
          <w:rFonts w:hint="eastAsia"/>
          <w:szCs w:val="22"/>
          <w:lang w:eastAsia="zh-CN"/>
        </w:rPr>
        <w:t xml:space="preserve"> </w:t>
      </w:r>
      <w:r w:rsidRPr="0084669C">
        <w:rPr>
          <w:szCs w:val="22"/>
          <w:lang w:val="en-US"/>
        </w:rPr>
        <w:t xml:space="preserve">hereby </w:t>
      </w:r>
      <w:r>
        <w:rPr>
          <w:szCs w:val="22"/>
          <w:lang w:val="en-US"/>
        </w:rPr>
        <w:t xml:space="preserve">jointly and severally </w:t>
      </w:r>
      <w:r w:rsidRPr="0084669C">
        <w:rPr>
          <w:szCs w:val="22"/>
          <w:lang w:val="en-US"/>
        </w:rPr>
        <w:t>represents, warrants</w:t>
      </w:r>
      <w:r>
        <w:rPr>
          <w:szCs w:val="22"/>
          <w:lang w:val="en-US"/>
        </w:rPr>
        <w:t>, agrees</w:t>
      </w:r>
      <w:r w:rsidRPr="0084669C">
        <w:rPr>
          <w:szCs w:val="22"/>
          <w:lang w:val="en-US"/>
        </w:rPr>
        <w:t xml:space="preserve"> and undertakes</w:t>
      </w:r>
      <w:r>
        <w:rPr>
          <w:szCs w:val="22"/>
          <w:lang w:val="en-US"/>
        </w:rPr>
        <w:t xml:space="preserve"> with respect to each of the Warranties</w:t>
      </w:r>
      <w:r w:rsidRPr="0084669C">
        <w:rPr>
          <w:szCs w:val="22"/>
          <w:lang w:val="en-US"/>
        </w:rPr>
        <w:t xml:space="preserve"> in Part B of</w:t>
      </w:r>
      <w:r w:rsidR="00B42C7E">
        <w:rPr>
          <w:szCs w:val="22"/>
          <w:lang w:val="en-US"/>
        </w:rPr>
        <w:t xml:space="preserve"> </w:t>
      </w:r>
      <w:r w:rsidRPr="001F6E7B" w:rsidR="0014233E">
        <w:rPr>
          <w:lang w:val="en-US"/>
        </w:rPr>
        <w:fldChar w:fldCharType="begin"/>
      </w:r>
      <w:r w:rsidRPr="00D71892" w:rsidR="0014233E">
        <w:rPr>
          <w:b/>
          <w:lang w:val="en-US"/>
        </w:rPr>
        <w:instrText xml:space="preserve"> REF  _Ref349742892 \* Caps \h \r  \* MERGEFORMAT </w:instrText>
      </w:r>
      <w:r w:rsidRPr="001F6E7B" w:rsidR="0014233E">
        <w:rPr>
          <w:lang w:val="en-US"/>
        </w:rPr>
        <w:fldChar w:fldCharType="separate"/>
      </w:r>
      <w:r w:rsidRPr="00605D7F" w:rsidR="00605D7F">
        <w:rPr>
          <w:lang w:val="en-US"/>
        </w:rPr>
        <w:t xml:space="preserve">Schedule </w:t>
      </w:r>
      <w:r w:rsidRPr="00605D7F" w:rsidR="00605D7F">
        <w:rPr>
          <w:szCs w:val="22"/>
          <w:lang w:val="en-US"/>
        </w:rPr>
        <w:t>2</w:t>
      </w:r>
      <w:r w:rsidRPr="001F6E7B" w:rsidR="0014233E">
        <w:rPr>
          <w:lang w:val="en-US"/>
        </w:rPr>
        <w:fldChar w:fldCharType="end"/>
      </w:r>
      <w:r>
        <w:rPr>
          <w:szCs w:val="22"/>
          <w:lang w:val="en-US"/>
        </w:rPr>
        <w:t xml:space="preserve"> hereto, to the Joint Sponsors</w:t>
      </w:r>
      <w:r w:rsidRPr="0084669C">
        <w:rPr>
          <w:szCs w:val="22"/>
          <w:lang w:val="en-US"/>
        </w:rPr>
        <w:t xml:space="preserve">, </w:t>
      </w:r>
      <w:r>
        <w:rPr>
          <w:szCs w:val="22"/>
        </w:rPr>
        <w:t xml:space="preserve">the Sponsor-OCs, the Overall Coordinators, </w:t>
      </w:r>
      <w:r w:rsidRPr="0084669C">
        <w:rPr>
          <w:szCs w:val="22"/>
          <w:lang w:val="en-US"/>
        </w:rPr>
        <w:t xml:space="preserve">the Joint Global Coordinators, </w:t>
      </w:r>
      <w:r>
        <w:rPr>
          <w:szCs w:val="22"/>
          <w:lang w:val="en-US"/>
        </w:rPr>
        <w:t xml:space="preserve">the CMIs, </w:t>
      </w:r>
      <w:r w:rsidRPr="0084669C">
        <w:rPr>
          <w:szCs w:val="22"/>
          <w:lang w:val="en-US"/>
        </w:rPr>
        <w:t>the Joint Bookrunners, the Joint Lead Managers and the Hong Kong Underwriters</w:t>
      </w:r>
      <w:r>
        <w:rPr>
          <w:szCs w:val="22"/>
          <w:lang w:val="en-US"/>
        </w:rPr>
        <w:t xml:space="preserve"> and each of them</w:t>
      </w:r>
      <w:r w:rsidRPr="0084669C">
        <w:rPr>
          <w:szCs w:val="22"/>
          <w:lang w:val="en-US"/>
        </w:rPr>
        <w:t xml:space="preserve"> that each of the Warranties is true, accurate and not misleading as at the date of this Agreement</w:t>
      </w:r>
      <w:r>
        <w:rPr>
          <w:szCs w:val="22"/>
          <w:lang w:val="en-US"/>
        </w:rPr>
        <w:t>,</w:t>
      </w:r>
      <w:r w:rsidRPr="0084669C">
        <w:rPr>
          <w:szCs w:val="22"/>
          <w:lang w:val="en-US"/>
        </w:rPr>
        <w:t xml:space="preserve"> and</w:t>
      </w:r>
      <w:r>
        <w:rPr>
          <w:szCs w:val="22"/>
          <w:lang w:val="en-US"/>
        </w:rPr>
        <w:t xml:space="preserve"> each of the Warrantors</w:t>
      </w:r>
      <w:r w:rsidRPr="0084669C">
        <w:rPr>
          <w:szCs w:val="22"/>
          <w:lang w:val="en-US"/>
        </w:rPr>
        <w:t xml:space="preserve"> acknowledges that each of the </w:t>
      </w:r>
      <w:r>
        <w:rPr>
          <w:szCs w:val="22"/>
          <w:lang w:val="en-US"/>
        </w:rPr>
        <w:t>Joint Sponsors</w:t>
      </w:r>
      <w:r w:rsidRPr="0084669C">
        <w:rPr>
          <w:szCs w:val="22"/>
          <w:lang w:val="en-US"/>
        </w:rPr>
        <w:t xml:space="preserve">, </w:t>
      </w:r>
      <w:r>
        <w:rPr>
          <w:szCs w:val="22"/>
        </w:rPr>
        <w:t xml:space="preserve">the Sponsor-OCs, the Overall Coordinators, </w:t>
      </w:r>
      <w:r w:rsidRPr="0084669C">
        <w:rPr>
          <w:szCs w:val="22"/>
          <w:lang w:val="en-US"/>
        </w:rPr>
        <w:t xml:space="preserve">the Joint Global Coordinators, </w:t>
      </w:r>
      <w:r>
        <w:rPr>
          <w:szCs w:val="22"/>
          <w:lang w:val="en-US"/>
        </w:rPr>
        <w:t xml:space="preserve">the CMIs, </w:t>
      </w:r>
      <w:r w:rsidRPr="0084669C">
        <w:rPr>
          <w:szCs w:val="22"/>
          <w:lang w:val="en-US"/>
        </w:rPr>
        <w:t>the Joint Bookrunners, the Joint Lead Managers and the Hong Kong Underwriters is entering into this Agreement in reliance upon the Warranties.</w:t>
      </w:r>
    </w:p>
    <w:p w:rsidR="00ED337F" w:rsidRPr="0084669C" w14:paraId="373CB71A" w14:textId="77777777">
      <w:pPr>
        <w:pStyle w:val="FRAMemoL2"/>
        <w:rPr>
          <w:szCs w:val="22"/>
        </w:rPr>
      </w:pPr>
      <w:bookmarkStart w:id="136" w:name="_Ref308792696"/>
      <w:r w:rsidRPr="0084669C">
        <w:rPr>
          <w:b/>
          <w:szCs w:val="22"/>
        </w:rPr>
        <w:t>Warranties repeated:</w:t>
      </w:r>
      <w:r w:rsidRPr="0084669C">
        <w:rPr>
          <w:szCs w:val="22"/>
        </w:rPr>
        <w:t xml:space="preserve"> The Warranties are given on and as at the date of this Agreement with respect to the facts and circumstances subsisting as at the date of this Agreement. In addition, the Warranties shall be deemed to be repeated:</w:t>
      </w:r>
      <w:bookmarkEnd w:id="136"/>
    </w:p>
    <w:p w:rsidR="00ED337F" w:rsidRPr="0084669C" w14:paraId="2F493185" w14:textId="09FED33B">
      <w:pPr>
        <w:pStyle w:val="FRAMemoL3"/>
        <w:rPr>
          <w:szCs w:val="22"/>
        </w:rPr>
      </w:pPr>
      <w:r w:rsidRPr="0084669C">
        <w:rPr>
          <w:szCs w:val="22"/>
        </w:rPr>
        <w:t xml:space="preserve">on the date of registration of the Prospectus by the Registrar of Companies in Hong Kong as required by section </w:t>
      </w:r>
      <w:r>
        <w:rPr>
          <w:szCs w:val="22"/>
        </w:rPr>
        <w:t>[</w:t>
      </w:r>
      <w:r w:rsidRPr="0084669C">
        <w:rPr>
          <w:szCs w:val="22"/>
        </w:rPr>
        <w:t>342C</w:t>
      </w:r>
      <w:r>
        <w:rPr>
          <w:szCs w:val="22"/>
        </w:rPr>
        <w:t>]</w:t>
      </w:r>
      <w:r w:rsidRPr="0084669C">
        <w:rPr>
          <w:szCs w:val="22"/>
        </w:rPr>
        <w:t xml:space="preserve"> of the Companies (Winding </w:t>
      </w:r>
      <w:r w:rsidR="00287936">
        <w:rPr>
          <w:szCs w:val="22"/>
        </w:rPr>
        <w:t>u</w:t>
      </w:r>
      <w:r w:rsidRPr="0084669C">
        <w:rPr>
          <w:szCs w:val="22"/>
        </w:rPr>
        <w:t>p and Miscellaneous Provisions) Ordinance;</w:t>
      </w:r>
    </w:p>
    <w:p w:rsidR="00ED337F" w:rsidRPr="0084669C" w14:paraId="25FD8353" w14:textId="77777777">
      <w:pPr>
        <w:pStyle w:val="FRAMemoL3"/>
        <w:rPr>
          <w:szCs w:val="22"/>
        </w:rPr>
      </w:pPr>
      <w:r w:rsidRPr="0084669C">
        <w:rPr>
          <w:szCs w:val="22"/>
        </w:rPr>
        <w:t>on the Prospectus Date and the date</w:t>
      </w:r>
      <w:r>
        <w:rPr>
          <w:szCs w:val="22"/>
        </w:rPr>
        <w:t>(s)</w:t>
      </w:r>
      <w:r w:rsidRPr="0084669C">
        <w:rPr>
          <w:szCs w:val="22"/>
        </w:rPr>
        <w:t xml:space="preserve"> of supplemental Prospectus</w:t>
      </w:r>
      <w:r>
        <w:rPr>
          <w:szCs w:val="22"/>
        </w:rPr>
        <w:t>(es)</w:t>
      </w:r>
      <w:r w:rsidRPr="0084669C">
        <w:rPr>
          <w:szCs w:val="22"/>
        </w:rPr>
        <w:t xml:space="preserve"> (if any);</w:t>
      </w:r>
    </w:p>
    <w:p w:rsidR="00ED337F" w:rsidRPr="0084669C" w14:paraId="09A3CFFC" w14:textId="77777777">
      <w:pPr>
        <w:pStyle w:val="FRAMemoL3"/>
        <w:rPr>
          <w:szCs w:val="22"/>
        </w:rPr>
      </w:pPr>
      <w:r w:rsidRPr="0084669C">
        <w:rPr>
          <w:szCs w:val="22"/>
        </w:rPr>
        <w:t>on the Acceptance Date;</w:t>
      </w:r>
    </w:p>
    <w:p w:rsidR="00ED337F" w:rsidRPr="0084669C" w14:paraId="6C6EBF4D" w14:textId="1F785552">
      <w:pPr>
        <w:pStyle w:val="FRAMemoL3"/>
        <w:rPr>
          <w:szCs w:val="22"/>
          <w:lang w:eastAsia="zh-CN"/>
        </w:rPr>
      </w:pPr>
      <w:r w:rsidRPr="0084669C">
        <w:rPr>
          <w:szCs w:val="22"/>
        </w:rPr>
        <w:t>on the Price Determination Date;</w:t>
      </w:r>
    </w:p>
    <w:p w:rsidR="00ED337F" w:rsidRPr="0084669C" w14:paraId="6FADD51F" w14:textId="77777777">
      <w:pPr>
        <w:pStyle w:val="FRAMemoL3"/>
        <w:rPr>
          <w:szCs w:val="22"/>
        </w:rPr>
      </w:pPr>
      <w:r w:rsidRPr="0084669C">
        <w:rPr>
          <w:rFonts w:hint="eastAsia"/>
          <w:szCs w:val="22"/>
          <w:lang w:eastAsia="zh-CN"/>
        </w:rPr>
        <w:t xml:space="preserve">immediately prior to the Time of Sale (as defined in the International </w:t>
      </w:r>
      <w:r w:rsidRPr="0084669C">
        <w:rPr>
          <w:szCs w:val="22"/>
          <w:lang w:eastAsia="zh-CN"/>
        </w:rPr>
        <w:t>Underwriting</w:t>
      </w:r>
      <w:r w:rsidRPr="0084669C">
        <w:rPr>
          <w:rFonts w:hint="eastAsia"/>
          <w:szCs w:val="22"/>
          <w:lang w:eastAsia="zh-CN"/>
        </w:rPr>
        <w:t xml:space="preserve"> Agreement);</w:t>
      </w:r>
    </w:p>
    <w:p w:rsidR="00ED337F" w:rsidRPr="0084669C" w14:paraId="7AD5F2AE" w14:textId="6D88E69A">
      <w:pPr>
        <w:pStyle w:val="FRAMemoL3"/>
        <w:rPr>
          <w:szCs w:val="22"/>
          <w:lang w:eastAsia="zh-CN"/>
        </w:rPr>
      </w:pPr>
      <w:r w:rsidRPr="0084669C">
        <w:rPr>
          <w:szCs w:val="22"/>
        </w:rPr>
        <w:t xml:space="preserve">immediately prior to </w:t>
      </w:r>
      <w:r>
        <w:rPr>
          <w:szCs w:val="22"/>
        </w:rPr>
        <w:t>(i) the delivery by the Overall Coordinators and/or the other Hong Kong Underwriters of duly completed applications</w:t>
      </w:r>
      <w:r w:rsidR="00A04ED3">
        <w:rPr>
          <w:szCs w:val="22"/>
        </w:rPr>
        <w:t>,</w:t>
      </w:r>
      <w:r>
        <w:rPr>
          <w:szCs w:val="22"/>
        </w:rPr>
        <w:t xml:space="preserve"> and (ii) </w:t>
      </w:r>
      <w:r w:rsidRPr="0084669C">
        <w:rPr>
          <w:szCs w:val="22"/>
        </w:rPr>
        <w:t xml:space="preserve">payment by the </w:t>
      </w:r>
      <w:r>
        <w:rPr>
          <w:szCs w:val="22"/>
        </w:rPr>
        <w:t xml:space="preserve">Overall Coordinators </w:t>
      </w:r>
      <w:r w:rsidRPr="0084669C">
        <w:rPr>
          <w:szCs w:val="22"/>
        </w:rPr>
        <w:t xml:space="preserve">and/or the other Hong Kong Underwriters for the Hong Kong Offer Shares to be taken up, respectively, pursuant to </w:t>
      </w:r>
      <w:r w:rsidRPr="00210422">
        <w:t xml:space="preserve">Clause </w:t>
      </w:r>
      <w:r w:rsidR="00F974AF">
        <w:rPr>
          <w:szCs w:val="22"/>
        </w:rPr>
        <w:fldChar w:fldCharType="begin"/>
      </w:r>
      <w:r w:rsidR="00F974AF">
        <w:rPr>
          <w:szCs w:val="22"/>
        </w:rPr>
        <w:instrText xml:space="preserve"> REF _Ref162035428 \r \h </w:instrText>
      </w:r>
      <w:r w:rsidR="00F974AF">
        <w:rPr>
          <w:szCs w:val="22"/>
        </w:rPr>
        <w:fldChar w:fldCharType="separate"/>
      </w:r>
      <w:r w:rsidR="00605D7F">
        <w:rPr>
          <w:szCs w:val="22"/>
        </w:rPr>
        <w:t>4.6</w:t>
      </w:r>
      <w:r w:rsidR="00F974AF">
        <w:rPr>
          <w:szCs w:val="22"/>
        </w:rPr>
        <w:fldChar w:fldCharType="end"/>
      </w:r>
      <w:r w:rsidRPr="0084669C">
        <w:rPr>
          <w:szCs w:val="22"/>
        </w:rPr>
        <w:t xml:space="preserve"> and/or </w:t>
      </w:r>
      <w:r w:rsidRPr="00210422">
        <w:t xml:space="preserve">Clause </w:t>
      </w:r>
      <w:r w:rsidRPr="00210422">
        <w:fldChar w:fldCharType="begin"/>
      </w:r>
      <w:r w:rsidRPr="00D71892">
        <w:rPr>
          <w:b/>
        </w:rPr>
        <w:instrText xml:space="preserve"> REF _Ref308791514 \r \h  \* MERGEFORMAT </w:instrText>
      </w:r>
      <w:r w:rsidRPr="00210422">
        <w:fldChar w:fldCharType="separate"/>
      </w:r>
      <w:r w:rsidRPr="00605D7F" w:rsidR="00605D7F">
        <w:t>4.10</w:t>
      </w:r>
      <w:r w:rsidRPr="00210422">
        <w:fldChar w:fldCharType="end"/>
      </w:r>
      <w:r w:rsidRPr="0084669C">
        <w:rPr>
          <w:szCs w:val="22"/>
        </w:rPr>
        <w:t xml:space="preserve"> (as the case may be);</w:t>
      </w:r>
      <w:r>
        <w:rPr>
          <w:szCs w:val="22"/>
        </w:rPr>
        <w:t xml:space="preserve"> </w:t>
      </w:r>
    </w:p>
    <w:p w:rsidR="00ED337F" w:rsidRPr="0084669C" w:rsidP="00EA7094" w14:paraId="7CCBF71E" w14:textId="77777777">
      <w:pPr>
        <w:pStyle w:val="FRAMemoL3"/>
        <w:rPr>
          <w:szCs w:val="22"/>
        </w:rPr>
      </w:pPr>
      <w:r w:rsidRPr="0084669C">
        <w:rPr>
          <w:szCs w:val="22"/>
        </w:rPr>
        <w:t>the Announcement Date;</w:t>
      </w:r>
    </w:p>
    <w:p w:rsidR="00ED337F" w:rsidRPr="0084669C" w14:paraId="37D4281E" w14:textId="42648686">
      <w:pPr>
        <w:pStyle w:val="FRAMemoL3"/>
        <w:rPr>
          <w:szCs w:val="22"/>
        </w:rPr>
      </w:pPr>
      <w:r w:rsidRPr="0084669C">
        <w:rPr>
          <w:szCs w:val="22"/>
        </w:rPr>
        <w:t xml:space="preserve">immediately </w:t>
      </w:r>
      <w:r>
        <w:rPr>
          <w:szCs w:val="22"/>
        </w:rPr>
        <w:t>prior to</w:t>
      </w:r>
      <w:r w:rsidRPr="0084669C">
        <w:rPr>
          <w:szCs w:val="22"/>
        </w:rPr>
        <w:t xml:space="preserve"> 8:00 a.m. on the Listing Date;</w:t>
      </w:r>
    </w:p>
    <w:p w:rsidR="00ED337F" w:rsidRPr="0084669C" w14:paraId="6113E83B" w14:textId="366D16D4">
      <w:pPr>
        <w:pStyle w:val="FRAMemoL3"/>
        <w:rPr>
          <w:szCs w:val="22"/>
        </w:rPr>
      </w:pPr>
      <w:r w:rsidRPr="0084669C">
        <w:rPr>
          <w:szCs w:val="22"/>
        </w:rPr>
        <w:t xml:space="preserve">immediately prior to commencement of dealings in the Offer Shares on the </w:t>
      </w:r>
      <w:r w:rsidR="00C266DE">
        <w:rPr>
          <w:szCs w:val="22"/>
        </w:rPr>
        <w:t xml:space="preserve">Main Board of the </w:t>
      </w:r>
      <w:r w:rsidRPr="0084669C">
        <w:rPr>
          <w:szCs w:val="22"/>
        </w:rPr>
        <w:t>Stock Exchange;</w:t>
      </w:r>
    </w:p>
    <w:p w:rsidR="00ED337F" w:rsidRPr="0084669C" w:rsidP="00EA7094" w14:paraId="53C0F766" w14:textId="77777777">
      <w:pPr>
        <w:pStyle w:val="FRAMemoL3"/>
        <w:rPr>
          <w:szCs w:val="22"/>
        </w:rPr>
      </w:pPr>
      <w:r w:rsidRPr="0084669C">
        <w:rPr>
          <w:szCs w:val="22"/>
        </w:rPr>
        <w:t xml:space="preserve">the date(s) on which the Over-allotment Option (or any part thereof) is exercised; </w:t>
      </w:r>
    </w:p>
    <w:p w:rsidR="00ED337F" w:rsidRPr="0084669C" w:rsidP="00EA7094" w14:paraId="2CDFE756" w14:textId="77777777">
      <w:pPr>
        <w:pStyle w:val="FRAMemoL3"/>
        <w:rPr>
          <w:szCs w:val="22"/>
        </w:rPr>
      </w:pPr>
      <w:r w:rsidRPr="0084669C">
        <w:rPr>
          <w:szCs w:val="22"/>
        </w:rPr>
        <w:t>the date on which any subscription of Offer Shares pursuant to any exercise of the Over-allotment Option is completed; and</w:t>
      </w:r>
    </w:p>
    <w:p w:rsidR="00ED337F" w:rsidRPr="0084669C" w:rsidP="00EA7094" w14:paraId="24BA9B92" w14:textId="666DF394">
      <w:pPr>
        <w:pStyle w:val="FRAMemoL3"/>
        <w:rPr>
          <w:szCs w:val="22"/>
        </w:rPr>
      </w:pPr>
      <w:r w:rsidRPr="0084669C">
        <w:rPr>
          <w:szCs w:val="22"/>
        </w:rPr>
        <w:t>the date on which the stabili</w:t>
      </w:r>
      <w:r w:rsidR="006A2D09">
        <w:rPr>
          <w:szCs w:val="22"/>
        </w:rPr>
        <w:t>z</w:t>
      </w:r>
      <w:r w:rsidRPr="0084669C">
        <w:rPr>
          <w:szCs w:val="22"/>
        </w:rPr>
        <w:t>ation period expires,</w:t>
      </w:r>
    </w:p>
    <w:p w:rsidR="00ED337F" w:rsidRPr="0084669C" w:rsidP="00EA7094" w14:paraId="25EEF4E6" w14:textId="62AD5CE8">
      <w:pPr>
        <w:spacing w:after="240"/>
        <w:ind w:left="720"/>
        <w:jc w:val="both"/>
        <w:rPr>
          <w:szCs w:val="22"/>
        </w:rPr>
      </w:pPr>
      <w:r w:rsidRPr="0084669C">
        <w:rPr>
          <w:szCs w:val="22"/>
        </w:rPr>
        <w:t>in each case with reference to the facts and circumstances then subsisting, provided, however, that all of the Warranties shall remain true</w:t>
      </w:r>
      <w:r>
        <w:rPr>
          <w:szCs w:val="22"/>
        </w:rPr>
        <w:t>,</w:t>
      </w:r>
      <w:r w:rsidRPr="0084669C">
        <w:rPr>
          <w:szCs w:val="22"/>
        </w:rPr>
        <w:t xml:space="preserve"> accurate and not misleading as at each of the dates or times specified above, without taking into consideration in each case any amendment or supplement to the Offering Documents</w:t>
      </w:r>
      <w:r>
        <w:rPr>
          <w:szCs w:val="22"/>
        </w:rPr>
        <w:t xml:space="preserve"> or the CSRC Filings</w:t>
      </w:r>
      <w:r w:rsidRPr="0084669C">
        <w:rPr>
          <w:szCs w:val="22"/>
        </w:rPr>
        <w:t xml:space="preserve"> made or delivered under </w:t>
      </w:r>
      <w:r w:rsidRPr="00210422">
        <w:t xml:space="preserve">Clause </w:t>
      </w:r>
      <w:r w:rsidRPr="00210422">
        <w:fldChar w:fldCharType="begin"/>
      </w:r>
      <w:r w:rsidRPr="00D71892">
        <w:rPr>
          <w:b/>
        </w:rPr>
        <w:instrText xml:space="preserve"> REF _Ref308792683 \r \h  \* MERGEFORMAT </w:instrText>
      </w:r>
      <w:r w:rsidRPr="00210422">
        <w:fldChar w:fldCharType="separate"/>
      </w:r>
      <w:r w:rsidRPr="00605D7F" w:rsidR="00605D7F">
        <w:t>8.5</w:t>
      </w:r>
      <w:r w:rsidRPr="00210422">
        <w:fldChar w:fldCharType="end"/>
      </w:r>
      <w:r w:rsidRPr="0084669C">
        <w:rPr>
          <w:szCs w:val="22"/>
        </w:rPr>
        <w:t xml:space="preserve"> subsequent to the date of the registration of the Prospectus, or any approval by the </w:t>
      </w:r>
      <w:r>
        <w:rPr>
          <w:szCs w:val="22"/>
        </w:rPr>
        <w:t>Joint Sponsors</w:t>
      </w:r>
      <w:r w:rsidRPr="0084669C">
        <w:rPr>
          <w:szCs w:val="22"/>
        </w:rPr>
        <w:t xml:space="preserve"> </w:t>
      </w:r>
      <w:r>
        <w:rPr>
          <w:szCs w:val="22"/>
        </w:rPr>
        <w:t>and/</w:t>
      </w:r>
      <w:r w:rsidRPr="0084669C">
        <w:rPr>
          <w:szCs w:val="22"/>
        </w:rPr>
        <w:t xml:space="preserve">or the </w:t>
      </w:r>
      <w:r>
        <w:rPr>
          <w:szCs w:val="22"/>
        </w:rPr>
        <w:t>Overall</w:t>
      </w:r>
      <w:r w:rsidRPr="0084669C">
        <w:rPr>
          <w:rFonts w:hint="eastAsia"/>
          <w:szCs w:val="22"/>
          <w:lang w:eastAsia="zh-CN"/>
        </w:rPr>
        <w:t xml:space="preserve"> Coordinators</w:t>
      </w:r>
      <w:r w:rsidRPr="0084669C">
        <w:rPr>
          <w:szCs w:val="22"/>
        </w:rPr>
        <w:t>, or any delivery to investors, of any such amendment or supplement, and shall not be (or be deemed) updated or amended by any such amendment or supplement or by any such approval or delivery. For the avoidance of doubt, nothing in</w:t>
      </w:r>
      <w:r>
        <w:rPr>
          <w:szCs w:val="22"/>
        </w:rPr>
        <w:t xml:space="preserve"> this</w:t>
      </w:r>
      <w:r w:rsidRPr="0084669C">
        <w:rPr>
          <w:szCs w:val="22"/>
        </w:rPr>
        <w:t xml:space="preserve"> </w:t>
      </w:r>
      <w:r w:rsidRPr="00210422">
        <w:t xml:space="preserve">Clause </w:t>
      </w:r>
      <w:r w:rsidRPr="00210422">
        <w:fldChar w:fldCharType="begin"/>
      </w:r>
      <w:r w:rsidRPr="00D71892">
        <w:rPr>
          <w:b/>
        </w:rPr>
        <w:instrText xml:space="preserve"> REF _Ref308792696 \r \h  \* MERGEFORMAT </w:instrText>
      </w:r>
      <w:r w:rsidRPr="00210422">
        <w:fldChar w:fldCharType="separate"/>
      </w:r>
      <w:r w:rsidRPr="00605D7F" w:rsidR="00605D7F">
        <w:t>8.2</w:t>
      </w:r>
      <w:r w:rsidRPr="00210422">
        <w:fldChar w:fldCharType="end"/>
      </w:r>
      <w:r w:rsidRPr="0084669C">
        <w:rPr>
          <w:szCs w:val="22"/>
        </w:rPr>
        <w:t xml:space="preserve"> shall affect the on-going nature of the Warranties.</w:t>
      </w:r>
    </w:p>
    <w:p w:rsidR="00ED337F" w:rsidRPr="0084669C" w:rsidP="00EA7094" w14:paraId="3FA99A26" w14:textId="29FA607E">
      <w:pPr>
        <w:pStyle w:val="FRAMemoL2"/>
        <w:rPr>
          <w:szCs w:val="22"/>
        </w:rPr>
      </w:pPr>
      <w:r w:rsidRPr="0084669C">
        <w:rPr>
          <w:b/>
          <w:szCs w:val="22"/>
        </w:rPr>
        <w:t>Notice of breach of Warranties:</w:t>
      </w:r>
      <w:r w:rsidRPr="0084669C">
        <w:rPr>
          <w:szCs w:val="22"/>
        </w:rPr>
        <w:t xml:space="preserve"> Each of </w:t>
      </w:r>
      <w:r w:rsidRPr="0084669C">
        <w:rPr>
          <w:szCs w:val="22"/>
          <w:lang w:eastAsia="zh-CN"/>
        </w:rPr>
        <w:t>t</w:t>
      </w:r>
      <w:r w:rsidRPr="0084669C">
        <w:rPr>
          <w:rFonts w:hint="eastAsia"/>
          <w:szCs w:val="22"/>
          <w:lang w:eastAsia="zh-CN"/>
        </w:rPr>
        <w:t>he Warrantor</w:t>
      </w:r>
      <w:r w:rsidRPr="0084669C">
        <w:rPr>
          <w:szCs w:val="22"/>
          <w:lang w:eastAsia="zh-CN"/>
        </w:rPr>
        <w:t xml:space="preserve">s </w:t>
      </w:r>
      <w:r w:rsidRPr="0084669C">
        <w:rPr>
          <w:szCs w:val="22"/>
        </w:rPr>
        <w:t xml:space="preserve">hereby undertakes to </w:t>
      </w:r>
      <w:r>
        <w:rPr>
          <w:szCs w:val="22"/>
        </w:rPr>
        <w:t>promptly</w:t>
      </w:r>
      <w:r w:rsidRPr="0084669C">
        <w:rPr>
          <w:szCs w:val="22"/>
        </w:rPr>
        <w:t xml:space="preserve"> notify the </w:t>
      </w:r>
      <w:r>
        <w:rPr>
          <w:szCs w:val="22"/>
        </w:rPr>
        <w:t>Joint Sponsors and the Overall Coordinators</w:t>
      </w:r>
      <w:r w:rsidRPr="0084669C">
        <w:rPr>
          <w:szCs w:val="22"/>
        </w:rPr>
        <w:t xml:space="preserve"> (for themselves and on behalf of the </w:t>
      </w:r>
      <w:r>
        <w:rPr>
          <w:szCs w:val="22"/>
        </w:rPr>
        <w:t xml:space="preserve">Hong Kong </w:t>
      </w:r>
      <w:r w:rsidRPr="0084669C">
        <w:rPr>
          <w:szCs w:val="22"/>
        </w:rPr>
        <w:t xml:space="preserve">Underwriters) in writing if it comes to its/his/her knowledge that any of the Warranties </w:t>
      </w:r>
      <w:r>
        <w:rPr>
          <w:szCs w:val="22"/>
        </w:rPr>
        <w:t>is</w:t>
      </w:r>
      <w:r w:rsidRPr="0084669C">
        <w:rPr>
          <w:szCs w:val="22"/>
        </w:rPr>
        <w:t xml:space="preserve"> untrue, inaccurate</w:t>
      </w:r>
      <w:r w:rsidRPr="0084669C">
        <w:rPr>
          <w:rFonts w:hint="eastAsia"/>
          <w:szCs w:val="22"/>
          <w:lang w:eastAsia="zh-CN"/>
        </w:rPr>
        <w:t>,</w:t>
      </w:r>
      <w:r w:rsidRPr="0084669C">
        <w:rPr>
          <w:szCs w:val="22"/>
        </w:rPr>
        <w:t xml:space="preserve"> misleading </w:t>
      </w:r>
      <w:r w:rsidRPr="0084669C">
        <w:rPr>
          <w:rFonts w:hint="eastAsia"/>
          <w:szCs w:val="22"/>
          <w:lang w:eastAsia="zh-CN"/>
        </w:rPr>
        <w:t xml:space="preserve">or breached </w:t>
      </w:r>
      <w:r w:rsidRPr="0084669C">
        <w:rPr>
          <w:szCs w:val="22"/>
        </w:rPr>
        <w:t>in any respect or ceases to be true and accurate or becomes misleading</w:t>
      </w:r>
      <w:r>
        <w:rPr>
          <w:szCs w:val="22"/>
        </w:rPr>
        <w:t xml:space="preserve"> or breached</w:t>
      </w:r>
      <w:r w:rsidRPr="0084669C">
        <w:rPr>
          <w:szCs w:val="22"/>
        </w:rPr>
        <w:t xml:space="preserve"> in any respect, at any time up to the last to occur of the dates specified in </w:t>
      </w:r>
      <w:r w:rsidRPr="00210422">
        <w:t xml:space="preserve">Clause </w:t>
      </w:r>
      <w:r w:rsidRPr="00210422">
        <w:fldChar w:fldCharType="begin"/>
      </w:r>
      <w:r w:rsidRPr="00D71892">
        <w:rPr>
          <w:b/>
        </w:rPr>
        <w:instrText xml:space="preserve"> REF _Ref308792696 \r \h  \* MERGEFORMAT </w:instrText>
      </w:r>
      <w:r w:rsidRPr="00210422">
        <w:fldChar w:fldCharType="separate"/>
      </w:r>
      <w:r w:rsidRPr="00605D7F" w:rsidR="00605D7F">
        <w:t>8.2</w:t>
      </w:r>
      <w:r w:rsidRPr="00210422">
        <w:fldChar w:fldCharType="end"/>
      </w:r>
      <w:r w:rsidRPr="0084669C">
        <w:rPr>
          <w:szCs w:val="22"/>
        </w:rPr>
        <w:t>, or if it/he/she becomes aware of any event or circumstances which would or might cause any of the Warranties to become untrue, inaccurate or misleading in any respect</w:t>
      </w:r>
      <w:r>
        <w:rPr>
          <w:szCs w:val="22"/>
        </w:rPr>
        <w:t>, or any significant new factor likely to materially and adversely affect the Global Offering which arises between the date of this Agreement and the Listing Date and which comes to the attention of any of the Warrantors (as the case may be)</w:t>
      </w:r>
      <w:r w:rsidRPr="0084669C">
        <w:rPr>
          <w:szCs w:val="22"/>
        </w:rPr>
        <w:t>.</w:t>
      </w:r>
    </w:p>
    <w:p w:rsidR="00ED337F" w:rsidRPr="0084669C" w:rsidP="00EA7094" w14:paraId="688B7C38" w14:textId="1813DC88">
      <w:pPr>
        <w:pStyle w:val="FRAMemoL2"/>
        <w:rPr>
          <w:szCs w:val="22"/>
        </w:rPr>
      </w:pPr>
      <w:r w:rsidRPr="0084669C">
        <w:rPr>
          <w:b/>
          <w:szCs w:val="22"/>
        </w:rPr>
        <w:t>Undertakings</w:t>
      </w:r>
      <w:r>
        <w:rPr>
          <w:b/>
          <w:szCs w:val="22"/>
        </w:rPr>
        <w:t xml:space="preserve"> not to breach Warranties</w:t>
      </w:r>
      <w:r w:rsidRPr="0084669C">
        <w:rPr>
          <w:b/>
          <w:szCs w:val="22"/>
        </w:rPr>
        <w:t>:</w:t>
      </w:r>
      <w:r w:rsidRPr="0084669C">
        <w:rPr>
          <w:szCs w:val="22"/>
        </w:rPr>
        <w:t xml:space="preserve"> Each of t</w:t>
      </w:r>
      <w:r w:rsidRPr="0084669C">
        <w:rPr>
          <w:rFonts w:hint="eastAsia"/>
          <w:szCs w:val="22"/>
          <w:lang w:eastAsia="zh-CN"/>
        </w:rPr>
        <w:t>he Warrantor</w:t>
      </w:r>
      <w:r w:rsidRPr="0084669C">
        <w:rPr>
          <w:szCs w:val="22"/>
          <w:lang w:eastAsia="zh-CN"/>
        </w:rPr>
        <w:t>s</w:t>
      </w:r>
      <w:r w:rsidRPr="0084669C">
        <w:rPr>
          <w:rFonts w:hint="eastAsia"/>
          <w:szCs w:val="22"/>
          <w:lang w:eastAsia="zh-CN"/>
        </w:rPr>
        <w:t xml:space="preserve"> </w:t>
      </w:r>
      <w:r w:rsidRPr="0084669C">
        <w:rPr>
          <w:szCs w:val="22"/>
        </w:rPr>
        <w:t xml:space="preserve">hereby undertakes to 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 and the Hong Kong Underwriters not to, and shall procure that any other Group Company shall</w:t>
      </w:r>
      <w:r w:rsidRPr="0084669C">
        <w:rPr>
          <w:rFonts w:hint="eastAsia"/>
          <w:szCs w:val="22"/>
          <w:lang w:eastAsia="zh-CN"/>
        </w:rPr>
        <w:t xml:space="preserve"> not</w:t>
      </w:r>
      <w:r w:rsidRPr="0084669C">
        <w:rPr>
          <w:szCs w:val="22"/>
        </w:rPr>
        <w:t>, do or omit to do anything or permit to occur any event which would or might render any of the Warranties untrue, incorrect</w:t>
      </w:r>
      <w:r>
        <w:rPr>
          <w:szCs w:val="22"/>
        </w:rPr>
        <w:t>,</w:t>
      </w:r>
      <w:r w:rsidRPr="0084669C">
        <w:rPr>
          <w:szCs w:val="22"/>
        </w:rPr>
        <w:t xml:space="preserve"> misleading</w:t>
      </w:r>
      <w:r>
        <w:rPr>
          <w:szCs w:val="22"/>
        </w:rPr>
        <w:t xml:space="preserve"> or breached</w:t>
      </w:r>
      <w:r w:rsidRPr="0084669C">
        <w:rPr>
          <w:szCs w:val="22"/>
        </w:rPr>
        <w:t xml:space="preserve"> in any respect at any time up to the last to occur of the dates specified in </w:t>
      </w:r>
      <w:r w:rsidRPr="00210422">
        <w:t xml:space="preserve">Clause </w:t>
      </w:r>
      <w:r w:rsidRPr="00210422">
        <w:fldChar w:fldCharType="begin"/>
      </w:r>
      <w:r w:rsidRPr="00D71892">
        <w:rPr>
          <w:b/>
        </w:rPr>
        <w:instrText xml:space="preserve"> REF _Ref308792696 \r \h  \* MERGEFORMAT </w:instrText>
      </w:r>
      <w:r w:rsidRPr="00210422">
        <w:fldChar w:fldCharType="separate"/>
      </w:r>
      <w:r w:rsidRPr="00605D7F" w:rsidR="00605D7F">
        <w:t>8.2</w:t>
      </w:r>
      <w:r w:rsidRPr="00210422">
        <w:fldChar w:fldCharType="end"/>
      </w:r>
      <w:r w:rsidRPr="0084669C">
        <w:rPr>
          <w:szCs w:val="22"/>
        </w:rPr>
        <w:t xml:space="preserve"> or which could materially and adversely affect the Global Offering. Without prejudice to the foregoing, </w:t>
      </w:r>
      <w:r>
        <w:rPr>
          <w:szCs w:val="22"/>
        </w:rPr>
        <w:t>each of the Warrantors</w:t>
      </w:r>
      <w:r w:rsidRPr="0084669C">
        <w:rPr>
          <w:szCs w:val="22"/>
        </w:rPr>
        <w:t xml:space="preserve"> agrees not to make any amendment or supplement to the Offering Documents</w:t>
      </w:r>
      <w:r>
        <w:rPr>
          <w:szCs w:val="22"/>
        </w:rPr>
        <w:t>, the CSRC Filings</w:t>
      </w:r>
      <w:r w:rsidRPr="0084669C">
        <w:rPr>
          <w:szCs w:val="22"/>
        </w:rPr>
        <w:t xml:space="preserve"> or any of them without the prior approval of the </w:t>
      </w:r>
      <w:r>
        <w:rPr>
          <w:szCs w:val="22"/>
        </w:rPr>
        <w:t>Joint Sponsors and the Overall Coordinators</w:t>
      </w:r>
      <w:r w:rsidRPr="0084669C">
        <w:rPr>
          <w:rFonts w:hint="eastAsia"/>
          <w:szCs w:val="22"/>
          <w:lang w:eastAsia="zh-CN"/>
        </w:rPr>
        <w:t xml:space="preserve"> </w:t>
      </w:r>
      <w:r w:rsidRPr="0084669C">
        <w:rPr>
          <w:szCs w:val="22"/>
        </w:rPr>
        <w:t xml:space="preserve">(for themselves and on behalf of </w:t>
      </w:r>
      <w:r w:rsidRPr="0084669C">
        <w:rPr>
          <w:rFonts w:hint="eastAsia"/>
          <w:szCs w:val="22"/>
          <w:lang w:eastAsia="zh-CN"/>
        </w:rPr>
        <w:t>the</w:t>
      </w:r>
      <w:r w:rsidRPr="0084669C">
        <w:rPr>
          <w:szCs w:val="22"/>
        </w:rPr>
        <w:t xml:space="preserve"> </w:t>
      </w:r>
      <w:r>
        <w:rPr>
          <w:szCs w:val="22"/>
        </w:rPr>
        <w:t xml:space="preserve">Hong Kong </w:t>
      </w:r>
      <w:r w:rsidRPr="0084669C">
        <w:rPr>
          <w:szCs w:val="22"/>
        </w:rPr>
        <w:t>Underwriters).</w:t>
      </w:r>
    </w:p>
    <w:p w:rsidR="00ED337F" w:rsidRPr="0084669C" w:rsidP="00EA7094" w14:paraId="4A295712" w14:textId="7D930795">
      <w:pPr>
        <w:pStyle w:val="FRAMemoL2"/>
        <w:rPr>
          <w:szCs w:val="22"/>
        </w:rPr>
      </w:pPr>
      <w:bookmarkStart w:id="137" w:name="_Ref308792683"/>
      <w:r w:rsidRPr="0084669C">
        <w:rPr>
          <w:b/>
          <w:szCs w:val="22"/>
        </w:rPr>
        <w:t>Remedial action and announcements:</w:t>
      </w:r>
      <w:r w:rsidRPr="0084669C">
        <w:rPr>
          <w:szCs w:val="22"/>
        </w:rPr>
        <w:t xml:space="preserve"> </w:t>
      </w:r>
      <w:r>
        <w:rPr>
          <w:szCs w:val="22"/>
        </w:rPr>
        <w:t>Each of the Warrantors shall notify the Joint Sponsors and the Overall Coordinators, promptly i</w:t>
      </w:r>
      <w:r w:rsidRPr="0084669C">
        <w:rPr>
          <w:szCs w:val="22"/>
        </w:rPr>
        <w:t xml:space="preserve">f at any time, by reference to the facts and circumstances then subsisting, on or prior to the last to occur of the dates on which the Warranties are deemed to be given pursuant to </w:t>
      </w:r>
      <w:r w:rsidRPr="00210422">
        <w:t xml:space="preserve">Clause </w:t>
      </w:r>
      <w:r w:rsidRPr="00210422">
        <w:fldChar w:fldCharType="begin"/>
      </w:r>
      <w:r w:rsidRPr="00D71892">
        <w:rPr>
          <w:b/>
        </w:rPr>
        <w:instrText xml:space="preserve"> REF _Ref308792696 \r \h  \* MERGEFORMAT </w:instrText>
      </w:r>
      <w:r w:rsidRPr="00210422">
        <w:fldChar w:fldCharType="separate"/>
      </w:r>
      <w:r w:rsidRPr="00605D7F" w:rsidR="00605D7F">
        <w:t>8.2</w:t>
      </w:r>
      <w:r w:rsidRPr="00210422">
        <w:fldChar w:fldCharType="end"/>
      </w:r>
      <w:r w:rsidRPr="0084669C">
        <w:rPr>
          <w:szCs w:val="22"/>
        </w:rPr>
        <w:t xml:space="preserve">, </w:t>
      </w:r>
      <w:r>
        <w:rPr>
          <w:szCs w:val="22"/>
        </w:rPr>
        <w:t xml:space="preserve">(i) </w:t>
      </w:r>
      <w:r w:rsidRPr="0084669C">
        <w:rPr>
          <w:szCs w:val="22"/>
        </w:rPr>
        <w:t xml:space="preserve">any event shall occur or </w:t>
      </w:r>
      <w:r>
        <w:rPr>
          <w:szCs w:val="22"/>
        </w:rPr>
        <w:t>any circumstance shall exist which renders or could render</w:t>
      </w:r>
      <w:r w:rsidRPr="0084669C">
        <w:rPr>
          <w:szCs w:val="22"/>
        </w:rPr>
        <w:t xml:space="preserve"> untrue or inaccurate or misleading or breached in any respect</w:t>
      </w:r>
      <w:r>
        <w:rPr>
          <w:szCs w:val="22"/>
        </w:rPr>
        <w:t xml:space="preserve"> any of the Warranties or gives rise or could give rise to a claim under any of the indemnities as contained in or given pursuant to this Agreement</w:t>
      </w:r>
      <w:r w:rsidRPr="0084669C">
        <w:rPr>
          <w:rFonts w:hint="eastAsia"/>
          <w:szCs w:val="22"/>
          <w:lang w:eastAsia="zh-CN"/>
        </w:rPr>
        <w:t>;</w:t>
      </w:r>
      <w:r w:rsidRPr="0084669C">
        <w:rPr>
          <w:szCs w:val="22"/>
        </w:rPr>
        <w:t xml:space="preserve"> or (ii) </w:t>
      </w:r>
      <w:r>
        <w:rPr>
          <w:szCs w:val="22"/>
        </w:rPr>
        <w:t xml:space="preserve">any event shall occur or any circumstance shall exist which would or might (1) render untrue, inaccurate or misleading any statement, whether fact or opinion, contained in </w:t>
      </w:r>
      <w:r w:rsidRPr="0084669C">
        <w:rPr>
          <w:szCs w:val="22"/>
        </w:rPr>
        <w:t>the Offering Documents</w:t>
      </w:r>
      <w:r>
        <w:rPr>
          <w:szCs w:val="22"/>
        </w:rPr>
        <w:t>, the CSRC Filings</w:t>
      </w:r>
      <w:r w:rsidRPr="0084669C">
        <w:rPr>
          <w:szCs w:val="22"/>
        </w:rPr>
        <w:t xml:space="preserve"> or any of them</w:t>
      </w:r>
      <w:r>
        <w:rPr>
          <w:szCs w:val="22"/>
        </w:rPr>
        <w:t>; or (2) result in the omission of</w:t>
      </w:r>
      <w:r w:rsidRPr="00A110C4">
        <w:rPr>
          <w:szCs w:val="22"/>
        </w:rPr>
        <w:t xml:space="preserve"> any fact which is material for disclosure or required by applicable Laws to</w:t>
      </w:r>
      <w:r w:rsidRPr="0084669C">
        <w:rPr>
          <w:szCs w:val="22"/>
        </w:rPr>
        <w:t xml:space="preserve"> be disclosed in the Offering Documents</w:t>
      </w:r>
      <w:r>
        <w:rPr>
          <w:szCs w:val="22"/>
        </w:rPr>
        <w:t>, the CSRC Filings</w:t>
      </w:r>
      <w:r w:rsidRPr="0084669C">
        <w:rPr>
          <w:szCs w:val="22"/>
        </w:rPr>
        <w:t xml:space="preserve"> or any of them</w:t>
      </w:r>
      <w:r>
        <w:rPr>
          <w:szCs w:val="22"/>
        </w:rPr>
        <w:t>, if the same</w:t>
      </w:r>
      <w:r w:rsidRPr="0084669C">
        <w:rPr>
          <w:szCs w:val="22"/>
        </w:rPr>
        <w:t xml:space="preserve"> were issued immediately after occurrence of such event</w:t>
      </w:r>
      <w:r>
        <w:rPr>
          <w:szCs w:val="22"/>
        </w:rPr>
        <w:t xml:space="preserve"> or existence of such circumstance</w:t>
      </w:r>
      <w:r w:rsidRPr="0084669C">
        <w:rPr>
          <w:rFonts w:hint="eastAsia"/>
          <w:szCs w:val="22"/>
          <w:lang w:eastAsia="zh-CN"/>
        </w:rPr>
        <w:t>;</w:t>
      </w:r>
      <w:r w:rsidRPr="0084669C">
        <w:rPr>
          <w:szCs w:val="22"/>
        </w:rPr>
        <w:t xml:space="preserve"> or (iii) </w:t>
      </w:r>
      <w:r w:rsidRPr="0084669C">
        <w:rPr>
          <w:rFonts w:hint="eastAsia"/>
          <w:szCs w:val="22"/>
          <w:lang w:eastAsia="zh-CN"/>
        </w:rPr>
        <w:t>it</w:t>
      </w:r>
      <w:r>
        <w:rPr>
          <w:szCs w:val="22"/>
          <w:lang w:eastAsia="zh-CN"/>
        </w:rPr>
        <w:t xml:space="preserve"> shall become</w:t>
      </w:r>
      <w:r w:rsidRPr="0084669C">
        <w:rPr>
          <w:rFonts w:hint="eastAsia"/>
          <w:szCs w:val="22"/>
          <w:lang w:eastAsia="zh-CN"/>
        </w:rPr>
        <w:t xml:space="preserve"> necessary or desirable for any other reason to amend or supplement any of the Offering Documents</w:t>
      </w:r>
      <w:r>
        <w:rPr>
          <w:szCs w:val="22"/>
          <w:lang w:eastAsia="zh-CN"/>
        </w:rPr>
        <w:t xml:space="preserve"> or CSRC Filings</w:t>
      </w:r>
      <w:r w:rsidRPr="0084669C">
        <w:rPr>
          <w:rFonts w:hint="eastAsia"/>
          <w:szCs w:val="22"/>
          <w:lang w:eastAsia="zh-CN"/>
        </w:rPr>
        <w:t xml:space="preserve">; or (iv) </w:t>
      </w:r>
      <w:r>
        <w:rPr>
          <w:szCs w:val="22"/>
          <w:lang w:eastAsia="zh-CN"/>
        </w:rPr>
        <w:t xml:space="preserve">any significant new factor </w:t>
      </w:r>
      <w:r w:rsidRPr="0084669C">
        <w:rPr>
          <w:szCs w:val="22"/>
        </w:rPr>
        <w:t xml:space="preserve">likely to affect the </w:t>
      </w:r>
      <w:r>
        <w:rPr>
          <w:szCs w:val="22"/>
        </w:rPr>
        <w:t xml:space="preserve">Hong Kong Public Offering, the </w:t>
      </w:r>
      <w:r w:rsidRPr="0084669C">
        <w:rPr>
          <w:szCs w:val="22"/>
        </w:rPr>
        <w:t>Global Offering</w:t>
      </w:r>
      <w:r>
        <w:rPr>
          <w:szCs w:val="22"/>
        </w:rPr>
        <w:t xml:space="preserve"> or any Warrantor shall arise</w:t>
      </w:r>
      <w:r w:rsidRPr="0084669C">
        <w:rPr>
          <w:szCs w:val="22"/>
        </w:rPr>
        <w:t xml:space="preserve">, </w:t>
      </w:r>
      <w:r>
        <w:rPr>
          <w:szCs w:val="22"/>
        </w:rPr>
        <w:t xml:space="preserve">and, in each of the cases described in paragraphs (i) through (iv) above, </w:t>
      </w:r>
      <w:r w:rsidRPr="0084669C">
        <w:rPr>
          <w:szCs w:val="22"/>
        </w:rPr>
        <w:t xml:space="preserve">without prejudice to any other rights of 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Joint Lead Managers</w:t>
      </w:r>
      <w:r>
        <w:rPr>
          <w:szCs w:val="22"/>
        </w:rPr>
        <w:t>,</w:t>
      </w:r>
      <w:r w:rsidRPr="0084669C">
        <w:rPr>
          <w:szCs w:val="22"/>
        </w:rPr>
        <w:t xml:space="preserve"> the Hong Kong Underwriters</w:t>
      </w:r>
      <w:r>
        <w:rPr>
          <w:szCs w:val="22"/>
        </w:rPr>
        <w:t xml:space="preserve"> or any of them</w:t>
      </w:r>
      <w:r w:rsidRPr="0084669C">
        <w:rPr>
          <w:szCs w:val="22"/>
        </w:rPr>
        <w:t xml:space="preserve"> under this Agreement, the Company</w:t>
      </w:r>
      <w:r w:rsidRPr="0084669C">
        <w:rPr>
          <w:rFonts w:hint="eastAsia"/>
          <w:szCs w:val="22"/>
          <w:lang w:eastAsia="zh-CN"/>
        </w:rPr>
        <w:t xml:space="preserve">, </w:t>
      </w:r>
      <w:r w:rsidRPr="0084669C">
        <w:rPr>
          <w:szCs w:val="22"/>
        </w:rPr>
        <w:t>at its own expense</w:t>
      </w:r>
      <w:r w:rsidRPr="0084669C">
        <w:rPr>
          <w:rFonts w:hint="eastAsia"/>
          <w:szCs w:val="22"/>
          <w:lang w:eastAsia="zh-CN"/>
        </w:rPr>
        <w:t>, shall promptly</w:t>
      </w:r>
      <w:r w:rsidRPr="0084669C">
        <w:rPr>
          <w:rFonts w:eastAsia="PMingLiU" w:hint="eastAsia"/>
          <w:szCs w:val="22"/>
          <w:lang w:eastAsia="zh-TW"/>
        </w:rPr>
        <w:t xml:space="preserve"> </w:t>
      </w:r>
      <w:r w:rsidRPr="0084669C">
        <w:rPr>
          <w:szCs w:val="22"/>
        </w:rPr>
        <w:t xml:space="preserve">take such </w:t>
      </w:r>
      <w:r w:rsidRPr="0084669C">
        <w:rPr>
          <w:rFonts w:eastAsia="PMingLiU" w:hint="eastAsia"/>
          <w:szCs w:val="22"/>
          <w:lang w:eastAsia="zh-TW"/>
        </w:rPr>
        <w:t xml:space="preserve">remedial </w:t>
      </w:r>
      <w:r w:rsidRPr="0084669C">
        <w:rPr>
          <w:szCs w:val="22"/>
        </w:rPr>
        <w:t xml:space="preserve">action as may be </w:t>
      </w:r>
      <w:r>
        <w:rPr>
          <w:szCs w:val="22"/>
        </w:rPr>
        <w:t xml:space="preserve">required by the Joint Sponsors and/or the Overall Coordinators, </w:t>
      </w:r>
      <w:r w:rsidRPr="0084669C">
        <w:rPr>
          <w:szCs w:val="22"/>
        </w:rPr>
        <w:t>including</w:t>
      </w:r>
      <w:r>
        <w:rPr>
          <w:szCs w:val="22"/>
        </w:rPr>
        <w:t xml:space="preserve"> promptly preparing, announcing,</w:t>
      </w:r>
      <w:r w:rsidRPr="0084669C">
        <w:rPr>
          <w:szCs w:val="22"/>
        </w:rPr>
        <w:t xml:space="preserve"> issuing</w:t>
      </w:r>
      <w:r>
        <w:rPr>
          <w:szCs w:val="22"/>
        </w:rPr>
        <w:t>,</w:t>
      </w:r>
      <w:r w:rsidRPr="0084669C">
        <w:rPr>
          <w:szCs w:val="22"/>
        </w:rPr>
        <w:t xml:space="preserve"> publishing, distributing or </w:t>
      </w:r>
      <w:r>
        <w:rPr>
          <w:szCs w:val="22"/>
        </w:rPr>
        <w:t xml:space="preserve">otherwise </w:t>
      </w:r>
      <w:r w:rsidRPr="0084669C">
        <w:rPr>
          <w:szCs w:val="22"/>
        </w:rPr>
        <w:t>making available</w:t>
      </w:r>
      <w:r w:rsidRPr="0084669C">
        <w:rPr>
          <w:rFonts w:hint="eastAsia"/>
          <w:szCs w:val="22"/>
          <w:lang w:eastAsia="zh-CN"/>
        </w:rPr>
        <w:t>, at the Company</w:t>
      </w:r>
      <w:r w:rsidRPr="0084669C">
        <w:rPr>
          <w:szCs w:val="22"/>
          <w:lang w:eastAsia="zh-CN"/>
        </w:rPr>
        <w:t>’</w:t>
      </w:r>
      <w:r w:rsidRPr="0084669C">
        <w:rPr>
          <w:rFonts w:hint="eastAsia"/>
          <w:szCs w:val="22"/>
          <w:lang w:eastAsia="zh-CN"/>
        </w:rPr>
        <w:t>s expense,</w:t>
      </w:r>
      <w:r w:rsidRPr="0084669C">
        <w:rPr>
          <w:szCs w:val="22"/>
        </w:rPr>
        <w:t xml:space="preserve"> </w:t>
      </w:r>
      <w:r>
        <w:rPr>
          <w:szCs w:val="22"/>
        </w:rPr>
        <w:t>such amendments or</w:t>
      </w:r>
      <w:r w:rsidRPr="0084669C">
        <w:rPr>
          <w:szCs w:val="22"/>
        </w:rPr>
        <w:t xml:space="preserve"> supplement</w:t>
      </w:r>
      <w:r>
        <w:rPr>
          <w:szCs w:val="22"/>
        </w:rPr>
        <w:t>s</w:t>
      </w:r>
      <w:r w:rsidRPr="0084669C">
        <w:rPr>
          <w:szCs w:val="22"/>
        </w:rPr>
        <w:t xml:space="preserve"> to the Offering Documents</w:t>
      </w:r>
      <w:r>
        <w:rPr>
          <w:szCs w:val="22"/>
        </w:rPr>
        <w:t>, the CSRC Filings</w:t>
      </w:r>
      <w:r w:rsidRPr="0084669C">
        <w:rPr>
          <w:szCs w:val="22"/>
        </w:rPr>
        <w:t xml:space="preserve"> or any of them</w:t>
      </w:r>
      <w:r>
        <w:rPr>
          <w:szCs w:val="22"/>
        </w:rPr>
        <w:t xml:space="preserve"> as the Joint Sponsors and the Overall Coordinators may require</w:t>
      </w:r>
      <w:r w:rsidRPr="0084669C">
        <w:rPr>
          <w:szCs w:val="22"/>
        </w:rPr>
        <w:t xml:space="preserve"> and supply</w:t>
      </w:r>
      <w:r>
        <w:rPr>
          <w:szCs w:val="22"/>
        </w:rPr>
        <w:t>ing</w:t>
      </w:r>
      <w:r w:rsidRPr="0084669C">
        <w:rPr>
          <w:szCs w:val="22"/>
        </w:rPr>
        <w:t xml:space="preserve"> the </w:t>
      </w:r>
      <w:r>
        <w:rPr>
          <w:szCs w:val="22"/>
        </w:rPr>
        <w:t xml:space="preserve">Joint Sponsors and the Overall Coordinators (on behalf of themselves and the Hong Kong Underwriters) </w:t>
      </w:r>
      <w:r w:rsidRPr="0084669C">
        <w:rPr>
          <w:szCs w:val="22"/>
        </w:rPr>
        <w:t xml:space="preserve">or such persons as they may direct, with such number of copies of </w:t>
      </w:r>
      <w:r>
        <w:rPr>
          <w:szCs w:val="22"/>
        </w:rPr>
        <w:t>such amendments or supplements</w:t>
      </w:r>
      <w:r w:rsidRPr="0084669C">
        <w:rPr>
          <w:szCs w:val="22"/>
        </w:rPr>
        <w:t xml:space="preserve"> as they may require</w:t>
      </w:r>
      <w:r>
        <w:rPr>
          <w:szCs w:val="22"/>
        </w:rPr>
        <w:t>.</w:t>
      </w:r>
      <w:r w:rsidRPr="0084669C">
        <w:rPr>
          <w:szCs w:val="22"/>
        </w:rPr>
        <w:t xml:space="preserve"> </w:t>
      </w:r>
      <w:r>
        <w:rPr>
          <w:szCs w:val="22"/>
        </w:rPr>
        <w:t>For the avoidance of doubt, the consent or</w:t>
      </w:r>
      <w:r w:rsidRPr="0084669C">
        <w:rPr>
          <w:szCs w:val="22"/>
        </w:rPr>
        <w:t xml:space="preserve"> approval </w:t>
      </w:r>
      <w:r>
        <w:rPr>
          <w:szCs w:val="22"/>
        </w:rPr>
        <w:t>of</w:t>
      </w:r>
      <w:r w:rsidRPr="0084669C">
        <w:rPr>
          <w:szCs w:val="22"/>
        </w:rPr>
        <w:t xml:space="preserve"> the </w:t>
      </w:r>
      <w:r>
        <w:rPr>
          <w:szCs w:val="22"/>
        </w:rPr>
        <w:t>Joint Sponsors and/or the Overall Coordinators</w:t>
      </w:r>
      <w:r w:rsidRPr="0084669C">
        <w:rPr>
          <w:szCs w:val="22"/>
        </w:rPr>
        <w:t xml:space="preserve"> </w:t>
      </w:r>
      <w:r>
        <w:rPr>
          <w:szCs w:val="22"/>
        </w:rPr>
        <w:t>for the Company to take any such remedial action</w:t>
      </w:r>
      <w:r w:rsidRPr="0084669C">
        <w:rPr>
          <w:szCs w:val="22"/>
        </w:rPr>
        <w:t xml:space="preserve"> shall not (i) constitute a waiver </w:t>
      </w:r>
      <w:r>
        <w:rPr>
          <w:szCs w:val="22"/>
        </w:rPr>
        <w:t xml:space="preserve">of, or in any way affect, any right of the Joint Sponsors, the Overall Coordinators or any other </w:t>
      </w:r>
      <w:r w:rsidRPr="0084669C">
        <w:rPr>
          <w:szCs w:val="22"/>
        </w:rPr>
        <w:t>Hong Kong Underwriters under this Agreement</w:t>
      </w:r>
      <w:r>
        <w:rPr>
          <w:szCs w:val="22"/>
        </w:rPr>
        <w:t xml:space="preserve"> in connection with the occurrence or delivery of such matter, event or fact</w:t>
      </w:r>
      <w:r w:rsidR="00DD12AE">
        <w:rPr>
          <w:szCs w:val="22"/>
        </w:rPr>
        <w:t>,</w:t>
      </w:r>
      <w:r w:rsidRPr="0084669C">
        <w:rPr>
          <w:szCs w:val="22"/>
        </w:rPr>
        <w:t xml:space="preserve"> or (ii) result in the loss of </w:t>
      </w:r>
      <w:r w:rsidRPr="0084669C">
        <w:rPr>
          <w:szCs w:val="22"/>
          <w:lang w:eastAsia="zh-CN"/>
        </w:rPr>
        <w:t xml:space="preserve">the </w:t>
      </w:r>
      <w:r>
        <w:rPr>
          <w:szCs w:val="22"/>
          <w:lang w:eastAsia="zh-CN"/>
        </w:rPr>
        <w:t>Joint</w:t>
      </w:r>
      <w:r w:rsidRPr="0084669C">
        <w:rPr>
          <w:szCs w:val="22"/>
          <w:lang w:eastAsia="zh-CN"/>
        </w:rPr>
        <w:t xml:space="preserve"> Sponsor</w:t>
      </w:r>
      <w:r>
        <w:rPr>
          <w:szCs w:val="22"/>
          <w:lang w:eastAsia="zh-CN"/>
        </w:rPr>
        <w:t>s</w:t>
      </w:r>
      <w:r w:rsidRPr="0084669C">
        <w:rPr>
          <w:szCs w:val="22"/>
          <w:lang w:eastAsia="zh-CN"/>
        </w:rPr>
        <w:t xml:space="preserve">’, </w:t>
      </w:r>
      <w:r>
        <w:rPr>
          <w:szCs w:val="22"/>
          <w:lang w:eastAsia="zh-CN"/>
        </w:rPr>
        <w:t xml:space="preserve">the Sponsor-OCs’, the Overall Coordinators’, </w:t>
      </w:r>
      <w:r w:rsidRPr="0084669C">
        <w:rPr>
          <w:szCs w:val="22"/>
        </w:rPr>
        <w:t>the Joint Global Coordinators</w:t>
      </w:r>
      <w:r w:rsidRPr="0084669C">
        <w:rPr>
          <w:szCs w:val="22"/>
          <w:lang w:eastAsia="zh-CN"/>
        </w:rPr>
        <w:t>’</w:t>
      </w:r>
      <w:r w:rsidRPr="0084669C">
        <w:rPr>
          <w:rFonts w:hint="eastAsia"/>
          <w:szCs w:val="22"/>
          <w:lang w:eastAsia="zh-CN"/>
        </w:rPr>
        <w:t xml:space="preserve">, </w:t>
      </w:r>
      <w:r>
        <w:rPr>
          <w:szCs w:val="22"/>
          <w:lang w:eastAsia="zh-CN"/>
        </w:rPr>
        <w:t xml:space="preserve">the CMIs’, </w:t>
      </w:r>
      <w:r w:rsidRPr="0084669C">
        <w:rPr>
          <w:szCs w:val="22"/>
          <w:lang w:eastAsia="zh-CN"/>
        </w:rPr>
        <w:t xml:space="preserve">the </w:t>
      </w:r>
      <w:r w:rsidRPr="0084669C">
        <w:rPr>
          <w:rFonts w:hint="eastAsia"/>
          <w:szCs w:val="22"/>
          <w:lang w:eastAsia="zh-CN"/>
        </w:rPr>
        <w:t>Joint Bookrunners</w:t>
      </w:r>
      <w:r w:rsidRPr="0084669C">
        <w:rPr>
          <w:szCs w:val="22"/>
          <w:lang w:eastAsia="zh-CN"/>
        </w:rPr>
        <w:t>’</w:t>
      </w:r>
      <w:r w:rsidRPr="0084669C">
        <w:rPr>
          <w:rFonts w:hint="eastAsia"/>
          <w:szCs w:val="22"/>
          <w:lang w:eastAsia="zh-CN"/>
        </w:rPr>
        <w:t>, the Joint Lead Managers</w:t>
      </w:r>
      <w:r w:rsidRPr="0084669C">
        <w:rPr>
          <w:szCs w:val="22"/>
          <w:lang w:eastAsia="zh-CN"/>
        </w:rPr>
        <w:t>’</w:t>
      </w:r>
      <w:r w:rsidRPr="0084669C">
        <w:rPr>
          <w:szCs w:val="22"/>
        </w:rPr>
        <w:t xml:space="preserve"> or the Hong Kong Underwriters</w:t>
      </w:r>
      <w:r w:rsidRPr="0084669C">
        <w:rPr>
          <w:szCs w:val="22"/>
          <w:lang w:eastAsia="zh-CN"/>
        </w:rPr>
        <w:t>’</w:t>
      </w:r>
      <w:r w:rsidRPr="0084669C">
        <w:rPr>
          <w:szCs w:val="22"/>
        </w:rPr>
        <w:t xml:space="preserve"> rights to terminate this </w:t>
      </w:r>
      <w:r w:rsidRPr="0084669C">
        <w:rPr>
          <w:rFonts w:hint="eastAsia"/>
          <w:szCs w:val="22"/>
          <w:lang w:eastAsia="zh-CN"/>
        </w:rPr>
        <w:t>A</w:t>
      </w:r>
      <w:r w:rsidRPr="0084669C">
        <w:rPr>
          <w:szCs w:val="22"/>
        </w:rPr>
        <w:t>greement (whether by reason of such misstatement or omission resulting in a prior breach of any of the Warranties or otherwise).</w:t>
      </w:r>
      <w:bookmarkEnd w:id="137"/>
    </w:p>
    <w:p w:rsidR="00ED337F" w:rsidRPr="0084669C" w:rsidP="00EA7094" w14:paraId="2EFE2881" w14:textId="1C0AC1F4">
      <w:pPr>
        <w:pStyle w:val="FRAMemoCont2"/>
        <w:rPr>
          <w:szCs w:val="22"/>
        </w:rPr>
      </w:pPr>
      <w:r>
        <w:rPr>
          <w:szCs w:val="22"/>
        </w:rPr>
        <w:t>Each of t</w:t>
      </w:r>
      <w:r w:rsidRPr="0084669C">
        <w:rPr>
          <w:szCs w:val="22"/>
        </w:rPr>
        <w:t xml:space="preserve">he </w:t>
      </w:r>
      <w:r>
        <w:rPr>
          <w:szCs w:val="22"/>
        </w:rPr>
        <w:t>Warrantors</w:t>
      </w:r>
      <w:r w:rsidRPr="0084669C">
        <w:rPr>
          <w:szCs w:val="22"/>
        </w:rPr>
        <w:t xml:space="preserve"> agrees not to issue, publish, distribute or make publicly available any such announcement, </w:t>
      </w:r>
      <w:r>
        <w:rPr>
          <w:szCs w:val="22"/>
        </w:rPr>
        <w:t xml:space="preserve">circular, </w:t>
      </w:r>
      <w:r w:rsidRPr="0084669C">
        <w:rPr>
          <w:szCs w:val="22"/>
        </w:rPr>
        <w:t>supplement</w:t>
      </w:r>
      <w:r>
        <w:rPr>
          <w:szCs w:val="22"/>
        </w:rPr>
        <w:t>,</w:t>
      </w:r>
      <w:r w:rsidRPr="0084669C">
        <w:rPr>
          <w:szCs w:val="22"/>
        </w:rPr>
        <w:t xml:space="preserve"> amendment or</w:t>
      </w:r>
      <w:r>
        <w:rPr>
          <w:szCs w:val="22"/>
        </w:rPr>
        <w:t xml:space="preserve"> document or</w:t>
      </w:r>
      <w:r w:rsidRPr="0084669C">
        <w:rPr>
          <w:szCs w:val="22"/>
        </w:rPr>
        <w:t xml:space="preserve"> do any such act or thing without the prior written consent of the </w:t>
      </w:r>
      <w:r>
        <w:rPr>
          <w:szCs w:val="22"/>
        </w:rPr>
        <w:t>Joint Sponsors and the Overall Coordinators (for themselves and on behalf of the Hong Kong Underwriters),</w:t>
      </w:r>
      <w:r w:rsidRPr="0084669C">
        <w:rPr>
          <w:szCs w:val="22"/>
        </w:rPr>
        <w:t xml:space="preserve"> except as required by Laws, in which case the </w:t>
      </w:r>
      <w:r>
        <w:rPr>
          <w:szCs w:val="22"/>
        </w:rPr>
        <w:t>relevant Warrantor</w:t>
      </w:r>
      <w:r w:rsidRPr="0084669C">
        <w:rPr>
          <w:rFonts w:hint="eastAsia"/>
          <w:szCs w:val="22"/>
          <w:lang w:eastAsia="zh-CN"/>
        </w:rPr>
        <w:t xml:space="preserve"> </w:t>
      </w:r>
      <w:r w:rsidRPr="0084669C">
        <w:rPr>
          <w:szCs w:val="22"/>
        </w:rPr>
        <w:t xml:space="preserve">shall first consult the </w:t>
      </w:r>
      <w:r>
        <w:rPr>
          <w:rFonts w:hint="eastAsia"/>
          <w:szCs w:val="22"/>
          <w:lang w:eastAsia="zh-CN"/>
        </w:rPr>
        <w:t>Joint Sponsors</w:t>
      </w:r>
      <w:r>
        <w:rPr>
          <w:szCs w:val="22"/>
        </w:rPr>
        <w:t xml:space="preserve"> and the Overall Coordinators </w:t>
      </w:r>
      <w:r w:rsidRPr="0084669C">
        <w:rPr>
          <w:szCs w:val="22"/>
        </w:rPr>
        <w:t>before such issue, publication or distribution or act or thing being done.</w:t>
      </w:r>
      <w:r w:rsidRPr="0084669C">
        <w:rPr>
          <w:rFonts w:hint="eastAsia"/>
          <w:szCs w:val="22"/>
          <w:lang w:eastAsia="zh-CN"/>
        </w:rPr>
        <w:t xml:space="preserve"> </w:t>
      </w:r>
    </w:p>
    <w:p w:rsidR="00ED337F" w:rsidRPr="0084669C" w:rsidP="00EA7094" w14:paraId="6764A3F8" w14:textId="5219CFAA">
      <w:pPr>
        <w:pStyle w:val="FRAMemoL2"/>
        <w:rPr>
          <w:szCs w:val="22"/>
        </w:rPr>
      </w:pPr>
      <w:r>
        <w:rPr>
          <w:b/>
          <w:szCs w:val="22"/>
          <w:lang w:eastAsia="zh-CN"/>
        </w:rPr>
        <w:t xml:space="preserve">Warrantors’ </w:t>
      </w:r>
      <w:r w:rsidRPr="0084669C">
        <w:rPr>
          <w:rFonts w:hint="eastAsia"/>
          <w:b/>
          <w:szCs w:val="22"/>
          <w:lang w:eastAsia="zh-CN"/>
        </w:rPr>
        <w:t>K</w:t>
      </w:r>
      <w:r w:rsidRPr="0084669C">
        <w:rPr>
          <w:b/>
          <w:szCs w:val="22"/>
        </w:rPr>
        <w:t>nowledge:</w:t>
      </w:r>
      <w:r w:rsidRPr="0084669C">
        <w:rPr>
          <w:szCs w:val="22"/>
        </w:rPr>
        <w:t xml:space="preserve"> A reference in this </w:t>
      </w:r>
      <w:r w:rsidRPr="00210422">
        <w:t xml:space="preserve">Clause </w:t>
      </w:r>
      <w:r w:rsidR="00382F35">
        <w:rPr>
          <w:szCs w:val="22"/>
        </w:rPr>
        <w:fldChar w:fldCharType="begin"/>
      </w:r>
      <w:r w:rsidR="00382F35">
        <w:rPr>
          <w:szCs w:val="22"/>
        </w:rPr>
        <w:instrText xml:space="preserve"> REF _Ref161995213 \r \h </w:instrText>
      </w:r>
      <w:r w:rsidR="00382F35">
        <w:rPr>
          <w:szCs w:val="22"/>
        </w:rPr>
        <w:fldChar w:fldCharType="separate"/>
      </w:r>
      <w:r w:rsidR="00605D7F">
        <w:rPr>
          <w:szCs w:val="22"/>
        </w:rPr>
        <w:t>8</w:t>
      </w:r>
      <w:r w:rsidR="00382F35">
        <w:rPr>
          <w:szCs w:val="22"/>
        </w:rPr>
        <w:fldChar w:fldCharType="end"/>
      </w:r>
      <w:r w:rsidRPr="0084669C">
        <w:rPr>
          <w:szCs w:val="22"/>
        </w:rPr>
        <w:t xml:space="preserve"> or in </w:t>
      </w:r>
      <w:r w:rsidR="009F4A23">
        <w:rPr>
          <w:szCs w:val="22"/>
        </w:rPr>
        <w:fldChar w:fldCharType="begin"/>
      </w:r>
      <w:r w:rsidR="009F4A23">
        <w:rPr>
          <w:szCs w:val="22"/>
        </w:rPr>
        <w:instrText xml:space="preserve"> REF  _Ref349742892 \* Caps \h \r  \* MERGEFORMAT </w:instrText>
      </w:r>
      <w:r w:rsidR="009F4A23">
        <w:rPr>
          <w:szCs w:val="22"/>
        </w:rPr>
        <w:fldChar w:fldCharType="separate"/>
      </w:r>
      <w:r w:rsidRPr="00605D7F" w:rsidR="00605D7F">
        <w:t xml:space="preserve">Schedule </w:t>
      </w:r>
      <w:r w:rsidR="00605D7F">
        <w:rPr>
          <w:szCs w:val="22"/>
        </w:rPr>
        <w:t>2</w:t>
      </w:r>
      <w:r w:rsidR="009F4A23">
        <w:rPr>
          <w:szCs w:val="22"/>
        </w:rPr>
        <w:fldChar w:fldCharType="end"/>
      </w:r>
      <w:r w:rsidRPr="0084669C">
        <w:rPr>
          <w:szCs w:val="22"/>
        </w:rPr>
        <w:t xml:space="preserve"> to </w:t>
      </w:r>
      <w:r w:rsidRPr="0084669C">
        <w:rPr>
          <w:szCs w:val="22"/>
          <w:lang w:eastAsia="zh-CN"/>
        </w:rPr>
        <w:t>a</w:t>
      </w:r>
      <w:r w:rsidRPr="0084669C">
        <w:rPr>
          <w:rFonts w:hint="eastAsia"/>
          <w:szCs w:val="22"/>
          <w:lang w:eastAsia="zh-CN"/>
        </w:rPr>
        <w:t xml:space="preserve"> Warrantor</w:t>
      </w:r>
      <w:r w:rsidRPr="0084669C">
        <w:rPr>
          <w:szCs w:val="22"/>
          <w:lang w:eastAsia="zh-CN"/>
        </w:rPr>
        <w:t>’</w:t>
      </w:r>
      <w:r w:rsidRPr="0084669C">
        <w:rPr>
          <w:rFonts w:hint="eastAsia"/>
          <w:szCs w:val="22"/>
          <w:lang w:eastAsia="zh-CN"/>
        </w:rPr>
        <w:t>s</w:t>
      </w:r>
      <w:r w:rsidRPr="0084669C">
        <w:rPr>
          <w:szCs w:val="22"/>
        </w:rPr>
        <w:t xml:space="preserve"> knowledge, information, belief or awareness or any similar expression shall be deemed to include an additional statement that it has been made after due and careful enquiry and that </w:t>
      </w:r>
      <w:r w:rsidRPr="0084669C">
        <w:rPr>
          <w:szCs w:val="22"/>
          <w:lang w:eastAsia="zh-CN"/>
        </w:rPr>
        <w:t>such</w:t>
      </w:r>
      <w:r w:rsidRPr="0084669C">
        <w:rPr>
          <w:rFonts w:hint="eastAsia"/>
          <w:szCs w:val="22"/>
          <w:lang w:eastAsia="zh-CN"/>
        </w:rPr>
        <w:t xml:space="preserve"> </w:t>
      </w:r>
      <w:bookmarkStart w:id="138" w:name="_Hlk171530214"/>
      <w:r w:rsidRPr="0084669C">
        <w:rPr>
          <w:rFonts w:hint="eastAsia"/>
          <w:szCs w:val="22"/>
          <w:lang w:eastAsia="zh-CN"/>
        </w:rPr>
        <w:t>Warrantor</w:t>
      </w:r>
      <w:r>
        <w:rPr>
          <w:szCs w:val="22"/>
          <w:lang w:eastAsia="zh-CN"/>
        </w:rPr>
        <w:t xml:space="preserve"> (if an individual)</w:t>
      </w:r>
      <w:r w:rsidRPr="0084669C">
        <w:rPr>
          <w:rFonts w:hint="eastAsia"/>
          <w:szCs w:val="22"/>
          <w:lang w:eastAsia="zh-CN"/>
        </w:rPr>
        <w:t xml:space="preserve"> or the directors of </w:t>
      </w:r>
      <w:r w:rsidRPr="0084669C">
        <w:rPr>
          <w:szCs w:val="22"/>
          <w:lang w:eastAsia="zh-CN"/>
        </w:rPr>
        <w:t xml:space="preserve">such </w:t>
      </w:r>
      <w:r w:rsidRPr="0084669C">
        <w:rPr>
          <w:rFonts w:hint="eastAsia"/>
          <w:szCs w:val="22"/>
          <w:lang w:eastAsia="zh-CN"/>
        </w:rPr>
        <w:t>Warrantor</w:t>
      </w:r>
      <w:r>
        <w:rPr>
          <w:szCs w:val="22"/>
          <w:lang w:eastAsia="zh-CN"/>
        </w:rPr>
        <w:t xml:space="preserve"> (if a legal entity)</w:t>
      </w:r>
      <w:r w:rsidRPr="0084669C">
        <w:rPr>
          <w:szCs w:val="22"/>
        </w:rPr>
        <w:t xml:space="preserve"> </w:t>
      </w:r>
      <w:bookmarkEnd w:id="138"/>
      <w:r>
        <w:rPr>
          <w:szCs w:val="22"/>
        </w:rPr>
        <w:t>has/</w:t>
      </w:r>
      <w:r w:rsidRPr="0084669C">
        <w:rPr>
          <w:szCs w:val="22"/>
        </w:rPr>
        <w:t>ha</w:t>
      </w:r>
      <w:r w:rsidRPr="0084669C">
        <w:rPr>
          <w:rFonts w:hint="eastAsia"/>
          <w:szCs w:val="22"/>
          <w:lang w:eastAsia="zh-CN"/>
        </w:rPr>
        <w:t>ve</w:t>
      </w:r>
      <w:r w:rsidRPr="0084669C">
        <w:rPr>
          <w:szCs w:val="22"/>
        </w:rPr>
        <w:t xml:space="preserve"> used </w:t>
      </w:r>
      <w:r>
        <w:rPr>
          <w:szCs w:val="22"/>
          <w:lang w:eastAsia="zh-CN"/>
        </w:rPr>
        <w:t>his/her/their</w:t>
      </w:r>
      <w:r w:rsidRPr="0084669C">
        <w:rPr>
          <w:szCs w:val="22"/>
        </w:rPr>
        <w:t xml:space="preserve"> best endeavors to ensure that all information given in the relevant Warranty is true, complete and accurate and not misleading or deceptive. Notwithstanding that any of 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w:t>
      </w:r>
      <w:r w:rsidRPr="0084669C">
        <w:rPr>
          <w:rFonts w:hint="eastAsia"/>
          <w:szCs w:val="22"/>
          <w:lang w:eastAsia="zh-CN"/>
        </w:rPr>
        <w:t xml:space="preserve"> </w:t>
      </w:r>
      <w:r w:rsidRPr="0084669C">
        <w:rPr>
          <w:szCs w:val="22"/>
        </w:rPr>
        <w:t xml:space="preserve">and the Hong Kong Underwriters has knowledge or has conducted investigation or enquiry with respect to the information given under the relevant Warranty, the rights of </w:t>
      </w:r>
      <w:r w:rsidRPr="0084669C">
        <w:rPr>
          <w:szCs w:val="22"/>
          <w:lang w:eastAsia="zh-CN"/>
        </w:rPr>
        <w:t xml:space="preserve">the </w:t>
      </w:r>
      <w:r>
        <w:rPr>
          <w:szCs w:val="22"/>
          <w:lang w:eastAsia="zh-CN"/>
        </w:rPr>
        <w:t>Joint Sponsors</w:t>
      </w:r>
      <w:r w:rsidRPr="0084669C">
        <w:rPr>
          <w:szCs w:val="22"/>
          <w:lang w:eastAsia="zh-CN"/>
        </w:rPr>
        <w:t xml:space="preserve">, </w:t>
      </w:r>
      <w:r>
        <w:rPr>
          <w:szCs w:val="22"/>
        </w:rPr>
        <w:t xml:space="preserve">the Sponsor-OCs, the Overall Coordinators, </w:t>
      </w:r>
      <w:r w:rsidRPr="0084669C">
        <w:rPr>
          <w:szCs w:val="22"/>
        </w:rPr>
        <w:t>the Joint Global Coordinators</w:t>
      </w:r>
      <w:r w:rsidRPr="0084669C">
        <w:rPr>
          <w:rFonts w:hint="eastAsia"/>
          <w:szCs w:val="22"/>
          <w:lang w:eastAsia="zh-CN"/>
        </w:rPr>
        <w:t xml:space="preserve">, </w:t>
      </w:r>
      <w:r>
        <w:rPr>
          <w:szCs w:val="22"/>
          <w:lang w:eastAsia="zh-CN"/>
        </w:rPr>
        <w:t xml:space="preserve">the CMIs, </w:t>
      </w:r>
      <w:r w:rsidRPr="0084669C">
        <w:rPr>
          <w:szCs w:val="22"/>
          <w:lang w:eastAsia="zh-CN"/>
        </w:rPr>
        <w:t xml:space="preserve">the </w:t>
      </w:r>
      <w:r w:rsidRPr="0084669C">
        <w:rPr>
          <w:rFonts w:hint="eastAsia"/>
          <w:szCs w:val="22"/>
          <w:lang w:eastAsia="zh-CN"/>
        </w:rPr>
        <w:t xml:space="preserve">Joint Bookrunners, </w:t>
      </w:r>
      <w:r w:rsidRPr="0084669C">
        <w:rPr>
          <w:szCs w:val="22"/>
          <w:lang w:eastAsia="zh-CN"/>
        </w:rPr>
        <w:t xml:space="preserve">the </w:t>
      </w:r>
      <w:r w:rsidRPr="0084669C">
        <w:rPr>
          <w:rFonts w:hint="eastAsia"/>
          <w:szCs w:val="22"/>
          <w:lang w:eastAsia="zh-CN"/>
        </w:rPr>
        <w:t xml:space="preserve">Joint </w:t>
      </w:r>
      <w:r w:rsidRPr="0084669C">
        <w:rPr>
          <w:szCs w:val="22"/>
          <w:lang w:eastAsia="zh-CN"/>
        </w:rPr>
        <w:t>Lead Managers</w:t>
      </w:r>
      <w:r w:rsidRPr="0084669C">
        <w:rPr>
          <w:szCs w:val="22"/>
        </w:rPr>
        <w:t xml:space="preserve"> and the Hong Kong Underwriters under this </w:t>
      </w:r>
      <w:r w:rsidRPr="00210422">
        <w:t xml:space="preserve">Clause </w:t>
      </w:r>
      <w:r w:rsidR="00382F35">
        <w:rPr>
          <w:szCs w:val="22"/>
        </w:rPr>
        <w:fldChar w:fldCharType="begin"/>
      </w:r>
      <w:r w:rsidR="00382F35">
        <w:rPr>
          <w:szCs w:val="22"/>
        </w:rPr>
        <w:instrText xml:space="preserve"> REF _Ref161995256 \r \h </w:instrText>
      </w:r>
      <w:r w:rsidR="00382F35">
        <w:rPr>
          <w:szCs w:val="22"/>
        </w:rPr>
        <w:fldChar w:fldCharType="separate"/>
      </w:r>
      <w:r w:rsidR="00605D7F">
        <w:rPr>
          <w:szCs w:val="22"/>
        </w:rPr>
        <w:t>8</w:t>
      </w:r>
      <w:r w:rsidR="00382F35">
        <w:rPr>
          <w:szCs w:val="22"/>
        </w:rPr>
        <w:fldChar w:fldCharType="end"/>
      </w:r>
      <w:r w:rsidRPr="0084669C">
        <w:rPr>
          <w:szCs w:val="22"/>
        </w:rPr>
        <w:t xml:space="preserve"> shall not be prejudiced by such knowledge, investigation and/or enquiry.</w:t>
      </w:r>
    </w:p>
    <w:p w:rsidR="00ED337F" w:rsidRPr="0084669C" w:rsidP="00EA7094" w14:paraId="1AF34966" w14:textId="77777777">
      <w:pPr>
        <w:pStyle w:val="FRAMemoL2"/>
        <w:rPr>
          <w:szCs w:val="22"/>
        </w:rPr>
      </w:pPr>
      <w:r w:rsidRPr="0084669C">
        <w:rPr>
          <w:b/>
          <w:szCs w:val="22"/>
        </w:rPr>
        <w:t>Obligations personal:</w:t>
      </w:r>
      <w:r w:rsidRPr="0084669C">
        <w:rPr>
          <w:szCs w:val="22"/>
        </w:rPr>
        <w:t xml:space="preserve"> The obligations of each of </w:t>
      </w:r>
      <w:r w:rsidRPr="0084669C">
        <w:rPr>
          <w:rFonts w:hint="eastAsia"/>
          <w:szCs w:val="22"/>
          <w:lang w:eastAsia="zh-CN"/>
        </w:rPr>
        <w:t>the Warrantor</w:t>
      </w:r>
      <w:r w:rsidRPr="0084669C">
        <w:rPr>
          <w:szCs w:val="22"/>
          <w:lang w:eastAsia="zh-CN"/>
        </w:rPr>
        <w:t>s</w:t>
      </w:r>
      <w:r w:rsidRPr="0084669C">
        <w:rPr>
          <w:rFonts w:hint="eastAsia"/>
          <w:szCs w:val="22"/>
          <w:lang w:eastAsia="zh-CN"/>
        </w:rPr>
        <w:t xml:space="preserve"> </w:t>
      </w:r>
      <w:r w:rsidRPr="0084669C">
        <w:rPr>
          <w:szCs w:val="22"/>
        </w:rPr>
        <w:t>under this Agreement shall be binding on its/his/her personal representatives or its/his/her successors in title.</w:t>
      </w:r>
    </w:p>
    <w:p w:rsidR="00ED337F" w:rsidRPr="0084669C" w:rsidP="00EA7094" w14:paraId="02537B8A" w14:textId="0BA1E559">
      <w:pPr>
        <w:pStyle w:val="FRAMemoL2"/>
        <w:rPr>
          <w:szCs w:val="22"/>
        </w:rPr>
      </w:pPr>
      <w:r w:rsidRPr="0084669C">
        <w:rPr>
          <w:b/>
          <w:szCs w:val="22"/>
        </w:rPr>
        <w:t>Release of obligations:</w:t>
      </w:r>
      <w:r w:rsidRPr="0084669C">
        <w:rPr>
          <w:szCs w:val="22"/>
        </w:rPr>
        <w:t xml:space="preserve"> Any liability to </w:t>
      </w:r>
      <w:r w:rsidRPr="0084669C">
        <w:rPr>
          <w:rFonts w:hint="eastAsia"/>
          <w:szCs w:val="22"/>
          <w:lang w:eastAsia="zh-CN"/>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rFonts w:hint="eastAsia"/>
          <w:szCs w:val="22"/>
          <w:lang w:eastAsia="zh-CN"/>
        </w:rPr>
        <w:t xml:space="preserve">the </w:t>
      </w:r>
      <w:r w:rsidRPr="0084669C">
        <w:rPr>
          <w:szCs w:val="22"/>
        </w:rPr>
        <w:t xml:space="preserve">Joint Bookrunners, </w:t>
      </w:r>
      <w:r w:rsidRPr="0084669C">
        <w:rPr>
          <w:rFonts w:hint="eastAsia"/>
          <w:szCs w:val="22"/>
          <w:lang w:eastAsia="zh-CN"/>
        </w:rPr>
        <w:t xml:space="preserve">the </w:t>
      </w:r>
      <w:r w:rsidRPr="0084669C">
        <w:rPr>
          <w:szCs w:val="22"/>
        </w:rPr>
        <w:t xml:space="preserve">Joint Lead Managers, the Hong Kong Underwriters or any of them hereunder may in whole or in part be released, compounded or compromised and time or indulgence may be given by </w:t>
      </w:r>
      <w:r w:rsidRPr="0084669C">
        <w:rPr>
          <w:rFonts w:hint="eastAsia"/>
          <w:szCs w:val="22"/>
          <w:lang w:eastAsia="zh-CN"/>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rFonts w:hint="eastAsia"/>
          <w:szCs w:val="22"/>
          <w:lang w:eastAsia="zh-CN"/>
        </w:rPr>
        <w:t xml:space="preserve">the </w:t>
      </w:r>
      <w:r w:rsidRPr="0084669C">
        <w:rPr>
          <w:szCs w:val="22"/>
        </w:rPr>
        <w:t xml:space="preserve">Joint Bookrunners, </w:t>
      </w:r>
      <w:r w:rsidRPr="0084669C">
        <w:rPr>
          <w:rFonts w:hint="eastAsia"/>
          <w:szCs w:val="22"/>
          <w:lang w:eastAsia="zh-CN"/>
        </w:rPr>
        <w:t xml:space="preserve">the </w:t>
      </w:r>
      <w:r w:rsidRPr="0084669C">
        <w:rPr>
          <w:szCs w:val="22"/>
        </w:rPr>
        <w:t xml:space="preserve">Joint Lead Managers, the Hong Kong Underwriters or any of them as regards any person under such liability without prejudicing the rights of </w:t>
      </w:r>
      <w:r w:rsidRPr="0084669C">
        <w:rPr>
          <w:rFonts w:hint="eastAsia"/>
          <w:szCs w:val="22"/>
          <w:lang w:eastAsia="zh-CN"/>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rFonts w:hint="eastAsia"/>
          <w:szCs w:val="22"/>
          <w:lang w:eastAsia="zh-CN"/>
        </w:rPr>
        <w:t xml:space="preserve">the </w:t>
      </w:r>
      <w:r w:rsidRPr="0084669C">
        <w:rPr>
          <w:szCs w:val="22"/>
        </w:rPr>
        <w:t xml:space="preserve">Joint Bookrunners, </w:t>
      </w:r>
      <w:r w:rsidRPr="0084669C">
        <w:rPr>
          <w:rFonts w:hint="eastAsia"/>
          <w:szCs w:val="22"/>
          <w:lang w:eastAsia="zh-CN"/>
        </w:rPr>
        <w:t xml:space="preserve">the </w:t>
      </w:r>
      <w:r w:rsidRPr="0084669C">
        <w:rPr>
          <w:szCs w:val="22"/>
        </w:rPr>
        <w:t xml:space="preserve">Joint Lead Managers or the Hong Kong Underwriters (or the rights of any of </w:t>
      </w:r>
      <w:r w:rsidRPr="0084669C">
        <w:rPr>
          <w:rFonts w:hint="eastAsia"/>
          <w:szCs w:val="22"/>
          <w:lang w:eastAsia="zh-CN"/>
        </w:rPr>
        <w:t xml:space="preserve">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rFonts w:hint="eastAsia"/>
          <w:szCs w:val="22"/>
          <w:lang w:eastAsia="zh-CN"/>
        </w:rPr>
        <w:t xml:space="preserve">the </w:t>
      </w:r>
      <w:r w:rsidRPr="0084669C">
        <w:rPr>
          <w:szCs w:val="22"/>
        </w:rPr>
        <w:t xml:space="preserve">Joint Bookrunners, </w:t>
      </w:r>
      <w:r w:rsidRPr="0084669C">
        <w:rPr>
          <w:rFonts w:hint="eastAsia"/>
          <w:szCs w:val="22"/>
          <w:lang w:eastAsia="zh-CN"/>
        </w:rPr>
        <w:t xml:space="preserve">the </w:t>
      </w:r>
      <w:r w:rsidRPr="0084669C">
        <w:rPr>
          <w:szCs w:val="22"/>
        </w:rPr>
        <w:t>Joint Lead Manager</w:t>
      </w:r>
      <w:r w:rsidRPr="0084669C">
        <w:rPr>
          <w:rFonts w:hint="eastAsia"/>
          <w:szCs w:val="22"/>
          <w:lang w:eastAsia="zh-CN"/>
        </w:rPr>
        <w:t>s</w:t>
      </w:r>
      <w:r w:rsidRPr="0084669C">
        <w:rPr>
          <w:szCs w:val="22"/>
        </w:rPr>
        <w:t xml:space="preserve"> and the Hong Kong Underwriters) against any other person under the same or a similar liability.</w:t>
      </w:r>
    </w:p>
    <w:p w:rsidR="00ED337F" w:rsidP="00EA7094" w14:paraId="57B71A6C" w14:textId="68DA42B3">
      <w:pPr>
        <w:pStyle w:val="FRAMemoL2"/>
        <w:rPr>
          <w:szCs w:val="22"/>
        </w:rPr>
      </w:pPr>
      <w:r w:rsidRPr="0084669C">
        <w:rPr>
          <w:b/>
          <w:szCs w:val="22"/>
        </w:rPr>
        <w:t>Consideration:</w:t>
      </w:r>
      <w:r w:rsidRPr="0084669C">
        <w:rPr>
          <w:szCs w:val="22"/>
        </w:rPr>
        <w:t xml:space="preserve"> </w:t>
      </w:r>
      <w:r>
        <w:rPr>
          <w:szCs w:val="22"/>
        </w:rPr>
        <w:t>Each of t</w:t>
      </w:r>
      <w:r w:rsidRPr="0084669C">
        <w:rPr>
          <w:szCs w:val="22"/>
        </w:rPr>
        <w:t xml:space="preserve">he </w:t>
      </w:r>
      <w:r w:rsidRPr="0084669C">
        <w:rPr>
          <w:rFonts w:hint="eastAsia"/>
          <w:szCs w:val="22"/>
          <w:lang w:eastAsia="zh-CN"/>
        </w:rPr>
        <w:t>Warrantor</w:t>
      </w:r>
      <w:r w:rsidRPr="0084669C">
        <w:rPr>
          <w:szCs w:val="22"/>
          <w:lang w:eastAsia="zh-CN"/>
        </w:rPr>
        <w:t>s</w:t>
      </w:r>
      <w:r w:rsidRPr="0084669C">
        <w:rPr>
          <w:rFonts w:hint="eastAsia"/>
          <w:szCs w:val="22"/>
          <w:lang w:eastAsia="zh-CN"/>
        </w:rPr>
        <w:t xml:space="preserve"> ha</w:t>
      </w:r>
      <w:r>
        <w:rPr>
          <w:szCs w:val="22"/>
          <w:lang w:eastAsia="zh-CN"/>
        </w:rPr>
        <w:t>s</w:t>
      </w:r>
      <w:r w:rsidRPr="0084669C">
        <w:rPr>
          <w:szCs w:val="22"/>
        </w:rPr>
        <w:t xml:space="preserve"> entered into this Agreement, and agreed to give the representations, warranties</w:t>
      </w:r>
      <w:r>
        <w:rPr>
          <w:szCs w:val="22"/>
        </w:rPr>
        <w:t>, agreements</w:t>
      </w:r>
      <w:r w:rsidRPr="0084669C">
        <w:rPr>
          <w:szCs w:val="22"/>
        </w:rPr>
        <w:t xml:space="preserve"> and undertakings herein, in consideration of 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 and the Hong Kong Underwriters agreeing to enter into this Agreement on the terms set out herein.</w:t>
      </w:r>
    </w:p>
    <w:p w:rsidR="00ED337F" w:rsidRPr="00E01B0C" w:rsidP="00E01B0C" w14:paraId="267D9168" w14:textId="1FABD3E9">
      <w:pPr>
        <w:pStyle w:val="FRAMemoL2"/>
        <w:rPr>
          <w:b/>
          <w:szCs w:val="22"/>
        </w:rPr>
      </w:pPr>
      <w:r w:rsidRPr="00E01B0C">
        <w:rPr>
          <w:b/>
          <w:szCs w:val="22"/>
        </w:rPr>
        <w:t xml:space="preserve">Full force: </w:t>
      </w:r>
      <w:r w:rsidRPr="00E01B0C">
        <w:rPr>
          <w:bCs/>
          <w:szCs w:val="22"/>
        </w:rPr>
        <w:t xml:space="preserve">For the purpose of this </w:t>
      </w:r>
      <w:r w:rsidRPr="00210422">
        <w:t xml:space="preserve">Clause </w:t>
      </w:r>
      <w:bookmarkStart w:id="139" w:name="_cp_change_2276"/>
      <w:r w:rsidR="00382F35">
        <w:rPr>
          <w:bCs/>
          <w:szCs w:val="22"/>
        </w:rPr>
        <w:fldChar w:fldCharType="begin"/>
      </w:r>
      <w:r w:rsidR="00382F35">
        <w:rPr>
          <w:bCs/>
          <w:szCs w:val="22"/>
        </w:rPr>
        <w:instrText xml:space="preserve"> REF _Ref161995281 \r \h </w:instrText>
      </w:r>
      <w:r w:rsidR="00382F35">
        <w:rPr>
          <w:bCs/>
          <w:szCs w:val="22"/>
        </w:rPr>
        <w:fldChar w:fldCharType="separate"/>
      </w:r>
      <w:r w:rsidR="00605D7F">
        <w:rPr>
          <w:bCs/>
          <w:szCs w:val="22"/>
        </w:rPr>
        <w:t>8</w:t>
      </w:r>
      <w:r w:rsidR="00382F35">
        <w:rPr>
          <w:bCs/>
          <w:szCs w:val="22"/>
        </w:rPr>
        <w:fldChar w:fldCharType="end"/>
      </w:r>
      <w:r w:rsidRPr="00E01B0C">
        <w:rPr>
          <w:bCs/>
          <w:szCs w:val="22"/>
        </w:rPr>
        <w:t>:</w:t>
      </w:r>
      <w:bookmarkStart w:id="140" w:name="_cp_change_2275"/>
      <w:bookmarkEnd w:id="139"/>
    </w:p>
    <w:p w:rsidR="00ED337F" w:rsidRPr="00E01B0C" w:rsidP="00E01B0C" w14:paraId="3A400A0A" w14:textId="1C880CDC">
      <w:pPr>
        <w:pStyle w:val="FRAMemoL3"/>
        <w:rPr>
          <w:szCs w:val="22"/>
        </w:rPr>
      </w:pPr>
      <w:bookmarkStart w:id="141" w:name="_cp_change_2278"/>
      <w:bookmarkEnd w:id="140"/>
      <w:r w:rsidRPr="00E01B0C">
        <w:rPr>
          <w:szCs w:val="22"/>
        </w:rPr>
        <w:t>the Warranties shall remain in full force and effect notwithstanding the completion of the Global Offering and the matters and arrangements referred to or contemplated in this Agreement; and</w:t>
      </w:r>
      <w:bookmarkStart w:id="142" w:name="_cp_change_2277"/>
      <w:bookmarkEnd w:id="141"/>
    </w:p>
    <w:p w:rsidR="00ED337F" w:rsidP="00ED337F" w14:paraId="7049F4AA" w14:textId="463A2650">
      <w:pPr>
        <w:pStyle w:val="FRAMemoL3"/>
        <w:rPr>
          <w:szCs w:val="22"/>
        </w:rPr>
      </w:pPr>
      <w:bookmarkStart w:id="143" w:name="_cp_change_2279"/>
      <w:bookmarkEnd w:id="142"/>
      <w:r w:rsidRPr="00E01B0C">
        <w:rPr>
          <w:szCs w:val="22"/>
        </w:rPr>
        <w:t xml:space="preserve">if an amendment or supplement to the Offering Documents or any of them is announced, issued, published, </w:t>
      </w:r>
      <w:bookmarkStart w:id="144" w:name="_cp_change_2280"/>
      <w:bookmarkEnd w:id="143"/>
      <w:r w:rsidRPr="00E01B0C">
        <w:rPr>
          <w:szCs w:val="22"/>
        </w:rPr>
        <w:t xml:space="preserve">distributed or otherwise made available after the date hereof pursuant to </w:t>
      </w:r>
      <w:r w:rsidRPr="00210422">
        <w:t xml:space="preserve">Clause </w:t>
      </w:r>
      <w:bookmarkStart w:id="145" w:name="_cp_change_2283"/>
      <w:bookmarkEnd w:id="144"/>
      <w:r w:rsidRPr="00E01B0C">
        <w:rPr>
          <w:szCs w:val="22"/>
        </w:rPr>
        <w:fldChar w:fldCharType="begin"/>
      </w:r>
      <w:r w:rsidRPr="00E01B0C">
        <w:rPr>
          <w:szCs w:val="22"/>
        </w:rPr>
        <w:instrText xml:space="preserve"> REF _Ref308792683 \r \h </w:instrText>
      </w:r>
      <w:r w:rsidRPr="00E01B0C">
        <w:rPr>
          <w:szCs w:val="22"/>
        </w:rPr>
        <w:fldChar w:fldCharType="separate"/>
      </w:r>
      <w:r w:rsidR="00605D7F">
        <w:rPr>
          <w:szCs w:val="22"/>
        </w:rPr>
        <w:t>8.5</w:t>
      </w:r>
      <w:r w:rsidRPr="00E01B0C">
        <w:rPr>
          <w:szCs w:val="22"/>
        </w:rPr>
        <w:fldChar w:fldCharType="end"/>
      </w:r>
      <w:r w:rsidRPr="00E01B0C">
        <w:rPr>
          <w:szCs w:val="22"/>
        </w:rPr>
        <w:t xml:space="preserve"> or otherwise, the Warranties relating to any such documents given pursuant to this </w:t>
      </w:r>
      <w:r w:rsidRPr="00210422">
        <w:t xml:space="preserve">Clause </w:t>
      </w:r>
      <w:bookmarkStart w:id="146" w:name="_cp_change_2285"/>
      <w:bookmarkEnd w:id="145"/>
      <w:r w:rsidR="00382F35">
        <w:rPr>
          <w:szCs w:val="22"/>
        </w:rPr>
        <w:fldChar w:fldCharType="begin"/>
      </w:r>
      <w:r w:rsidR="00382F35">
        <w:rPr>
          <w:szCs w:val="22"/>
        </w:rPr>
        <w:instrText xml:space="preserve"> REF _Ref161995297 \r \h </w:instrText>
      </w:r>
      <w:r w:rsidR="00382F35">
        <w:rPr>
          <w:szCs w:val="22"/>
        </w:rPr>
        <w:fldChar w:fldCharType="separate"/>
      </w:r>
      <w:r w:rsidR="00605D7F">
        <w:rPr>
          <w:szCs w:val="22"/>
        </w:rPr>
        <w:t>8</w:t>
      </w:r>
      <w:r w:rsidR="00382F35">
        <w:rPr>
          <w:szCs w:val="22"/>
        </w:rPr>
        <w:fldChar w:fldCharType="end"/>
      </w:r>
      <w:r w:rsidRPr="00E01B0C">
        <w:rPr>
          <w:szCs w:val="22"/>
        </w:rPr>
        <w:t xml:space="preserve"> </w:t>
      </w:r>
      <w:bookmarkStart w:id="147" w:name="_cp_change_2286"/>
      <w:bookmarkEnd w:id="146"/>
      <w:r w:rsidRPr="00E01B0C">
        <w:rPr>
          <w:szCs w:val="22"/>
        </w:rPr>
        <w:t>shall be deemed to be repeated on the date of such amendment or supplement</w:t>
      </w:r>
      <w:r w:rsidR="005A4DDF">
        <w:rPr>
          <w:szCs w:val="22"/>
        </w:rPr>
        <w:t>,</w:t>
      </w:r>
      <w:r w:rsidRPr="00E01B0C">
        <w:rPr>
          <w:szCs w:val="22"/>
        </w:rPr>
        <w:t xml:space="preserve"> and</w:t>
      </w:r>
      <w:r w:rsidR="005A4DDF">
        <w:rPr>
          <w:szCs w:val="22"/>
        </w:rPr>
        <w:t>,</w:t>
      </w:r>
      <w:r w:rsidRPr="00E01B0C">
        <w:rPr>
          <w:szCs w:val="22"/>
        </w:rPr>
        <w:t xml:space="preserve"> when so repeated, the Warranties relating to any such documents shall be read and construed subject to the provisions of this Agreement as if the references therein to such documents means such documents when read together with such amendment or supplement.</w:t>
      </w:r>
      <w:bookmarkEnd w:id="147"/>
    </w:p>
    <w:p w:rsidR="00ED337F" w:rsidP="00ED337F" w14:paraId="68698FB3" w14:textId="22E1C30D">
      <w:pPr>
        <w:pStyle w:val="FRAMemoL2"/>
      </w:pPr>
      <w:r w:rsidRPr="00F945C3">
        <w:rPr>
          <w:b/>
          <w:bCs/>
        </w:rPr>
        <w:t>Separate Warranties</w:t>
      </w:r>
      <w:r>
        <w:t xml:space="preserve">: </w:t>
      </w:r>
      <w:r w:rsidRPr="00F945C3">
        <w:t>Each Warranty shall be construed separately and independently and shall not be limited or restricted by reference to or inference from the terms of any other of the Warranties or any other term of this Agreement</w:t>
      </w:r>
      <w:r w:rsidR="00146423">
        <w:t>.</w:t>
      </w:r>
    </w:p>
    <w:p w:rsidR="00ED337F" w:rsidRPr="00ED337F" w:rsidP="00ED337F" w14:paraId="313A39E9" w14:textId="77777777"/>
    <w:p w:rsidR="00EA7094" w:rsidRPr="0084669C" w14:paraId="77B2FEF2" w14:textId="1D873E31">
      <w:pPr>
        <w:pStyle w:val="FRAMemoL1"/>
        <w:rPr>
          <w:szCs w:val="22"/>
        </w:rPr>
      </w:pPr>
      <w:bookmarkStart w:id="148" w:name="_Ref161992076"/>
      <w:bookmarkStart w:id="149" w:name="_Ref161994284"/>
      <w:bookmarkStart w:id="150" w:name="_Ref161994300"/>
      <w:bookmarkStart w:id="151" w:name="_Ref161995374"/>
      <w:bookmarkStart w:id="152" w:name="_Ref161995402"/>
      <w:bookmarkStart w:id="153" w:name="_Ref161995415"/>
      <w:bookmarkStart w:id="154" w:name="_Ref161995442"/>
      <w:bookmarkStart w:id="155" w:name="_Ref161995476"/>
      <w:bookmarkStart w:id="156" w:name="_Ref161995490"/>
      <w:bookmarkStart w:id="157" w:name="_Ref161995500"/>
      <w:bookmarkStart w:id="158" w:name="_Ref161995514"/>
      <w:bookmarkStart w:id="159" w:name="_Ref161995526"/>
      <w:bookmarkStart w:id="160" w:name="_Ref161995547"/>
      <w:bookmarkStart w:id="161" w:name="_Ref161995668"/>
      <w:bookmarkStart w:id="162" w:name="_Ref161995830"/>
      <w:bookmarkStart w:id="163" w:name="_Ref161995900"/>
      <w:bookmarkStart w:id="164" w:name="_Ref162035101"/>
      <w:bookmarkStart w:id="165" w:name="_Ref162035115"/>
      <w:bookmarkStart w:id="166" w:name="_Toc215433529"/>
      <w:bookmarkStart w:id="167" w:name="_Toc227590068"/>
      <w:r w:rsidRPr="0084669C">
        <w:rPr>
          <w:szCs w:val="22"/>
        </w:rPr>
        <w:t>INDEMNITY</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FD493E" w:rsidRPr="002168CE" w:rsidP="00FD3888" w14:paraId="204A2591" w14:textId="03869F05">
      <w:pPr>
        <w:pStyle w:val="FRAMemoL2"/>
        <w:rPr>
          <w:szCs w:val="22"/>
        </w:rPr>
      </w:pPr>
      <w:bookmarkStart w:id="168" w:name="_Ref171699264"/>
      <w:r w:rsidRPr="0084669C">
        <w:rPr>
          <w:b/>
        </w:rPr>
        <w:t>No claims against Indemnified Parties:</w:t>
      </w:r>
      <w:r w:rsidRPr="0084669C">
        <w:t xml:space="preserve"> No </w:t>
      </w:r>
      <w:r w:rsidRPr="000F69AA" w:rsidR="00CB1FA0">
        <w:rPr>
          <w:szCs w:val="22"/>
          <w:lang w:eastAsia="zh-TW"/>
        </w:rPr>
        <w:t>action, writ, or proceeding (including any investigation or inquiry by or before any Authority</w:t>
      </w:r>
      <w:r w:rsidR="00CB1FA0">
        <w:rPr>
          <w:szCs w:val="22"/>
          <w:lang w:eastAsia="zh-TW"/>
        </w:rPr>
        <w:t>)</w:t>
      </w:r>
      <w:r w:rsidR="0006581E">
        <w:rPr>
          <w:szCs w:val="22"/>
          <w:lang w:eastAsia="zh-TW"/>
        </w:rPr>
        <w:t xml:space="preserve"> or claim</w:t>
      </w:r>
      <w:r w:rsidR="00CB1FA0">
        <w:rPr>
          <w:szCs w:val="22"/>
          <w:lang w:eastAsia="zh-TW"/>
        </w:rPr>
        <w:t xml:space="preserve"> </w:t>
      </w:r>
      <w:r w:rsidR="0006581E">
        <w:rPr>
          <w:szCs w:val="22"/>
          <w:lang w:eastAsia="zh-TW"/>
        </w:rPr>
        <w:t>(</w:t>
      </w:r>
      <w:r w:rsidRPr="0084669C">
        <w:t xml:space="preserve">whether or not any such claim involves or results in any </w:t>
      </w:r>
      <w:r w:rsidR="002175EB">
        <w:t xml:space="preserve">action, suit or </w:t>
      </w:r>
      <w:r w:rsidR="002175EB">
        <w:rPr>
          <w:lang w:eastAsia="zh-CN"/>
        </w:rPr>
        <w:t>p</w:t>
      </w:r>
      <w:r w:rsidRPr="0084669C">
        <w:rPr>
          <w:rFonts w:hint="eastAsia"/>
          <w:lang w:eastAsia="zh-CN"/>
        </w:rPr>
        <w:t>roceeding</w:t>
      </w:r>
      <w:r w:rsidR="00CB1FA0">
        <w:t>)</w:t>
      </w:r>
      <w:r w:rsidRPr="0084669C">
        <w:t xml:space="preserve"> shall be made against any Indemnified Party by, and no Indemnified Party shall be liable to</w:t>
      </w:r>
      <w:r>
        <w:t xml:space="preserve"> (</w:t>
      </w:r>
      <w:r w:rsidRPr="002168CE">
        <w:rPr>
          <w:szCs w:val="22"/>
        </w:rPr>
        <w:t>whether direct or indirect, in</w:t>
      </w:r>
      <w:r>
        <w:rPr>
          <w:szCs w:val="22"/>
        </w:rPr>
        <w:t xml:space="preserve"> </w:t>
      </w:r>
      <w:r w:rsidRPr="002168CE">
        <w:rPr>
          <w:szCs w:val="22"/>
        </w:rPr>
        <w:t>contract, tort or otherwise and whether or not related to third party claims or the indemnification</w:t>
      </w:r>
      <w:r>
        <w:rPr>
          <w:szCs w:val="22"/>
        </w:rPr>
        <w:t xml:space="preserve"> </w:t>
      </w:r>
      <w:r w:rsidRPr="002168CE">
        <w:rPr>
          <w:szCs w:val="22"/>
        </w:rPr>
        <w:t xml:space="preserve">rights referred to in this </w:t>
      </w:r>
      <w:r w:rsidRPr="00210422">
        <w:t xml:space="preserve">Clause </w:t>
      </w:r>
      <w:r w:rsidR="00C771DD">
        <w:rPr>
          <w:szCs w:val="22"/>
        </w:rPr>
        <w:fldChar w:fldCharType="begin"/>
      </w:r>
      <w:r w:rsidR="00C771DD">
        <w:rPr>
          <w:szCs w:val="22"/>
        </w:rPr>
        <w:instrText xml:space="preserve"> REF _Ref161992076 \r \h </w:instrText>
      </w:r>
      <w:r w:rsidR="00C771DD">
        <w:rPr>
          <w:szCs w:val="22"/>
        </w:rPr>
        <w:fldChar w:fldCharType="separate"/>
      </w:r>
      <w:r w:rsidR="00605D7F">
        <w:rPr>
          <w:szCs w:val="22"/>
        </w:rPr>
        <w:t>9</w:t>
      </w:r>
      <w:r w:rsidR="00C771DD">
        <w:rPr>
          <w:szCs w:val="22"/>
        </w:rPr>
        <w:fldChar w:fldCharType="end"/>
      </w:r>
      <w:r>
        <w:rPr>
          <w:szCs w:val="22"/>
        </w:rPr>
        <w:t>)</w:t>
      </w:r>
      <w:r w:rsidRPr="0084669C">
        <w:t xml:space="preserve">, the </w:t>
      </w:r>
      <w:r w:rsidRPr="00154669">
        <w:t>Indemnifying Parties</w:t>
      </w:r>
      <w:r>
        <w:t xml:space="preserve"> </w:t>
      </w:r>
      <w:r w:rsidRPr="0084669C">
        <w:t>to recover any</w:t>
      </w:r>
      <w:r w:rsidR="00870D92">
        <w:t xml:space="preserve"> of the</w:t>
      </w:r>
      <w:r w:rsidRPr="0084669C">
        <w:t xml:space="preserve"> </w:t>
      </w:r>
      <w:r w:rsidRPr="002168CE">
        <w:rPr>
          <w:rFonts w:eastAsia="PMingLiU" w:hint="eastAsia"/>
          <w:lang w:eastAsia="zh-TW"/>
        </w:rPr>
        <w:t>loss</w:t>
      </w:r>
      <w:r w:rsidR="00870D92">
        <w:rPr>
          <w:rFonts w:eastAsia="PMingLiU"/>
          <w:lang w:eastAsia="zh-TW"/>
        </w:rPr>
        <w:t>es</w:t>
      </w:r>
      <w:r w:rsidRPr="002168CE">
        <w:rPr>
          <w:rFonts w:eastAsia="PMingLiU" w:hint="eastAsia"/>
          <w:lang w:eastAsia="zh-TW"/>
        </w:rPr>
        <w:t xml:space="preserve">, </w:t>
      </w:r>
      <w:r w:rsidRPr="002168CE">
        <w:rPr>
          <w:rFonts w:eastAsia="PMingLiU"/>
          <w:lang w:eastAsia="zh-TW"/>
        </w:rPr>
        <w:t>liabilit</w:t>
      </w:r>
      <w:r w:rsidR="00870D92">
        <w:rPr>
          <w:rFonts w:eastAsia="PMingLiU"/>
          <w:lang w:eastAsia="zh-TW"/>
        </w:rPr>
        <w:t>ies</w:t>
      </w:r>
      <w:r w:rsidRPr="002168CE">
        <w:rPr>
          <w:rFonts w:eastAsia="PMingLiU"/>
          <w:lang w:eastAsia="zh-TW"/>
        </w:rPr>
        <w:t xml:space="preserve">, </w:t>
      </w:r>
      <w:r w:rsidRPr="0084669C">
        <w:t>damage</w:t>
      </w:r>
      <w:r w:rsidR="00870D92">
        <w:t>s</w:t>
      </w:r>
      <w:r w:rsidRPr="0084669C">
        <w:t xml:space="preserve">, </w:t>
      </w:r>
      <w:r w:rsidRPr="002168CE">
        <w:rPr>
          <w:rFonts w:eastAsia="PMingLiU" w:hint="eastAsia"/>
          <w:lang w:eastAsia="zh-TW"/>
        </w:rPr>
        <w:t>payment</w:t>
      </w:r>
      <w:r w:rsidR="00870D92">
        <w:rPr>
          <w:rFonts w:eastAsia="PMingLiU"/>
          <w:lang w:eastAsia="zh-TW"/>
        </w:rPr>
        <w:t>s</w:t>
      </w:r>
      <w:r w:rsidRPr="002168CE">
        <w:rPr>
          <w:rFonts w:eastAsia="PMingLiU" w:hint="eastAsia"/>
          <w:lang w:eastAsia="zh-TW"/>
        </w:rPr>
        <w:t xml:space="preserve">, </w:t>
      </w:r>
      <w:r w:rsidRPr="0084669C">
        <w:t>cost</w:t>
      </w:r>
      <w:r w:rsidR="00870D92">
        <w:t>s</w:t>
      </w:r>
      <w:r>
        <w:t xml:space="preserve"> </w:t>
      </w:r>
      <w:r w:rsidRPr="00676070">
        <w:t>(including legal costs)</w:t>
      </w:r>
      <w:r w:rsidRPr="0084669C">
        <w:t>, charge</w:t>
      </w:r>
      <w:r w:rsidR="00870D92">
        <w:t>s</w:t>
      </w:r>
      <w:r w:rsidRPr="0084669C">
        <w:t xml:space="preserve">, </w:t>
      </w:r>
      <w:r w:rsidR="00C72EBF">
        <w:t>fee</w:t>
      </w:r>
      <w:r w:rsidR="00870D92">
        <w:t>s</w:t>
      </w:r>
      <w:r w:rsidR="00C72EBF">
        <w:t xml:space="preserve"> </w:t>
      </w:r>
      <w:r w:rsidR="00870D92">
        <w:t>and</w:t>
      </w:r>
      <w:r w:rsidR="00C72EBF">
        <w:t xml:space="preserve"> </w:t>
      </w:r>
      <w:r w:rsidRPr="0084669C">
        <w:t>expense</w:t>
      </w:r>
      <w:r w:rsidR="00870D92">
        <w:t>s</w:t>
      </w:r>
      <w:r w:rsidRPr="0084669C">
        <w:t xml:space="preserve"> </w:t>
      </w:r>
      <w:r w:rsidRPr="0084669C" w:rsidR="00C72EBF">
        <w:rPr>
          <w:szCs w:val="22"/>
        </w:rPr>
        <w:t>(</w:t>
      </w:r>
      <w:r w:rsidRPr="0084669C" w:rsidR="00C72EBF">
        <w:rPr>
          <w:bCs/>
          <w:szCs w:val="22"/>
          <w:lang w:eastAsia="zh-CN"/>
        </w:rPr>
        <w:t>“</w:t>
      </w:r>
      <w:r w:rsidRPr="0084669C" w:rsidR="00C72EBF">
        <w:rPr>
          <w:rFonts w:hint="eastAsia"/>
          <w:b/>
          <w:bCs/>
          <w:szCs w:val="22"/>
          <w:lang w:eastAsia="zh-CN"/>
        </w:rPr>
        <w:t>Loss</w:t>
      </w:r>
      <w:r w:rsidR="00870D92">
        <w:rPr>
          <w:b/>
          <w:bCs/>
          <w:szCs w:val="22"/>
          <w:lang w:eastAsia="zh-CN"/>
        </w:rPr>
        <w:t>es</w:t>
      </w:r>
      <w:r w:rsidRPr="0084669C" w:rsidR="00C72EBF">
        <w:rPr>
          <w:bCs/>
          <w:szCs w:val="22"/>
          <w:lang w:eastAsia="zh-CN"/>
        </w:rPr>
        <w:t>”</w:t>
      </w:r>
      <w:r w:rsidRPr="0084669C" w:rsidR="00C72EBF">
        <w:rPr>
          <w:szCs w:val="22"/>
        </w:rPr>
        <w:t>)</w:t>
      </w:r>
      <w:r w:rsidRPr="0084669C" w:rsidR="00C72EBF">
        <w:rPr>
          <w:rFonts w:hint="eastAsia"/>
          <w:szCs w:val="22"/>
          <w:lang w:eastAsia="zh-CN"/>
        </w:rPr>
        <w:t xml:space="preserve"> </w:t>
      </w:r>
      <w:r w:rsidRPr="002168CE">
        <w:rPr>
          <w:rFonts w:eastAsia="PMingLiU" w:hint="eastAsia"/>
          <w:lang w:eastAsia="zh-TW"/>
        </w:rPr>
        <w:t>or Taxation</w:t>
      </w:r>
      <w:r w:rsidRPr="002168CE">
        <w:rPr>
          <w:rFonts w:eastAsia="PMingLiU"/>
          <w:lang w:eastAsia="zh-TW"/>
        </w:rPr>
        <w:t xml:space="preserve"> </w:t>
      </w:r>
      <w:r w:rsidRPr="0084669C">
        <w:t xml:space="preserve">which the </w:t>
      </w:r>
      <w:r>
        <w:t xml:space="preserve">Indemnifying Parties </w:t>
      </w:r>
      <w:r w:rsidRPr="0084669C">
        <w:t>may suffer or incur by reason of or in any way arising out of</w:t>
      </w:r>
      <w:r>
        <w:t xml:space="preserve">: (i) </w:t>
      </w:r>
      <w:r w:rsidRPr="0084669C">
        <w:t xml:space="preserve">the carrying out by any of the Indemnified Parties of any act in connection with the transactions contemplated herein and in the Hong Kong Public Offering Documents, the performance by the </w:t>
      </w:r>
      <w:r>
        <w:t>[Joint Sponsors</w:t>
      </w:r>
      <w:r w:rsidRPr="0084669C">
        <w:t xml:space="preserve">, </w:t>
      </w:r>
      <w:r>
        <w:rPr>
          <w:lang w:eastAsia="zh-CN"/>
        </w:rPr>
        <w:t xml:space="preserve">the Sponsor-OCs, the Overall Coordinators, </w:t>
      </w:r>
      <w:r w:rsidRPr="0084669C">
        <w:t xml:space="preserve">the Joint Global Coordinators, </w:t>
      </w:r>
      <w:r>
        <w:t xml:space="preserve">the CMIs, </w:t>
      </w:r>
      <w:r w:rsidRPr="0084669C">
        <w:t>the Joint Bookrunners, the Joint Lead Managers</w:t>
      </w:r>
      <w:r w:rsidR="00573D27">
        <w:t>,</w:t>
      </w:r>
      <w:r w:rsidRPr="0084669C">
        <w:t xml:space="preserve"> the Hong Kong Underwriters </w:t>
      </w:r>
      <w:r w:rsidR="00573D27">
        <w:t xml:space="preserve">or the </w:t>
      </w:r>
      <w:r w:rsidRPr="001405B4" w:rsidR="00573D27">
        <w:rPr>
          <w:szCs w:val="22"/>
        </w:rPr>
        <w:t>other Indemnified Part</w:t>
      </w:r>
      <w:r w:rsidR="00573D27">
        <w:rPr>
          <w:szCs w:val="22"/>
        </w:rPr>
        <w:t>ies</w:t>
      </w:r>
      <w:r w:rsidR="00210422">
        <w:rPr>
          <w:szCs w:val="22"/>
        </w:rPr>
        <w:t>]</w:t>
      </w:r>
      <w:r w:rsidR="00573D27">
        <w:rPr>
          <w:szCs w:val="22"/>
        </w:rPr>
        <w:t xml:space="preserve"> </w:t>
      </w:r>
      <w:r w:rsidRPr="0084669C">
        <w:t>of their obligations hereunder or otherwise in connection with the Hong Kong Public Offering</w:t>
      </w:r>
      <w:r>
        <w:t>;</w:t>
      </w:r>
      <w:r w:rsidRPr="0084669C">
        <w:t xml:space="preserve"> </w:t>
      </w:r>
      <w:r>
        <w:t xml:space="preserve">(ii) </w:t>
      </w:r>
      <w:r w:rsidRPr="0084669C">
        <w:t xml:space="preserve">the </w:t>
      </w:r>
      <w:r>
        <w:t xml:space="preserve">offer, </w:t>
      </w:r>
      <w:r w:rsidRPr="0084669C">
        <w:t>allotment</w:t>
      </w:r>
      <w:r w:rsidRPr="0084669C">
        <w:rPr>
          <w:rFonts w:hint="eastAsia"/>
          <w:lang w:eastAsia="zh-CN"/>
        </w:rPr>
        <w:t>,</w:t>
      </w:r>
      <w:r w:rsidRPr="0084669C">
        <w:t xml:space="preserve"> issue</w:t>
      </w:r>
      <w:r w:rsidRPr="0084669C">
        <w:rPr>
          <w:rFonts w:hint="eastAsia"/>
          <w:lang w:eastAsia="zh-CN"/>
        </w:rPr>
        <w:t>, sale or delivery</w:t>
      </w:r>
      <w:r w:rsidRPr="0084669C">
        <w:t xml:space="preserve"> of the Hong Kong Offer Shares, the preparation or despatch of the Hong Kong Public Offering Documents</w:t>
      </w:r>
      <w:r>
        <w:t xml:space="preserve">; </w:t>
      </w:r>
      <w:r w:rsidRPr="0084669C">
        <w:t xml:space="preserve">or </w:t>
      </w:r>
      <w:r>
        <w:t xml:space="preserve">(iii) </w:t>
      </w:r>
      <w:r w:rsidRPr="0084669C">
        <w:t>any liability or responsibility whatsoever for any alleged insufficiency of the Offer Price or any dealing price of the Offer Shares.</w:t>
      </w:r>
      <w:bookmarkEnd w:id="168"/>
    </w:p>
    <w:p w:rsidR="00FD493E" w:rsidRPr="0084669C" w:rsidP="00FD3888" w14:paraId="578FF2B5" w14:textId="126D2B83">
      <w:pPr>
        <w:pStyle w:val="FRAMemoL2"/>
        <w:rPr>
          <w:szCs w:val="22"/>
          <w:lang w:eastAsia="zh-CN"/>
        </w:rPr>
      </w:pPr>
      <w:bookmarkStart w:id="169" w:name="_Ref369169563"/>
      <w:r w:rsidRPr="0084669C">
        <w:rPr>
          <w:b/>
          <w:szCs w:val="22"/>
        </w:rPr>
        <w:t>Indemnity:</w:t>
      </w:r>
      <w:r w:rsidRPr="0084669C">
        <w:rPr>
          <w:szCs w:val="22"/>
        </w:rPr>
        <w:t xml:space="preserve"> Each of </w:t>
      </w:r>
      <w:r w:rsidRPr="0084669C">
        <w:rPr>
          <w:szCs w:val="22"/>
          <w:lang w:eastAsia="zh-CN"/>
        </w:rPr>
        <w:t>t</w:t>
      </w:r>
      <w:r w:rsidRPr="0084669C">
        <w:rPr>
          <w:rFonts w:hint="eastAsia"/>
          <w:szCs w:val="22"/>
          <w:lang w:eastAsia="zh-CN"/>
        </w:rPr>
        <w:t xml:space="preserve">he </w:t>
      </w:r>
      <w:r>
        <w:rPr>
          <w:szCs w:val="22"/>
          <w:lang w:eastAsia="zh-CN"/>
        </w:rPr>
        <w:t>Indemnifying Parties</w:t>
      </w:r>
      <w:r w:rsidRPr="0084669C">
        <w:rPr>
          <w:szCs w:val="22"/>
          <w:lang w:eastAsia="zh-CN"/>
        </w:rPr>
        <w:t xml:space="preserve"> </w:t>
      </w:r>
      <w:r w:rsidRPr="0084669C">
        <w:rPr>
          <w:szCs w:val="22"/>
        </w:rPr>
        <w:t xml:space="preserve">undertakes, from time to time, </w:t>
      </w:r>
      <w:r w:rsidRPr="0084669C">
        <w:rPr>
          <w:szCs w:val="22"/>
          <w:lang w:eastAsia="zh-CN"/>
        </w:rPr>
        <w:t>jointly and severally</w:t>
      </w:r>
      <w:r>
        <w:rPr>
          <w:szCs w:val="22"/>
          <w:lang w:eastAsia="zh-CN"/>
        </w:rPr>
        <w:t>,</w:t>
      </w:r>
      <w:r w:rsidRPr="0084669C">
        <w:rPr>
          <w:szCs w:val="22"/>
          <w:lang w:eastAsia="zh-CN"/>
        </w:rPr>
        <w:t xml:space="preserve"> </w:t>
      </w:r>
      <w:r w:rsidRPr="0084669C">
        <w:rPr>
          <w:szCs w:val="22"/>
        </w:rPr>
        <w:t xml:space="preserve">to </w:t>
      </w:r>
      <w:r w:rsidRPr="0084669C">
        <w:rPr>
          <w:rFonts w:hint="eastAsia"/>
          <w:szCs w:val="22"/>
          <w:lang w:eastAsia="zh-CN"/>
        </w:rPr>
        <w:t>in</w:t>
      </w:r>
      <w:r w:rsidRPr="0084669C">
        <w:rPr>
          <w:szCs w:val="22"/>
        </w:rPr>
        <w:t xml:space="preserve">demnify, </w:t>
      </w:r>
      <w:r>
        <w:rPr>
          <w:szCs w:val="22"/>
        </w:rPr>
        <w:t xml:space="preserve">defend, </w:t>
      </w:r>
      <w:r w:rsidRPr="0084669C">
        <w:rPr>
          <w:szCs w:val="22"/>
        </w:rPr>
        <w:t xml:space="preserve">hold harmless and keep fully indemnified </w:t>
      </w:r>
      <w:r>
        <w:rPr>
          <w:szCs w:val="22"/>
        </w:rPr>
        <w:t xml:space="preserve">(on an after-Taxation basis), </w:t>
      </w:r>
      <w:r w:rsidRPr="0084669C">
        <w:rPr>
          <w:szCs w:val="22"/>
        </w:rPr>
        <w:t>on demand,</w:t>
      </w:r>
      <w:r>
        <w:rPr>
          <w:szCs w:val="22"/>
        </w:rPr>
        <w:t xml:space="preserve"> each such Indemnified Party</w:t>
      </w:r>
      <w:r w:rsidRPr="0084669C">
        <w:rPr>
          <w:szCs w:val="22"/>
        </w:rPr>
        <w:t xml:space="preserve"> against </w:t>
      </w:r>
      <w:r w:rsidRPr="0084669C">
        <w:rPr>
          <w:rFonts w:hint="eastAsia"/>
          <w:szCs w:val="22"/>
          <w:lang w:eastAsia="zh-CN"/>
        </w:rPr>
        <w:t xml:space="preserve">(i) </w:t>
      </w:r>
      <w:r w:rsidRPr="0084669C">
        <w:rPr>
          <w:szCs w:val="22"/>
        </w:rPr>
        <w:t xml:space="preserve">all </w:t>
      </w:r>
      <w:r w:rsidR="00452341">
        <w:rPr>
          <w:szCs w:val="22"/>
        </w:rPr>
        <w:t>Proceedings</w:t>
      </w:r>
      <w:r w:rsidRPr="0084669C">
        <w:rPr>
          <w:szCs w:val="22"/>
        </w:rPr>
        <w:t xml:space="preserve"> </w:t>
      </w:r>
      <w:r w:rsidRPr="0084669C">
        <w:rPr>
          <w:rFonts w:hint="eastAsia"/>
          <w:szCs w:val="22"/>
          <w:lang w:eastAsia="zh-CN"/>
        </w:rPr>
        <w:t xml:space="preserve">whether made, brought or threatened or alleged </w:t>
      </w:r>
      <w:r w:rsidRPr="0084669C">
        <w:rPr>
          <w:szCs w:val="22"/>
          <w:lang w:eastAsia="zh-CN"/>
        </w:rPr>
        <w:t xml:space="preserve">to be </w:t>
      </w:r>
      <w:r w:rsidRPr="0084669C">
        <w:rPr>
          <w:rFonts w:hint="eastAsia"/>
          <w:szCs w:val="22"/>
          <w:lang w:eastAsia="zh-CN"/>
        </w:rPr>
        <w:t xml:space="preserve">instituted, made or </w:t>
      </w:r>
      <w:r w:rsidRPr="0084669C">
        <w:rPr>
          <w:szCs w:val="22"/>
          <w:lang w:eastAsia="zh-CN"/>
        </w:rPr>
        <w:t>brought against</w:t>
      </w:r>
      <w:r w:rsidRPr="0084669C">
        <w:rPr>
          <w:rFonts w:hint="eastAsia"/>
          <w:szCs w:val="22"/>
          <w:lang w:eastAsia="zh-CN"/>
        </w:rPr>
        <w:t xml:space="preserve"> (jointly or severally), or otherwise involv</w:t>
      </w:r>
      <w:r w:rsidRPr="0084669C">
        <w:rPr>
          <w:szCs w:val="22"/>
          <w:lang w:eastAsia="zh-CN"/>
        </w:rPr>
        <w:t>ing any Indemnified Party</w:t>
      </w:r>
      <w:r w:rsidRPr="0084669C">
        <w:rPr>
          <w:szCs w:val="22"/>
        </w:rPr>
        <w:t xml:space="preserve">, and </w:t>
      </w:r>
      <w:r w:rsidRPr="0084669C">
        <w:rPr>
          <w:rFonts w:hint="eastAsia"/>
          <w:szCs w:val="22"/>
          <w:lang w:eastAsia="zh-CN"/>
        </w:rPr>
        <w:t xml:space="preserve">(ii) </w:t>
      </w:r>
      <w:r w:rsidRPr="0084669C">
        <w:rPr>
          <w:szCs w:val="22"/>
        </w:rPr>
        <w:t xml:space="preserve">all </w:t>
      </w:r>
      <w:r w:rsidR="00C72EBF">
        <w:rPr>
          <w:szCs w:val="22"/>
        </w:rPr>
        <w:t>L</w:t>
      </w:r>
      <w:r w:rsidRPr="0084669C">
        <w:rPr>
          <w:szCs w:val="22"/>
        </w:rPr>
        <w:t xml:space="preserve">osses (including, without limitation, all payments, costs and expenses arising out of or in connection with the investigation, </w:t>
      </w:r>
      <w:r w:rsidRPr="0084669C">
        <w:rPr>
          <w:rFonts w:hint="eastAsia"/>
          <w:szCs w:val="22"/>
          <w:lang w:eastAsia="zh-CN"/>
        </w:rPr>
        <w:t xml:space="preserve">response to, </w:t>
      </w:r>
      <w:r w:rsidRPr="0084669C">
        <w:rPr>
          <w:szCs w:val="22"/>
        </w:rPr>
        <w:t>defen</w:t>
      </w:r>
      <w:r w:rsidR="006A2D09">
        <w:rPr>
          <w:szCs w:val="22"/>
        </w:rPr>
        <w:t>s</w:t>
      </w:r>
      <w:r w:rsidRPr="0084669C">
        <w:rPr>
          <w:szCs w:val="22"/>
        </w:rPr>
        <w:t xml:space="preserve">e or settlement or compromise of any such </w:t>
      </w:r>
      <w:r w:rsidRPr="0084669C">
        <w:rPr>
          <w:rFonts w:hint="eastAsia"/>
          <w:szCs w:val="22"/>
          <w:lang w:eastAsia="zh-CN"/>
        </w:rPr>
        <w:t>P</w:t>
      </w:r>
      <w:r w:rsidRPr="0084669C">
        <w:rPr>
          <w:szCs w:val="22"/>
        </w:rPr>
        <w:t xml:space="preserve">roceedings or the enforcement of any such settlement or compromise or any judgment obtained in respect of any such </w:t>
      </w:r>
      <w:r w:rsidRPr="0084669C">
        <w:rPr>
          <w:rFonts w:hint="eastAsia"/>
          <w:szCs w:val="22"/>
          <w:lang w:eastAsia="zh-CN"/>
        </w:rPr>
        <w:t>P</w:t>
      </w:r>
      <w:r w:rsidRPr="0084669C">
        <w:rPr>
          <w:szCs w:val="22"/>
        </w:rPr>
        <w:t>roceedings) which, jointly or severally, any Indemnified Party may suffer or incur or which may be made or threatened to be brought against any Indemnified Party and which, directly or indirectly, arise out of or are in connection with:</w:t>
      </w:r>
      <w:bookmarkEnd w:id="169"/>
    </w:p>
    <w:p w:rsidR="00FD493E" w:rsidRPr="0084669C" w:rsidP="00EA7094" w14:paraId="485EEB16" w14:textId="013788A4">
      <w:pPr>
        <w:pStyle w:val="FRAMemoL3"/>
        <w:rPr>
          <w:szCs w:val="22"/>
        </w:rPr>
      </w:pPr>
      <w:bookmarkStart w:id="170" w:name="_Ref69393235"/>
      <w:r w:rsidRPr="0084669C">
        <w:rPr>
          <w:szCs w:val="22"/>
        </w:rPr>
        <w:t xml:space="preserve">the issue, publication, distribution, use or making available of any of the Offering Documents, </w:t>
      </w:r>
      <w:r>
        <w:rPr>
          <w:szCs w:val="22"/>
        </w:rPr>
        <w:t xml:space="preserve">the </w:t>
      </w:r>
      <w:r w:rsidR="00C53F71">
        <w:rPr>
          <w:szCs w:val="22"/>
        </w:rPr>
        <w:t>Application Proof</w:t>
      </w:r>
      <w:r w:rsidRPr="0084669C">
        <w:rPr>
          <w:szCs w:val="22"/>
        </w:rPr>
        <w:t xml:space="preserve">, </w:t>
      </w:r>
      <w:r>
        <w:rPr>
          <w:szCs w:val="22"/>
        </w:rPr>
        <w:t xml:space="preserve">the CSRC Filings, </w:t>
      </w:r>
      <w:r w:rsidRPr="0084669C">
        <w:rPr>
          <w:szCs w:val="22"/>
        </w:rPr>
        <w:t>notices, announcements, advertisements, communication</w:t>
      </w:r>
      <w:r w:rsidR="00C12831">
        <w:rPr>
          <w:szCs w:val="22"/>
        </w:rPr>
        <w:t>s</w:t>
      </w:r>
      <w:r w:rsidRPr="0084669C">
        <w:rPr>
          <w:rFonts w:hint="eastAsia"/>
          <w:szCs w:val="22"/>
          <w:lang w:eastAsia="zh-CN"/>
        </w:rPr>
        <w:t xml:space="preserve">, </w:t>
      </w:r>
      <w:r w:rsidR="00AD1887">
        <w:rPr>
          <w:szCs w:val="22"/>
          <w:lang w:eastAsia="zh-CN"/>
        </w:rPr>
        <w:t>Investor Presentation</w:t>
      </w:r>
      <w:r w:rsidRPr="0084669C" w:rsidR="00AD1887">
        <w:rPr>
          <w:rFonts w:hint="eastAsia"/>
          <w:szCs w:val="22"/>
          <w:lang w:eastAsia="zh-CN"/>
        </w:rPr>
        <w:t xml:space="preserve"> </w:t>
      </w:r>
      <w:r w:rsidR="00AD1887">
        <w:rPr>
          <w:szCs w:val="22"/>
          <w:lang w:eastAsia="zh-CN"/>
        </w:rPr>
        <w:t>M</w:t>
      </w:r>
      <w:r w:rsidRPr="0084669C">
        <w:rPr>
          <w:rFonts w:hint="eastAsia"/>
          <w:szCs w:val="22"/>
          <w:lang w:eastAsia="zh-CN"/>
        </w:rPr>
        <w:t>aterials</w:t>
      </w:r>
      <w:r w:rsidRPr="0084669C">
        <w:rPr>
          <w:szCs w:val="22"/>
        </w:rPr>
        <w:t xml:space="preserve"> or other documents </w:t>
      </w:r>
      <w:r>
        <w:rPr>
          <w:szCs w:val="22"/>
        </w:rPr>
        <w:t xml:space="preserve">relating to or connected with the Group or </w:t>
      </w:r>
      <w:r w:rsidRPr="0084669C">
        <w:rPr>
          <w:szCs w:val="22"/>
        </w:rPr>
        <w:t xml:space="preserve">the Global Offering, and any amendments or supplements thereto (in each case, whether or not approved by the </w:t>
      </w:r>
      <w:r>
        <w:rPr>
          <w:szCs w:val="22"/>
        </w:rPr>
        <w:t>Joint Sponsors</w:t>
      </w:r>
      <w:r w:rsidRPr="0084669C">
        <w:rPr>
          <w:szCs w:val="22"/>
        </w:rPr>
        <w:t xml:space="preserve">, </w:t>
      </w:r>
      <w:r>
        <w:rPr>
          <w:szCs w:val="22"/>
          <w:lang w:eastAsia="zh-CN"/>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 the Hong Kong Underwriters or any of them)</w:t>
      </w:r>
      <w:r>
        <w:rPr>
          <w:szCs w:val="22"/>
        </w:rPr>
        <w:t xml:space="preserve"> (collectively, the “</w:t>
      </w:r>
      <w:r w:rsidRPr="00D12887">
        <w:rPr>
          <w:b/>
          <w:bCs/>
          <w:szCs w:val="22"/>
        </w:rPr>
        <w:t>Related Public Information</w:t>
      </w:r>
      <w:r>
        <w:rPr>
          <w:szCs w:val="22"/>
        </w:rPr>
        <w:t>”)</w:t>
      </w:r>
      <w:r w:rsidRPr="0084669C">
        <w:rPr>
          <w:szCs w:val="22"/>
        </w:rPr>
        <w:t>; or</w:t>
      </w:r>
      <w:bookmarkEnd w:id="170"/>
    </w:p>
    <w:p w:rsidR="00FD493E" w:rsidP="00EA7094" w14:paraId="7C6D82F4" w14:textId="1AC52C41">
      <w:pPr>
        <w:pStyle w:val="FRAMemoL3"/>
        <w:rPr>
          <w:szCs w:val="22"/>
        </w:rPr>
      </w:pPr>
      <w:r w:rsidRPr="0084669C">
        <w:rPr>
          <w:szCs w:val="22"/>
        </w:rPr>
        <w:t xml:space="preserve">any of the </w:t>
      </w:r>
      <w:r>
        <w:rPr>
          <w:szCs w:val="22"/>
        </w:rPr>
        <w:t>Related Public Information</w:t>
      </w:r>
      <w:r w:rsidRPr="0084669C">
        <w:rPr>
          <w:szCs w:val="22"/>
        </w:rPr>
        <w:t xml:space="preserve"> containing any untrue</w:t>
      </w:r>
      <w:r w:rsidRPr="0084669C">
        <w:rPr>
          <w:rFonts w:hint="eastAsia"/>
          <w:szCs w:val="22"/>
          <w:lang w:eastAsia="zh-CN"/>
        </w:rPr>
        <w:t xml:space="preserve">, incorrect or </w:t>
      </w:r>
      <w:r w:rsidRPr="0084669C">
        <w:rPr>
          <w:szCs w:val="22"/>
          <w:lang w:eastAsia="zh-CN"/>
        </w:rPr>
        <w:t>inaccurate</w:t>
      </w:r>
      <w:r w:rsidRPr="0084669C">
        <w:rPr>
          <w:szCs w:val="22"/>
        </w:rPr>
        <w:t xml:space="preserve"> or alleged untrue statement of a fact, or omitting or being alleged to have omitted a fact necessary to make any statement therein, in the light of the circumstances under which it was made, not misleading, or not containing, or being alleged not to contain, all information material in the context of the Global Offering</w:t>
      </w:r>
      <w:r w:rsidRPr="00D71892" w:rsidR="003C12D1">
        <w:rPr>
          <w:color w:val="000000" w:themeColor="text1"/>
        </w:rPr>
        <w:t xml:space="preserve"> </w:t>
      </w:r>
      <w:r w:rsidRPr="0084669C">
        <w:rPr>
          <w:szCs w:val="22"/>
        </w:rPr>
        <w:t>or otherwise required to be contained thereto or being or alleged to be defamatory of any person</w:t>
      </w:r>
      <w:r w:rsidRPr="004608E2">
        <w:t xml:space="preserve"> </w:t>
      </w:r>
      <w:r w:rsidRPr="004608E2">
        <w:rPr>
          <w:szCs w:val="22"/>
        </w:rPr>
        <w:t>or any jurisdiction</w:t>
      </w:r>
      <w:r w:rsidRPr="0084669C">
        <w:rPr>
          <w:szCs w:val="22"/>
        </w:rPr>
        <w:t>; or</w:t>
      </w:r>
    </w:p>
    <w:p w:rsidR="00FD493E" w:rsidP="00EA7094" w14:paraId="1045D44A" w14:textId="6DB0445F">
      <w:pPr>
        <w:pStyle w:val="FRAMemoL3"/>
        <w:rPr>
          <w:szCs w:val="22"/>
        </w:rPr>
      </w:pPr>
      <w:bookmarkStart w:id="171" w:name="_Ref69393238"/>
      <w:bookmarkStart w:id="172" w:name="_Ref215433552"/>
      <w:r w:rsidRPr="0084669C">
        <w:rPr>
          <w:szCs w:val="22"/>
        </w:rPr>
        <w:t xml:space="preserve">any statement, estimate, forecast or expression of opinion, intention or expectation contained in </w:t>
      </w:r>
      <w:r>
        <w:rPr>
          <w:szCs w:val="22"/>
        </w:rPr>
        <w:t>the Related Public Information</w:t>
      </w:r>
      <w:r w:rsidRPr="0084669C">
        <w:rPr>
          <w:szCs w:val="22"/>
        </w:rPr>
        <w:t xml:space="preserve">, being or alleged to be untrue, </w:t>
      </w:r>
      <w:r w:rsidR="003C12D1">
        <w:rPr>
          <w:szCs w:val="22"/>
        </w:rPr>
        <w:t xml:space="preserve">incomplete, </w:t>
      </w:r>
      <w:r w:rsidRPr="0084669C">
        <w:rPr>
          <w:szCs w:val="22"/>
        </w:rPr>
        <w:t xml:space="preserve">inaccurate or misleading in any respect, or based on an unreasonable assumption, or any omission or alleged omission to state therein a fact necessary in order to make the statements therein, in light of the circumstances under which they were made, </w:t>
      </w:r>
      <w:r w:rsidRPr="006A1030">
        <w:rPr>
          <w:szCs w:val="22"/>
        </w:rPr>
        <w:t>not misleading</w:t>
      </w:r>
      <w:r w:rsidRPr="0084669C">
        <w:rPr>
          <w:szCs w:val="22"/>
        </w:rPr>
        <w:t>; or</w:t>
      </w:r>
      <w:bookmarkEnd w:id="171"/>
      <w:bookmarkEnd w:id="172"/>
    </w:p>
    <w:p w:rsidR="00FD493E" w:rsidRPr="0084669C" w:rsidP="00EA7094" w14:paraId="7935468F" w14:textId="79DE33C9">
      <w:pPr>
        <w:pStyle w:val="FRAMemoL3"/>
        <w:rPr>
          <w:szCs w:val="22"/>
        </w:rPr>
      </w:pPr>
      <w:bookmarkStart w:id="173" w:name="_Ref160547199"/>
      <w:r w:rsidRPr="0084669C">
        <w:rPr>
          <w:szCs w:val="22"/>
        </w:rPr>
        <w:t xml:space="preserve">the execution, delivery and performance by the </w:t>
      </w:r>
      <w:r>
        <w:rPr>
          <w:szCs w:val="22"/>
        </w:rPr>
        <w:t>Joint Sponsors</w:t>
      </w:r>
      <w:r w:rsidRPr="0084669C">
        <w:rPr>
          <w:szCs w:val="22"/>
        </w:rPr>
        <w:t xml:space="preserve">, </w:t>
      </w:r>
      <w:r>
        <w:rPr>
          <w:szCs w:val="22"/>
          <w:lang w:eastAsia="zh-CN"/>
        </w:rPr>
        <w:t>the Sponsor-OC</w:t>
      </w:r>
      <w:r w:rsidR="000B7D02">
        <w:rPr>
          <w:szCs w:val="22"/>
          <w:lang w:eastAsia="zh-CN"/>
        </w:rPr>
        <w:t>s</w:t>
      </w:r>
      <w:r>
        <w:rPr>
          <w:szCs w:val="22"/>
          <w:lang w:eastAsia="zh-CN"/>
        </w:rPr>
        <w:t xml:space="preserve">,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 the Hong Kong Underwriters or any of them of their or its obligations and roles under this Agreement</w:t>
      </w:r>
      <w:r w:rsidR="000B7D02">
        <w:rPr>
          <w:szCs w:val="22"/>
        </w:rPr>
        <w:t>,</w:t>
      </w:r>
      <w:r w:rsidRPr="0084669C">
        <w:rPr>
          <w:szCs w:val="22"/>
        </w:rPr>
        <w:t xml:space="preserve"> the Offering Documents</w:t>
      </w:r>
      <w:r w:rsidR="000B7D02">
        <w:rPr>
          <w:szCs w:val="22"/>
        </w:rPr>
        <w:t xml:space="preserve"> or the Listing Rules</w:t>
      </w:r>
      <w:r w:rsidRPr="0084669C">
        <w:rPr>
          <w:szCs w:val="22"/>
        </w:rPr>
        <w:t xml:space="preserve"> or in connection with the Global Offering</w:t>
      </w:r>
      <w:r w:rsidRPr="006810F1">
        <w:rPr>
          <w:szCs w:val="22"/>
        </w:rPr>
        <w:t xml:space="preserve">, including but not limiting to their respective roles and responsibilities under the Code of Conduct as a Sponsor-OC, </w:t>
      </w:r>
      <w:r>
        <w:rPr>
          <w:szCs w:val="22"/>
        </w:rPr>
        <w:t>Overall Coordinator</w:t>
      </w:r>
      <w:r w:rsidRPr="006810F1">
        <w:rPr>
          <w:szCs w:val="22"/>
        </w:rPr>
        <w:t>, CMI or otherwise, as applicable</w:t>
      </w:r>
      <w:r w:rsidRPr="0084669C">
        <w:rPr>
          <w:szCs w:val="22"/>
        </w:rPr>
        <w:t>; or</w:t>
      </w:r>
      <w:bookmarkEnd w:id="173"/>
    </w:p>
    <w:p w:rsidR="00FD493E" w:rsidRPr="0084669C" w14:paraId="0BE0D543" w14:textId="24076A07">
      <w:pPr>
        <w:pStyle w:val="FRAMemoL3"/>
        <w:rPr>
          <w:szCs w:val="22"/>
        </w:rPr>
      </w:pPr>
      <w:r w:rsidRPr="0084669C">
        <w:rPr>
          <w:szCs w:val="22"/>
        </w:rPr>
        <w:t xml:space="preserve">the execution, delivery or performance of this Agreement by the </w:t>
      </w:r>
      <w:r w:rsidRPr="0084669C">
        <w:rPr>
          <w:rFonts w:hint="eastAsia"/>
          <w:szCs w:val="22"/>
          <w:lang w:eastAsia="zh-CN"/>
        </w:rPr>
        <w:t>Warrantor</w:t>
      </w:r>
      <w:r w:rsidRPr="0084669C">
        <w:rPr>
          <w:szCs w:val="22"/>
          <w:lang w:eastAsia="zh-CN"/>
        </w:rPr>
        <w:t>s</w:t>
      </w:r>
      <w:r w:rsidRPr="0084669C">
        <w:rPr>
          <w:szCs w:val="22"/>
        </w:rPr>
        <w:t xml:space="preserve"> and/or </w:t>
      </w:r>
      <w:r>
        <w:rPr>
          <w:szCs w:val="22"/>
        </w:rPr>
        <w:t xml:space="preserve">the </w:t>
      </w:r>
      <w:r w:rsidRPr="0084669C">
        <w:rPr>
          <w:szCs w:val="22"/>
        </w:rPr>
        <w:t>offer, allotment, issue, sale or delivery of the Offer Shares; or</w:t>
      </w:r>
    </w:p>
    <w:p w:rsidR="00FD493E" w:rsidRPr="002F2EA3" w:rsidP="00EA7094" w14:paraId="4B6221D0" w14:textId="121BC7A2">
      <w:pPr>
        <w:pStyle w:val="FRAMemoL3"/>
        <w:rPr>
          <w:szCs w:val="22"/>
        </w:rPr>
      </w:pPr>
      <w:r w:rsidRPr="0084669C">
        <w:rPr>
          <w:szCs w:val="22"/>
        </w:rPr>
        <w:t xml:space="preserve">any breach or alleged breach on the part of the </w:t>
      </w:r>
      <w:r w:rsidRPr="0084669C">
        <w:rPr>
          <w:rFonts w:hint="eastAsia"/>
          <w:szCs w:val="22"/>
        </w:rPr>
        <w:t>Warrantor</w:t>
      </w:r>
      <w:r w:rsidRPr="0084669C">
        <w:rPr>
          <w:szCs w:val="22"/>
        </w:rPr>
        <w:t xml:space="preserve">s </w:t>
      </w:r>
      <w:r>
        <w:rPr>
          <w:szCs w:val="22"/>
        </w:rPr>
        <w:t xml:space="preserve">or any action or omission of any Group Company or any Warrantor or any of their respective directors, officers or employees resulting in a breach of </w:t>
      </w:r>
      <w:r w:rsidRPr="0084669C">
        <w:rPr>
          <w:szCs w:val="22"/>
        </w:rPr>
        <w:t>any of the provisions of this Agreement</w:t>
      </w:r>
      <w:r>
        <w:rPr>
          <w:szCs w:val="22"/>
        </w:rPr>
        <w:t xml:space="preserve">, </w:t>
      </w:r>
      <w:r w:rsidRPr="0084669C">
        <w:rPr>
          <w:szCs w:val="22"/>
        </w:rPr>
        <w:t>the Price Determination Agreement</w:t>
      </w:r>
      <w:r>
        <w:rPr>
          <w:szCs w:val="22"/>
        </w:rPr>
        <w:t>,</w:t>
      </w:r>
      <w:r w:rsidRPr="0084669C">
        <w:rPr>
          <w:szCs w:val="22"/>
        </w:rPr>
        <w:t xml:space="preserve"> the Articles of Association</w:t>
      </w:r>
      <w:r>
        <w:rPr>
          <w:szCs w:val="22"/>
        </w:rPr>
        <w:t>,</w:t>
      </w:r>
      <w:r w:rsidRPr="0084669C">
        <w:rPr>
          <w:szCs w:val="22"/>
        </w:rPr>
        <w:t xml:space="preserve"> the </w:t>
      </w:r>
      <w:r w:rsidRPr="002F2EA3">
        <w:rPr>
          <w:szCs w:val="22"/>
        </w:rPr>
        <w:t>International Underwriting Agreement or any other agreements in connection with the Global Offering to which it is or is to be a party; or</w:t>
      </w:r>
    </w:p>
    <w:p w:rsidR="00FD493E" w:rsidRPr="0084669C" w14:paraId="0EB8046E" w14:textId="7C4AE260">
      <w:pPr>
        <w:pStyle w:val="FRAMemoL3"/>
        <w:rPr>
          <w:szCs w:val="22"/>
        </w:rPr>
      </w:pPr>
      <w:r w:rsidRPr="0084669C">
        <w:rPr>
          <w:szCs w:val="22"/>
        </w:rPr>
        <w:t>any of the Warranties being untrue, inaccurate or misleading in any respect or having been breached in any respect or being alleged to be untrue or inaccurate or misleading in any respect or alleged to have been breached in any respect; or</w:t>
      </w:r>
    </w:p>
    <w:p w:rsidR="00FD493E" w:rsidRPr="0084669C" w:rsidP="00EA7094" w14:paraId="448E9799" w14:textId="431CDEA6">
      <w:pPr>
        <w:pStyle w:val="FRAMemoL3"/>
        <w:rPr>
          <w:szCs w:val="22"/>
          <w:lang w:val="en-US" w:eastAsia="zh-CN"/>
        </w:rPr>
      </w:pPr>
      <w:bookmarkStart w:id="174" w:name="_Ref283132590"/>
      <w:r w:rsidRPr="0084669C">
        <w:rPr>
          <w:szCs w:val="22"/>
          <w:lang w:val="en-US"/>
        </w:rPr>
        <w:t xml:space="preserve">any breach or alleged breach of the Laws of any country or territory resulting from the </w:t>
      </w:r>
      <w:r>
        <w:rPr>
          <w:szCs w:val="22"/>
          <w:lang w:val="en-US"/>
        </w:rPr>
        <w:t xml:space="preserve">issue, publication, </w:t>
      </w:r>
      <w:r w:rsidRPr="0084669C">
        <w:rPr>
          <w:szCs w:val="22"/>
          <w:lang w:val="en-US"/>
        </w:rPr>
        <w:t xml:space="preserve">distribution </w:t>
      </w:r>
      <w:r>
        <w:rPr>
          <w:szCs w:val="22"/>
          <w:lang w:val="en-US"/>
        </w:rPr>
        <w:t xml:space="preserve">or making available </w:t>
      </w:r>
      <w:r w:rsidRPr="0084669C">
        <w:rPr>
          <w:szCs w:val="22"/>
          <w:lang w:val="en-US"/>
        </w:rPr>
        <w:t xml:space="preserve">of any of the </w:t>
      </w:r>
      <w:r>
        <w:rPr>
          <w:szCs w:val="22"/>
          <w:lang w:val="en-US"/>
        </w:rPr>
        <w:t>Related Public Information</w:t>
      </w:r>
      <w:r w:rsidRPr="0084669C">
        <w:rPr>
          <w:szCs w:val="22"/>
          <w:lang w:val="en-US"/>
        </w:rPr>
        <w:t xml:space="preserve"> and/or any offer, sale or distribution of the</w:t>
      </w:r>
      <w:r w:rsidRPr="0084669C">
        <w:rPr>
          <w:rFonts w:hint="eastAsia"/>
          <w:szCs w:val="22"/>
          <w:lang w:val="en-US" w:eastAsia="zh-CN"/>
        </w:rPr>
        <w:t xml:space="preserve"> Offer</w:t>
      </w:r>
      <w:r w:rsidRPr="0084669C">
        <w:rPr>
          <w:szCs w:val="22"/>
          <w:lang w:val="en-US"/>
        </w:rPr>
        <w:t xml:space="preserve"> Shares otherwise than in accordance with and on the terms of those documents, this Agreement and the International Underwriting Agreement; or </w:t>
      </w:r>
    </w:p>
    <w:p w:rsidR="00FD493E" w:rsidRPr="0084669C" w:rsidP="00EA7094" w14:paraId="09973517" w14:textId="20AC469A">
      <w:pPr>
        <w:pStyle w:val="FRAMemoL3"/>
        <w:rPr>
          <w:szCs w:val="22"/>
        </w:rPr>
      </w:pPr>
      <w:r w:rsidRPr="0084669C">
        <w:rPr>
          <w:szCs w:val="22"/>
        </w:rPr>
        <w:t xml:space="preserve">any act or </w:t>
      </w:r>
      <w:r w:rsidR="0006581E">
        <w:rPr>
          <w:szCs w:val="22"/>
        </w:rPr>
        <w:t xml:space="preserve">omission or </w:t>
      </w:r>
      <w:r w:rsidRPr="00A921D1" w:rsidR="004773A0">
        <w:rPr>
          <w:szCs w:val="22"/>
        </w:rPr>
        <w:t xml:space="preserve">alleged act </w:t>
      </w:r>
      <w:r w:rsidR="004773A0">
        <w:rPr>
          <w:szCs w:val="22"/>
        </w:rPr>
        <w:t xml:space="preserve">or </w:t>
      </w:r>
      <w:r w:rsidRPr="0084669C">
        <w:rPr>
          <w:szCs w:val="22"/>
        </w:rPr>
        <w:t xml:space="preserve">omission of any Group Company or any of the </w:t>
      </w:r>
      <w:r>
        <w:rPr>
          <w:szCs w:val="22"/>
        </w:rPr>
        <w:t>Warrantors</w:t>
      </w:r>
      <w:r w:rsidRPr="0084669C">
        <w:rPr>
          <w:szCs w:val="22"/>
        </w:rPr>
        <w:t xml:space="preserve"> in relation to the Global Offering; or</w:t>
      </w:r>
      <w:bookmarkEnd w:id="174"/>
    </w:p>
    <w:p w:rsidR="00FD493E" w:rsidRPr="0084669C" w14:paraId="08DC6CC1" w14:textId="2D6C640F">
      <w:pPr>
        <w:pStyle w:val="FRAMemoL3"/>
        <w:rPr>
          <w:szCs w:val="22"/>
        </w:rPr>
      </w:pPr>
      <w:r w:rsidRPr="0084669C">
        <w:rPr>
          <w:szCs w:val="22"/>
        </w:rPr>
        <w:t xml:space="preserve">the Global Offering or any of the Offering Documents </w:t>
      </w:r>
      <w:r>
        <w:rPr>
          <w:szCs w:val="22"/>
        </w:rPr>
        <w:t xml:space="preserve">and the CSRC Filings </w:t>
      </w:r>
      <w:r w:rsidRPr="0084669C">
        <w:rPr>
          <w:szCs w:val="22"/>
        </w:rPr>
        <w:t>failing or being alleged to fail to comply with the requirements of the Listing Rules</w:t>
      </w:r>
      <w:r>
        <w:rPr>
          <w:szCs w:val="22"/>
        </w:rPr>
        <w:t xml:space="preserve">, </w:t>
      </w:r>
      <w:r w:rsidR="00595D06">
        <w:rPr>
          <w:szCs w:val="22"/>
        </w:rPr>
        <w:t xml:space="preserve">the Code of Conduct, </w:t>
      </w:r>
      <w:r>
        <w:rPr>
          <w:szCs w:val="22"/>
        </w:rPr>
        <w:t>the CSRC Rules</w:t>
      </w:r>
      <w:r w:rsidRPr="0084669C">
        <w:rPr>
          <w:szCs w:val="22"/>
        </w:rPr>
        <w:t xml:space="preserve"> or any </w:t>
      </w:r>
      <w:r w:rsidRPr="0084669C">
        <w:rPr>
          <w:rFonts w:hint="eastAsia"/>
          <w:szCs w:val="22"/>
          <w:lang w:eastAsia="zh-CN"/>
        </w:rPr>
        <w:t xml:space="preserve">Laws or </w:t>
      </w:r>
      <w:r w:rsidRPr="0084669C">
        <w:rPr>
          <w:szCs w:val="22"/>
        </w:rPr>
        <w:t>statute or statutory regulation of any applicable jurisdiction, or any condition or term of any Approvals and Filings in connection with the Global Offering; or</w:t>
      </w:r>
    </w:p>
    <w:p w:rsidR="00FD493E" w:rsidRPr="00A85026" w:rsidP="00EA7094" w14:paraId="0B44E0D6" w14:textId="34E868BA">
      <w:pPr>
        <w:pStyle w:val="FRAMemoL3"/>
        <w:rPr>
          <w:szCs w:val="22"/>
        </w:rPr>
      </w:pPr>
      <w:r w:rsidRPr="0084669C">
        <w:rPr>
          <w:szCs w:val="22"/>
        </w:rPr>
        <w:t>any failure or alleged failure by the Company</w:t>
      </w:r>
      <w:r>
        <w:rPr>
          <w:szCs w:val="22"/>
        </w:rPr>
        <w:t>, any of the Controlling Shareholders,</w:t>
      </w:r>
      <w:r w:rsidRPr="0084669C">
        <w:rPr>
          <w:szCs w:val="22"/>
        </w:rPr>
        <w:t xml:space="preserve"> any of the </w:t>
      </w:r>
      <w:r w:rsidR="00137477">
        <w:rPr>
          <w:szCs w:val="22"/>
        </w:rPr>
        <w:t>D</w:t>
      </w:r>
      <w:r w:rsidRPr="0084669C">
        <w:rPr>
          <w:szCs w:val="22"/>
        </w:rPr>
        <w:t>irectors</w:t>
      </w:r>
      <w:r w:rsidRPr="0084669C">
        <w:rPr>
          <w:szCs w:val="22"/>
          <w:lang w:eastAsia="zh-CN"/>
        </w:rPr>
        <w:t xml:space="preserve"> or employees </w:t>
      </w:r>
      <w:r w:rsidRPr="0084669C">
        <w:rPr>
          <w:szCs w:val="22"/>
        </w:rPr>
        <w:t>of</w:t>
      </w:r>
      <w:r w:rsidR="00137477">
        <w:rPr>
          <w:szCs w:val="22"/>
        </w:rPr>
        <w:t xml:space="preserve"> the Company, or</w:t>
      </w:r>
      <w:r w:rsidRPr="0084669C">
        <w:rPr>
          <w:szCs w:val="22"/>
        </w:rPr>
        <w:t xml:space="preserve"> </w:t>
      </w:r>
      <w:r w:rsidRPr="0084669C">
        <w:rPr>
          <w:rFonts w:hint="eastAsia"/>
          <w:szCs w:val="22"/>
          <w:lang w:eastAsia="zh-CN"/>
        </w:rPr>
        <w:t>any</w:t>
      </w:r>
      <w:r w:rsidRPr="0084669C">
        <w:rPr>
          <w:szCs w:val="22"/>
        </w:rPr>
        <w:t xml:space="preserve"> Group Company to comply with their respective obligations under the Listing Rules</w:t>
      </w:r>
      <w:r w:rsidRPr="0084669C">
        <w:rPr>
          <w:rFonts w:hint="eastAsia"/>
          <w:szCs w:val="22"/>
        </w:rPr>
        <w:t>, the Articles of Association</w:t>
      </w:r>
      <w:r>
        <w:rPr>
          <w:szCs w:val="22"/>
        </w:rPr>
        <w:t>, the CSRC Rules</w:t>
      </w:r>
      <w:r w:rsidRPr="0084669C">
        <w:rPr>
          <w:rFonts w:hint="eastAsia"/>
          <w:szCs w:val="22"/>
        </w:rPr>
        <w:t xml:space="preserve"> or applicable Laws</w:t>
      </w:r>
      <w:r w:rsidRPr="0084669C">
        <w:rPr>
          <w:szCs w:val="22"/>
        </w:rPr>
        <w:t xml:space="preserve"> (including the failure or alleged failure to complete truthfully, completely and accurately the relevant declarations and undertaking with regard to the Directors for the purpose of the Hong Kong Public Offering) </w:t>
      </w:r>
      <w:r w:rsidRPr="00A85026">
        <w:rPr>
          <w:szCs w:val="22"/>
        </w:rPr>
        <w:t>; or</w:t>
      </w:r>
    </w:p>
    <w:p w:rsidR="00FD493E" w:rsidRPr="0084669C" w:rsidP="00EA7094" w14:paraId="6C723879" w14:textId="09233FB9">
      <w:pPr>
        <w:pStyle w:val="FRAMemoL3"/>
        <w:rPr>
          <w:szCs w:val="22"/>
        </w:rPr>
      </w:pPr>
      <w:r>
        <w:rPr>
          <w:szCs w:val="22"/>
        </w:rPr>
        <w:t>any</w:t>
      </w:r>
      <w:r w:rsidRPr="0084669C">
        <w:rPr>
          <w:szCs w:val="22"/>
        </w:rPr>
        <w:t xml:space="preserve"> breach or alleged breach by any Group Company</w:t>
      </w:r>
      <w:r w:rsidR="0006581E">
        <w:rPr>
          <w:szCs w:val="22"/>
        </w:rPr>
        <w:t>,</w:t>
      </w:r>
      <w:r w:rsidRPr="0084669C">
        <w:rPr>
          <w:szCs w:val="22"/>
        </w:rPr>
        <w:t xml:space="preserve"> </w:t>
      </w:r>
      <w:r w:rsidRPr="00D71892" w:rsidR="003C12D1">
        <w:rPr>
          <w:color w:val="000000" w:themeColor="text1"/>
        </w:rPr>
        <w:t xml:space="preserve">any </w:t>
      </w:r>
      <w:r w:rsidR="003C12D1">
        <w:rPr>
          <w:color w:val="000000" w:themeColor="text1"/>
          <w:szCs w:val="22"/>
          <w:lang w:eastAsia="zh-HK"/>
        </w:rPr>
        <w:t>D</w:t>
      </w:r>
      <w:r w:rsidRPr="00A921D1" w:rsidR="003C12D1">
        <w:rPr>
          <w:color w:val="000000" w:themeColor="text1"/>
          <w:szCs w:val="22"/>
          <w:lang w:eastAsia="zh-HK"/>
        </w:rPr>
        <w:t xml:space="preserve">irector </w:t>
      </w:r>
      <w:r w:rsidRPr="0084669C">
        <w:rPr>
          <w:szCs w:val="22"/>
        </w:rPr>
        <w:t xml:space="preserve">or any </w:t>
      </w:r>
      <w:r>
        <w:rPr>
          <w:szCs w:val="22"/>
        </w:rPr>
        <w:t>of the Warrantors</w:t>
      </w:r>
      <w:r w:rsidRPr="0084669C">
        <w:rPr>
          <w:szCs w:val="22"/>
        </w:rPr>
        <w:t xml:space="preserve"> of the applicable Laws in any respect; or</w:t>
      </w:r>
    </w:p>
    <w:p w:rsidR="00FD493E" w:rsidRPr="0084669C" w:rsidP="00EA7094" w14:paraId="74ED65C7" w14:textId="2F271A8E">
      <w:pPr>
        <w:pStyle w:val="FRAMemoL3"/>
        <w:rPr>
          <w:szCs w:val="22"/>
        </w:rPr>
      </w:pPr>
      <w:r w:rsidRPr="0084669C">
        <w:rPr>
          <w:szCs w:val="22"/>
        </w:rPr>
        <w:t xml:space="preserve">any Proceeding </w:t>
      </w:r>
      <w:r w:rsidR="00595D06">
        <w:rPr>
          <w:szCs w:val="22"/>
        </w:rPr>
        <w:t xml:space="preserve">having commenced or </w:t>
      </w:r>
      <w:r w:rsidRPr="0084669C">
        <w:rPr>
          <w:szCs w:val="22"/>
        </w:rPr>
        <w:t>being instigated</w:t>
      </w:r>
      <w:r>
        <w:rPr>
          <w:szCs w:val="22"/>
        </w:rPr>
        <w:t xml:space="preserve"> or threatened</w:t>
      </w:r>
      <w:r w:rsidRPr="0084669C">
        <w:rPr>
          <w:szCs w:val="22"/>
        </w:rPr>
        <w:t xml:space="preserve"> against the Company</w:t>
      </w:r>
      <w:r w:rsidRPr="0084669C">
        <w:rPr>
          <w:rFonts w:hint="eastAsia"/>
          <w:szCs w:val="22"/>
          <w:lang w:eastAsia="zh-CN"/>
        </w:rPr>
        <w:t>, any Group Company</w:t>
      </w:r>
      <w:r w:rsidR="0006581E">
        <w:rPr>
          <w:szCs w:val="22"/>
          <w:lang w:eastAsia="zh-CN"/>
        </w:rPr>
        <w:t>,</w:t>
      </w:r>
      <w:r w:rsidRPr="0084669C">
        <w:rPr>
          <w:szCs w:val="22"/>
        </w:rPr>
        <w:t xml:space="preserve"> any of the Directors</w:t>
      </w:r>
      <w:r w:rsidRPr="0084669C">
        <w:rPr>
          <w:rFonts w:hint="eastAsia"/>
          <w:szCs w:val="22"/>
          <w:lang w:eastAsia="zh-CN"/>
        </w:rPr>
        <w:t xml:space="preserve"> </w:t>
      </w:r>
      <w:r w:rsidR="003C12D1">
        <w:rPr>
          <w:szCs w:val="22"/>
          <w:lang w:eastAsia="zh-CN"/>
        </w:rPr>
        <w:t xml:space="preserve">or </w:t>
      </w:r>
      <w:r w:rsidR="007046E6">
        <w:rPr>
          <w:szCs w:val="22"/>
          <w:lang w:eastAsia="zh-CN"/>
        </w:rPr>
        <w:t>[</w:t>
      </w:r>
      <w:r w:rsidR="003C12D1">
        <w:rPr>
          <w:szCs w:val="22"/>
          <w:lang w:eastAsia="zh-CN"/>
        </w:rPr>
        <w:t>any of the Controlling Shareholders,</w:t>
      </w:r>
      <w:r w:rsidR="007046E6">
        <w:rPr>
          <w:szCs w:val="22"/>
          <w:lang w:eastAsia="zh-CN"/>
        </w:rPr>
        <w:t>]</w:t>
      </w:r>
      <w:r w:rsidR="003C12D1">
        <w:rPr>
          <w:szCs w:val="22"/>
          <w:lang w:eastAsia="zh-CN"/>
        </w:rPr>
        <w:t xml:space="preserve"> </w:t>
      </w:r>
      <w:r w:rsidRPr="0084669C">
        <w:rPr>
          <w:rFonts w:hint="eastAsia"/>
          <w:szCs w:val="22"/>
          <w:lang w:eastAsia="zh-CN"/>
        </w:rPr>
        <w:t>or settlement of any such Proceeding</w:t>
      </w:r>
      <w:r w:rsidRPr="0084669C">
        <w:rPr>
          <w:szCs w:val="22"/>
        </w:rPr>
        <w:t>; or</w:t>
      </w:r>
    </w:p>
    <w:p w:rsidR="00FD493E" w:rsidRPr="0084669C" w:rsidP="00EA7094" w14:paraId="3E4319C0" w14:textId="2523AAE0">
      <w:pPr>
        <w:pStyle w:val="FRAMemoL3"/>
        <w:rPr>
          <w:szCs w:val="22"/>
          <w:lang w:eastAsia="zh-CN"/>
        </w:rPr>
      </w:pPr>
      <w:r w:rsidRPr="0084669C">
        <w:rPr>
          <w:szCs w:val="22"/>
        </w:rPr>
        <w:t>any breach</w:t>
      </w:r>
      <w:r w:rsidR="00595D06">
        <w:rPr>
          <w:szCs w:val="22"/>
        </w:rPr>
        <w:t xml:space="preserve"> or alleged breach</w:t>
      </w:r>
      <w:r w:rsidRPr="0084669C">
        <w:rPr>
          <w:szCs w:val="22"/>
        </w:rPr>
        <w:t xml:space="preserve"> by any of </w:t>
      </w:r>
      <w:r w:rsidRPr="0084669C">
        <w:rPr>
          <w:rFonts w:hint="eastAsia"/>
          <w:szCs w:val="22"/>
          <w:lang w:eastAsia="zh-CN"/>
        </w:rPr>
        <w:t>the Warrantors</w:t>
      </w:r>
      <w:r w:rsidRPr="0084669C">
        <w:rPr>
          <w:szCs w:val="22"/>
        </w:rPr>
        <w:t xml:space="preserve"> of the terms and conditions of the Hong Kong Public Offering; or</w:t>
      </w:r>
    </w:p>
    <w:p w:rsidR="003C12D1" w:rsidP="00EA7094" w14:paraId="6FB11142" w14:textId="44316FB5">
      <w:pPr>
        <w:pStyle w:val="FRAMemoL3"/>
        <w:rPr>
          <w:szCs w:val="22"/>
        </w:rPr>
      </w:pPr>
      <w:r w:rsidRPr="00F641EB">
        <w:rPr>
          <w:szCs w:val="22"/>
        </w:rPr>
        <w:t xml:space="preserve">the operation of the </w:t>
      </w:r>
      <w:r w:rsidRPr="00F641EB">
        <w:rPr>
          <w:rFonts w:hint="eastAsia"/>
          <w:szCs w:val="22"/>
        </w:rPr>
        <w:t>HK</w:t>
      </w:r>
      <w:r>
        <w:rPr>
          <w:szCs w:val="22"/>
        </w:rPr>
        <w:t xml:space="preserve"> eIPO</w:t>
      </w:r>
      <w:r w:rsidRPr="00F641EB">
        <w:rPr>
          <w:szCs w:val="22"/>
        </w:rPr>
        <w:t xml:space="preserve"> </w:t>
      </w:r>
      <w:r w:rsidRPr="00F641EB">
        <w:rPr>
          <w:rFonts w:hint="eastAsia"/>
          <w:szCs w:val="22"/>
        </w:rPr>
        <w:t>White</w:t>
      </w:r>
      <w:r w:rsidRPr="00F641EB">
        <w:rPr>
          <w:szCs w:val="22"/>
        </w:rPr>
        <w:t xml:space="preserve"> </w:t>
      </w:r>
      <w:r w:rsidRPr="00F641EB">
        <w:rPr>
          <w:rFonts w:hint="eastAsia"/>
          <w:szCs w:val="22"/>
        </w:rPr>
        <w:t>Form</w:t>
      </w:r>
      <w:r w:rsidRPr="00847FCC">
        <w:rPr>
          <w:szCs w:val="22"/>
        </w:rPr>
        <w:t xml:space="preserve"> </w:t>
      </w:r>
      <w:r>
        <w:rPr>
          <w:szCs w:val="22"/>
        </w:rPr>
        <w:t>S</w:t>
      </w:r>
      <w:r w:rsidRPr="00F641EB">
        <w:rPr>
          <w:szCs w:val="22"/>
        </w:rPr>
        <w:t>ervice and the performance of all services in connection therewith</w:t>
      </w:r>
      <w:r>
        <w:rPr>
          <w:szCs w:val="22"/>
        </w:rPr>
        <w:t>; or</w:t>
      </w:r>
    </w:p>
    <w:p w:rsidR="00FD493E" w:rsidRPr="0084669C" w:rsidP="00EA7094" w14:paraId="3AA96EE6" w14:textId="6FA6DE75">
      <w:pPr>
        <w:pStyle w:val="FRAMemoL3"/>
        <w:rPr>
          <w:szCs w:val="22"/>
        </w:rPr>
      </w:pPr>
      <w:r w:rsidRPr="0084669C">
        <w:rPr>
          <w:szCs w:val="22"/>
        </w:rPr>
        <w:t>any other matter arising in connection with the Global Offering</w:t>
      </w:r>
      <w:r>
        <w:rPr>
          <w:szCs w:val="22"/>
        </w:rPr>
        <w:t>,</w:t>
      </w:r>
    </w:p>
    <w:p w:rsidR="00FD493E" w:rsidRPr="0084669C" w:rsidP="00EA7094" w14:paraId="111039FC" w14:textId="0D44D3E3">
      <w:pPr>
        <w:pStyle w:val="FRAMemoCont2"/>
        <w:rPr>
          <w:szCs w:val="22"/>
          <w:lang w:eastAsia="zh-CN"/>
        </w:rPr>
      </w:pPr>
      <w:r>
        <w:rPr>
          <w:szCs w:val="22"/>
          <w:lang w:eastAsia="zh-CN"/>
        </w:rPr>
        <w:t>and t</w:t>
      </w:r>
      <w:r w:rsidRPr="0084669C">
        <w:rPr>
          <w:rFonts w:hint="eastAsia"/>
          <w:szCs w:val="22"/>
          <w:lang w:eastAsia="zh-CN"/>
        </w:rPr>
        <w:t xml:space="preserve">he non-application of the indemnity provided for in </w:t>
      </w:r>
      <w:r w:rsidRPr="00D71892">
        <w:rPr>
          <w:b/>
        </w:rPr>
        <w:t xml:space="preserve">Clause </w:t>
      </w:r>
      <w:r w:rsidR="0093571F">
        <w:rPr>
          <w:szCs w:val="22"/>
          <w:lang w:eastAsia="zh-CN"/>
        </w:rPr>
        <w:fldChar w:fldCharType="begin"/>
      </w:r>
      <w:r w:rsidR="0093571F">
        <w:rPr>
          <w:szCs w:val="22"/>
          <w:lang w:eastAsia="zh-CN"/>
        </w:rPr>
        <w:instrText xml:space="preserve"> </w:instrText>
      </w:r>
      <w:r w:rsidR="0093571F">
        <w:rPr>
          <w:rFonts w:hint="eastAsia"/>
          <w:szCs w:val="22"/>
          <w:lang w:eastAsia="zh-CN"/>
        </w:rPr>
        <w:instrText>REF _Ref161995374 \r \h</w:instrText>
      </w:r>
      <w:r w:rsidR="0093571F">
        <w:rPr>
          <w:szCs w:val="22"/>
          <w:lang w:eastAsia="zh-CN"/>
        </w:rPr>
        <w:instrText xml:space="preserve"> </w:instrText>
      </w:r>
      <w:r w:rsidR="0093571F">
        <w:rPr>
          <w:szCs w:val="22"/>
          <w:lang w:eastAsia="zh-CN"/>
        </w:rPr>
        <w:fldChar w:fldCharType="separate"/>
      </w:r>
      <w:r w:rsidR="00605D7F">
        <w:rPr>
          <w:szCs w:val="22"/>
          <w:lang w:eastAsia="zh-CN"/>
        </w:rPr>
        <w:t>9</w:t>
      </w:r>
      <w:r w:rsidR="0093571F">
        <w:rPr>
          <w:szCs w:val="22"/>
          <w:lang w:eastAsia="zh-CN"/>
        </w:rPr>
        <w:fldChar w:fldCharType="end"/>
      </w:r>
      <w:r w:rsidRPr="0084669C">
        <w:rPr>
          <w:rFonts w:hint="eastAsia"/>
          <w:szCs w:val="22"/>
          <w:lang w:eastAsia="zh-CN"/>
        </w:rPr>
        <w:t xml:space="preserve"> in respect of any Indemnified Party shall not affect the application of such indemnity in respect of any other Indemnified Parties.</w:t>
      </w:r>
    </w:p>
    <w:p w:rsidR="00FD493E" w:rsidRPr="00F771E4" w:rsidP="00FD3888" w14:paraId="368D3683" w14:textId="15267291">
      <w:pPr>
        <w:pStyle w:val="FRAMemoL2"/>
        <w:rPr>
          <w:szCs w:val="22"/>
          <w:lang w:eastAsia="zh-CN"/>
        </w:rPr>
      </w:pPr>
      <w:r w:rsidRPr="00F771E4">
        <w:rPr>
          <w:b/>
          <w:szCs w:val="22"/>
          <w:lang w:eastAsia="zh-CN"/>
        </w:rPr>
        <w:t>Notice of claims</w:t>
      </w:r>
      <w:r w:rsidRPr="00F771E4">
        <w:rPr>
          <w:szCs w:val="22"/>
          <w:lang w:eastAsia="zh-CN"/>
        </w:rPr>
        <w:t xml:space="preserve">: If any of </w:t>
      </w:r>
      <w:r w:rsidRPr="00F771E4">
        <w:rPr>
          <w:rFonts w:hint="eastAsia"/>
          <w:szCs w:val="22"/>
          <w:lang w:eastAsia="zh-CN"/>
        </w:rPr>
        <w:t>the Warrantors</w:t>
      </w:r>
      <w:r w:rsidRPr="00F771E4">
        <w:rPr>
          <w:szCs w:val="22"/>
          <w:lang w:eastAsia="zh-CN"/>
        </w:rPr>
        <w:t xml:space="preserve"> becomes aware of any claim which may give rise to a liability under the indemnity provided under </w:t>
      </w:r>
      <w:r w:rsidRPr="00650627">
        <w:t xml:space="preserve">Clause </w:t>
      </w:r>
      <w:r w:rsidRPr="00650627">
        <w:fldChar w:fldCharType="begin"/>
      </w:r>
      <w:r w:rsidRPr="00D71892">
        <w:rPr>
          <w:b/>
        </w:rPr>
        <w:instrText xml:space="preserve"> REF _Ref369169563 \r \h  \* MERGEFORMAT </w:instrText>
      </w:r>
      <w:r w:rsidRPr="00650627">
        <w:fldChar w:fldCharType="separate"/>
      </w:r>
      <w:r w:rsidRPr="00605D7F" w:rsidR="00605D7F">
        <w:t>9.2</w:t>
      </w:r>
      <w:r w:rsidRPr="00650627">
        <w:fldChar w:fldCharType="end"/>
      </w:r>
      <w:r w:rsidRPr="00F771E4">
        <w:rPr>
          <w:szCs w:val="22"/>
          <w:lang w:eastAsia="zh-CN"/>
        </w:rPr>
        <w:t xml:space="preserve">, it/he/she shall </w:t>
      </w:r>
      <w:r>
        <w:rPr>
          <w:szCs w:val="22"/>
          <w:lang w:eastAsia="zh-CN"/>
        </w:rPr>
        <w:t>promptly</w:t>
      </w:r>
      <w:r w:rsidRPr="00F771E4">
        <w:rPr>
          <w:szCs w:val="22"/>
          <w:lang w:eastAsia="zh-CN"/>
        </w:rPr>
        <w:t xml:space="preserve"> give notice thereof to the Overall Coordinators (for themselves and on behalf of </w:t>
      </w:r>
      <w:r>
        <w:rPr>
          <w:szCs w:val="22"/>
          <w:lang w:eastAsia="zh-CN"/>
        </w:rPr>
        <w:t>other</w:t>
      </w:r>
      <w:r w:rsidRPr="00F771E4">
        <w:rPr>
          <w:szCs w:val="22"/>
          <w:lang w:eastAsia="zh-CN"/>
        </w:rPr>
        <w:t xml:space="preserve"> Indemnified Part</w:t>
      </w:r>
      <w:r w:rsidR="000D2220">
        <w:rPr>
          <w:szCs w:val="22"/>
          <w:lang w:eastAsia="zh-CN"/>
        </w:rPr>
        <w:t>ies</w:t>
      </w:r>
      <w:r w:rsidRPr="00F771E4">
        <w:rPr>
          <w:szCs w:val="22"/>
          <w:lang w:eastAsia="zh-CN"/>
        </w:rPr>
        <w:t>) in writing with reasonable details thereof.</w:t>
      </w:r>
    </w:p>
    <w:p w:rsidR="00FD493E" w:rsidRPr="0084669C" w:rsidP="00FD3888" w14:paraId="627121BE" w14:textId="2EB5E10C">
      <w:pPr>
        <w:pStyle w:val="FRAMemoL2"/>
        <w:rPr>
          <w:szCs w:val="22"/>
          <w:lang w:eastAsia="zh-CN"/>
        </w:rPr>
      </w:pPr>
      <w:r w:rsidRPr="0084669C">
        <w:rPr>
          <w:b/>
          <w:bCs/>
          <w:szCs w:val="22"/>
          <w:lang w:eastAsia="zh-CN"/>
        </w:rPr>
        <w:t>C</w:t>
      </w:r>
      <w:r w:rsidRPr="0084669C">
        <w:rPr>
          <w:rFonts w:hint="eastAsia"/>
          <w:b/>
          <w:bCs/>
          <w:szCs w:val="22"/>
          <w:lang w:eastAsia="zh-CN"/>
        </w:rPr>
        <w:t>onduct of claims:</w:t>
      </w:r>
      <w:r w:rsidRPr="0084669C">
        <w:rPr>
          <w:rFonts w:hint="eastAsia"/>
          <w:szCs w:val="22"/>
          <w:lang w:eastAsia="zh-CN"/>
        </w:rPr>
        <w:t xml:space="preserve"> If any Proceeding is instituted in respect of which the indemnity provided for in this </w:t>
      </w:r>
      <w:r w:rsidRPr="00650627">
        <w:t xml:space="preserve">Clause </w:t>
      </w:r>
      <w:r w:rsidR="0093571F">
        <w:rPr>
          <w:szCs w:val="22"/>
        </w:rPr>
        <w:fldChar w:fldCharType="begin"/>
      </w:r>
      <w:r w:rsidR="0093571F">
        <w:rPr>
          <w:szCs w:val="22"/>
          <w:lang w:eastAsia="zh-CN"/>
        </w:rPr>
        <w:instrText xml:space="preserve"> </w:instrText>
      </w:r>
      <w:r w:rsidR="0093571F">
        <w:rPr>
          <w:rFonts w:hint="eastAsia"/>
          <w:szCs w:val="22"/>
          <w:lang w:eastAsia="zh-CN"/>
        </w:rPr>
        <w:instrText>REF _Ref161995402 \r \h</w:instrText>
      </w:r>
      <w:r w:rsidR="0093571F">
        <w:rPr>
          <w:szCs w:val="22"/>
          <w:lang w:eastAsia="zh-CN"/>
        </w:rPr>
        <w:instrText xml:space="preserve"> </w:instrText>
      </w:r>
      <w:r w:rsidR="0093571F">
        <w:rPr>
          <w:szCs w:val="22"/>
        </w:rPr>
        <w:fldChar w:fldCharType="separate"/>
      </w:r>
      <w:r w:rsidR="00605D7F">
        <w:rPr>
          <w:szCs w:val="22"/>
          <w:lang w:eastAsia="zh-CN"/>
        </w:rPr>
        <w:t>9</w:t>
      </w:r>
      <w:r w:rsidR="0093571F">
        <w:rPr>
          <w:szCs w:val="22"/>
        </w:rPr>
        <w:fldChar w:fldCharType="end"/>
      </w:r>
      <w:r w:rsidRPr="0084669C">
        <w:rPr>
          <w:rFonts w:hint="eastAsia"/>
          <w:szCs w:val="22"/>
          <w:lang w:eastAsia="zh-CN"/>
        </w:rPr>
        <w:t xml:space="preserve"> may apply, such Indemnified Party shall, subject to any restrictions imposed by any Laws or obligation of confidentiality, notify </w:t>
      </w:r>
      <w:r w:rsidRPr="0084669C">
        <w:rPr>
          <w:szCs w:val="22"/>
          <w:lang w:eastAsia="zh-CN"/>
        </w:rPr>
        <w:t>the</w:t>
      </w:r>
      <w:r w:rsidRPr="0084669C">
        <w:rPr>
          <w:rFonts w:hint="eastAsia"/>
          <w:szCs w:val="22"/>
          <w:lang w:eastAsia="zh-CN"/>
        </w:rPr>
        <w:t xml:space="preserve"> Indemnifying Part</w:t>
      </w:r>
      <w:r w:rsidRPr="0084669C">
        <w:rPr>
          <w:szCs w:val="22"/>
          <w:lang w:eastAsia="zh-CN"/>
        </w:rPr>
        <w:t>ies</w:t>
      </w:r>
      <w:r w:rsidRPr="0084669C">
        <w:rPr>
          <w:rFonts w:hint="eastAsia"/>
          <w:szCs w:val="22"/>
          <w:lang w:eastAsia="zh-CN"/>
        </w:rPr>
        <w:t xml:space="preserve"> of </w:t>
      </w:r>
      <w:r w:rsidRPr="0084669C">
        <w:rPr>
          <w:szCs w:val="22"/>
          <w:lang w:eastAsia="zh-CN"/>
        </w:rPr>
        <w:t>the</w:t>
      </w:r>
      <w:r w:rsidRPr="0084669C">
        <w:rPr>
          <w:rFonts w:hint="eastAsia"/>
          <w:szCs w:val="22"/>
          <w:lang w:eastAsia="zh-CN"/>
        </w:rPr>
        <w:t xml:space="preserve"> institution of such Proceeding, provided, however, that the omission to so notify the Indemnifying Part</w:t>
      </w:r>
      <w:r w:rsidRPr="0084669C">
        <w:rPr>
          <w:szCs w:val="22"/>
          <w:lang w:eastAsia="zh-CN"/>
        </w:rPr>
        <w:t>ies</w:t>
      </w:r>
      <w:r w:rsidRPr="0084669C">
        <w:rPr>
          <w:rFonts w:hint="eastAsia"/>
          <w:szCs w:val="22"/>
          <w:lang w:eastAsia="zh-CN"/>
        </w:rPr>
        <w:t xml:space="preserve"> shall not relieve the Indemnifying Part</w:t>
      </w:r>
      <w:r w:rsidRPr="0084669C">
        <w:rPr>
          <w:szCs w:val="22"/>
          <w:lang w:eastAsia="zh-CN"/>
        </w:rPr>
        <w:t>ies</w:t>
      </w:r>
      <w:r w:rsidRPr="0084669C">
        <w:rPr>
          <w:rFonts w:hint="eastAsia"/>
          <w:szCs w:val="22"/>
          <w:lang w:eastAsia="zh-CN"/>
        </w:rPr>
        <w:t xml:space="preserve"> from any liability which </w:t>
      </w:r>
      <w:r w:rsidRPr="0084669C">
        <w:rPr>
          <w:szCs w:val="22"/>
          <w:lang w:eastAsia="zh-CN"/>
        </w:rPr>
        <w:t xml:space="preserve">they </w:t>
      </w:r>
      <w:r w:rsidRPr="0084669C">
        <w:rPr>
          <w:rFonts w:hint="eastAsia"/>
          <w:szCs w:val="22"/>
          <w:lang w:eastAsia="zh-CN"/>
        </w:rPr>
        <w:t xml:space="preserve">may have to any Indemnified Party under this </w:t>
      </w:r>
      <w:r w:rsidRPr="007046E6">
        <w:t xml:space="preserve">Clause </w:t>
      </w:r>
      <w:r w:rsidR="0093571F">
        <w:rPr>
          <w:szCs w:val="22"/>
        </w:rPr>
        <w:fldChar w:fldCharType="begin"/>
      </w:r>
      <w:r w:rsidR="0093571F">
        <w:rPr>
          <w:szCs w:val="22"/>
          <w:lang w:eastAsia="zh-CN"/>
        </w:rPr>
        <w:instrText xml:space="preserve"> </w:instrText>
      </w:r>
      <w:r w:rsidR="0093571F">
        <w:rPr>
          <w:rFonts w:hint="eastAsia"/>
          <w:szCs w:val="22"/>
          <w:lang w:eastAsia="zh-CN"/>
        </w:rPr>
        <w:instrText>REF _Ref161995415 \r \h</w:instrText>
      </w:r>
      <w:r w:rsidR="0093571F">
        <w:rPr>
          <w:szCs w:val="22"/>
          <w:lang w:eastAsia="zh-CN"/>
        </w:rPr>
        <w:instrText xml:space="preserve"> </w:instrText>
      </w:r>
      <w:r w:rsidR="0093571F">
        <w:rPr>
          <w:szCs w:val="22"/>
        </w:rPr>
        <w:fldChar w:fldCharType="separate"/>
      </w:r>
      <w:r w:rsidR="00605D7F">
        <w:rPr>
          <w:szCs w:val="22"/>
          <w:lang w:eastAsia="zh-CN"/>
        </w:rPr>
        <w:t>9</w:t>
      </w:r>
      <w:r w:rsidR="0093571F">
        <w:rPr>
          <w:szCs w:val="22"/>
        </w:rPr>
        <w:fldChar w:fldCharType="end"/>
      </w:r>
      <w:r w:rsidRPr="0084669C">
        <w:rPr>
          <w:rFonts w:hint="eastAsia"/>
          <w:szCs w:val="22"/>
          <w:lang w:eastAsia="zh-CN"/>
        </w:rPr>
        <w:t xml:space="preserve"> or otherwise. The Indemnifying Part</w:t>
      </w:r>
      <w:r w:rsidRPr="0084669C">
        <w:rPr>
          <w:szCs w:val="22"/>
          <w:lang w:eastAsia="zh-CN"/>
        </w:rPr>
        <w:t>ies</w:t>
      </w:r>
      <w:r w:rsidRPr="0084669C">
        <w:rPr>
          <w:rFonts w:hint="eastAsia"/>
          <w:szCs w:val="22"/>
          <w:lang w:eastAsia="zh-CN"/>
        </w:rPr>
        <w:t xml:space="preserve"> may participate at </w:t>
      </w:r>
      <w:r w:rsidRPr="0084669C">
        <w:rPr>
          <w:szCs w:val="22"/>
          <w:lang w:eastAsia="zh-CN"/>
        </w:rPr>
        <w:t>their</w:t>
      </w:r>
      <w:r w:rsidRPr="0084669C">
        <w:rPr>
          <w:rFonts w:hint="eastAsia"/>
          <w:szCs w:val="22"/>
          <w:lang w:eastAsia="zh-CN"/>
        </w:rPr>
        <w:t xml:space="preserve"> expense in the defen</w:t>
      </w:r>
      <w:r w:rsidR="006A2D09">
        <w:rPr>
          <w:szCs w:val="22"/>
          <w:lang w:eastAsia="zh-CN"/>
        </w:rPr>
        <w:t>s</w:t>
      </w:r>
      <w:r w:rsidRPr="0084669C">
        <w:rPr>
          <w:rFonts w:hint="eastAsia"/>
          <w:szCs w:val="22"/>
          <w:lang w:eastAsia="zh-CN"/>
        </w:rPr>
        <w:t xml:space="preserve">e of such Proceedings including appointing counsel at </w:t>
      </w:r>
      <w:r w:rsidRPr="0084669C">
        <w:rPr>
          <w:szCs w:val="22"/>
          <w:lang w:eastAsia="zh-CN"/>
        </w:rPr>
        <w:t>their</w:t>
      </w:r>
      <w:r w:rsidRPr="0084669C">
        <w:rPr>
          <w:rFonts w:hint="eastAsia"/>
          <w:szCs w:val="22"/>
          <w:lang w:eastAsia="zh-CN"/>
        </w:rPr>
        <w:t xml:space="preserve"> expense to act for </w:t>
      </w:r>
      <w:r w:rsidRPr="0084669C">
        <w:rPr>
          <w:szCs w:val="22"/>
          <w:lang w:eastAsia="zh-CN"/>
        </w:rPr>
        <w:t>them</w:t>
      </w:r>
      <w:r w:rsidRPr="0084669C">
        <w:rPr>
          <w:rFonts w:hint="eastAsia"/>
          <w:szCs w:val="22"/>
          <w:lang w:eastAsia="zh-CN"/>
        </w:rPr>
        <w:t xml:space="preserve"> in such Proceedings; provided, however, except with the consent of the</w:t>
      </w:r>
      <w:r>
        <w:rPr>
          <w:szCs w:val="22"/>
          <w:lang w:eastAsia="zh-CN"/>
        </w:rPr>
        <w:t xml:space="preserve"> Overall Coordinators </w:t>
      </w:r>
      <w:r w:rsidRPr="0084669C">
        <w:rPr>
          <w:rFonts w:hint="eastAsia"/>
          <w:szCs w:val="22"/>
          <w:lang w:eastAsia="zh-CN"/>
        </w:rPr>
        <w:t>(</w:t>
      </w:r>
      <w:r w:rsidRPr="0084669C">
        <w:rPr>
          <w:szCs w:val="22"/>
          <w:lang w:eastAsia="zh-CN"/>
        </w:rPr>
        <w:t>for themselves and</w:t>
      </w:r>
      <w:r w:rsidRPr="0084669C">
        <w:rPr>
          <w:rFonts w:hint="eastAsia"/>
          <w:szCs w:val="22"/>
          <w:lang w:eastAsia="zh-CN"/>
        </w:rPr>
        <w:t xml:space="preserve"> on behalf of any Indemnified Parties), that counsel to </w:t>
      </w:r>
      <w:r w:rsidRPr="0084669C">
        <w:rPr>
          <w:szCs w:val="22"/>
          <w:lang w:eastAsia="zh-CN"/>
        </w:rPr>
        <w:t>the</w:t>
      </w:r>
      <w:r w:rsidRPr="0084669C">
        <w:rPr>
          <w:rFonts w:hint="eastAsia"/>
          <w:szCs w:val="22"/>
          <w:lang w:eastAsia="zh-CN"/>
        </w:rPr>
        <w:t xml:space="preserve"> Indemnifying Part</w:t>
      </w:r>
      <w:r w:rsidRPr="0084669C">
        <w:rPr>
          <w:szCs w:val="22"/>
          <w:lang w:eastAsia="zh-CN"/>
        </w:rPr>
        <w:t>ies</w:t>
      </w:r>
      <w:r w:rsidRPr="0084669C">
        <w:rPr>
          <w:rFonts w:hint="eastAsia"/>
          <w:szCs w:val="22"/>
          <w:lang w:eastAsia="zh-CN"/>
        </w:rPr>
        <w:t xml:space="preserve"> shall not also be counsel to the Indemnified Parties. Unless </w:t>
      </w:r>
      <w:r w:rsidRPr="001405B4" w:rsidR="004773A0">
        <w:rPr>
          <w:szCs w:val="22"/>
        </w:rPr>
        <w:t xml:space="preserve">the </w:t>
      </w:r>
      <w:r w:rsidR="004773A0">
        <w:rPr>
          <w:szCs w:val="22"/>
        </w:rPr>
        <w:t>Joint Sponsors</w:t>
      </w:r>
      <w:r w:rsidRPr="001405B4" w:rsidR="004773A0">
        <w:rPr>
          <w:szCs w:val="22"/>
        </w:rPr>
        <w:t xml:space="preserve"> and </w:t>
      </w:r>
      <w:r w:rsidRPr="0084669C">
        <w:rPr>
          <w:rFonts w:hint="eastAsia"/>
          <w:szCs w:val="22"/>
          <w:lang w:eastAsia="zh-CN"/>
        </w:rPr>
        <w:t xml:space="preserve">the </w:t>
      </w:r>
      <w:r>
        <w:rPr>
          <w:szCs w:val="22"/>
          <w:lang w:eastAsia="zh-CN"/>
        </w:rPr>
        <w:t xml:space="preserve">Overall Coordinators </w:t>
      </w:r>
      <w:r w:rsidRPr="0084669C">
        <w:rPr>
          <w:rFonts w:hint="eastAsia"/>
          <w:szCs w:val="22"/>
          <w:lang w:eastAsia="zh-CN"/>
        </w:rPr>
        <w:t>(</w:t>
      </w:r>
      <w:r w:rsidRPr="0084669C">
        <w:rPr>
          <w:szCs w:val="22"/>
          <w:lang w:eastAsia="zh-CN"/>
        </w:rPr>
        <w:t>for themselves and</w:t>
      </w:r>
      <w:r w:rsidRPr="0084669C">
        <w:rPr>
          <w:rFonts w:hint="eastAsia"/>
          <w:szCs w:val="22"/>
          <w:lang w:eastAsia="zh-CN"/>
        </w:rPr>
        <w:t xml:space="preserve"> on behalf of any Indemnified Parties) consent to counsel to the Indemnifying Part</w:t>
      </w:r>
      <w:r w:rsidRPr="0084669C">
        <w:rPr>
          <w:szCs w:val="22"/>
          <w:lang w:eastAsia="zh-CN"/>
        </w:rPr>
        <w:t>ies</w:t>
      </w:r>
      <w:r w:rsidRPr="0084669C">
        <w:rPr>
          <w:rFonts w:hint="eastAsia"/>
          <w:szCs w:val="22"/>
          <w:lang w:eastAsia="zh-CN"/>
        </w:rPr>
        <w:t xml:space="preserve"> acting as counsel to such Indemnified </w:t>
      </w:r>
      <w:r w:rsidRPr="0084669C">
        <w:rPr>
          <w:szCs w:val="22"/>
          <w:lang w:eastAsia="zh-CN"/>
        </w:rPr>
        <w:t>P</w:t>
      </w:r>
      <w:r w:rsidRPr="0084669C">
        <w:rPr>
          <w:rFonts w:hint="eastAsia"/>
          <w:szCs w:val="22"/>
          <w:lang w:eastAsia="zh-CN"/>
        </w:rPr>
        <w:t xml:space="preserve">arties in such Proceeding, </w:t>
      </w:r>
      <w:r w:rsidRPr="001405B4" w:rsidR="004773A0">
        <w:rPr>
          <w:szCs w:val="22"/>
        </w:rPr>
        <w:t xml:space="preserve">the </w:t>
      </w:r>
      <w:r w:rsidR="004773A0">
        <w:rPr>
          <w:szCs w:val="22"/>
        </w:rPr>
        <w:t>Joint Sponsors</w:t>
      </w:r>
      <w:r w:rsidRPr="001405B4" w:rsidR="004773A0">
        <w:rPr>
          <w:szCs w:val="22"/>
        </w:rPr>
        <w:t xml:space="preserve"> and </w:t>
      </w:r>
      <w:r w:rsidRPr="0084669C">
        <w:rPr>
          <w:rFonts w:hint="eastAsia"/>
          <w:szCs w:val="22"/>
          <w:lang w:eastAsia="zh-CN"/>
        </w:rPr>
        <w:t xml:space="preserve">the </w:t>
      </w:r>
      <w:r>
        <w:rPr>
          <w:szCs w:val="22"/>
          <w:lang w:eastAsia="zh-CN"/>
        </w:rPr>
        <w:t xml:space="preserve">Overall Coordinators </w:t>
      </w:r>
      <w:r w:rsidRPr="0084669C">
        <w:rPr>
          <w:rFonts w:hint="eastAsia"/>
          <w:szCs w:val="22"/>
          <w:lang w:eastAsia="zh-CN"/>
        </w:rPr>
        <w:t>(</w:t>
      </w:r>
      <w:r w:rsidRPr="0084669C">
        <w:rPr>
          <w:szCs w:val="22"/>
          <w:lang w:eastAsia="zh-CN"/>
        </w:rPr>
        <w:t>for themselves and</w:t>
      </w:r>
      <w:r w:rsidRPr="0084669C">
        <w:rPr>
          <w:rFonts w:hint="eastAsia"/>
          <w:szCs w:val="22"/>
          <w:lang w:eastAsia="zh-CN"/>
        </w:rPr>
        <w:t xml:space="preserve"> on behalf of such Indemnified Parties) shall have </w:t>
      </w:r>
      <w:r w:rsidRPr="0084669C">
        <w:rPr>
          <w:szCs w:val="22"/>
          <w:lang w:eastAsia="zh-CN"/>
        </w:rPr>
        <w:t>the</w:t>
      </w:r>
      <w:r w:rsidRPr="0084669C">
        <w:rPr>
          <w:rFonts w:hint="eastAsia"/>
          <w:szCs w:val="22"/>
          <w:lang w:eastAsia="zh-CN"/>
        </w:rPr>
        <w:t xml:space="preserve"> right to appoint their own separate counsel </w:t>
      </w:r>
      <w:r w:rsidRPr="0084669C">
        <w:rPr>
          <w:szCs w:val="22"/>
          <w:lang w:eastAsia="zh-CN"/>
        </w:rPr>
        <w:t xml:space="preserve">(in addition to any local counsel) </w:t>
      </w:r>
      <w:r w:rsidRPr="0084669C">
        <w:rPr>
          <w:rFonts w:hint="eastAsia"/>
          <w:szCs w:val="22"/>
          <w:lang w:eastAsia="zh-CN"/>
        </w:rPr>
        <w:t xml:space="preserve">in such Proceeding. </w:t>
      </w:r>
      <w:r w:rsidRPr="0084669C">
        <w:rPr>
          <w:szCs w:val="22"/>
          <w:lang w:eastAsia="zh-CN"/>
        </w:rPr>
        <w:t>T</w:t>
      </w:r>
      <w:r w:rsidRPr="0084669C">
        <w:rPr>
          <w:rFonts w:hint="eastAsia"/>
          <w:szCs w:val="22"/>
          <w:lang w:eastAsia="zh-CN"/>
        </w:rPr>
        <w:t xml:space="preserve">he fees and expenses of separate counsel to any Indemnified Parties shall be borne by the </w:t>
      </w:r>
      <w:r w:rsidRPr="0084669C">
        <w:rPr>
          <w:szCs w:val="22"/>
          <w:lang w:eastAsia="zh-CN"/>
        </w:rPr>
        <w:t>Indemnifying Parties</w:t>
      </w:r>
      <w:r w:rsidRPr="0084669C">
        <w:rPr>
          <w:rFonts w:hint="eastAsia"/>
          <w:szCs w:val="22"/>
          <w:lang w:eastAsia="zh-CN"/>
        </w:rPr>
        <w:t xml:space="preserve"> and paid as incurred.</w:t>
      </w:r>
    </w:p>
    <w:p w:rsidR="00FD493E" w:rsidRPr="0084669C" w:rsidP="00FD3888" w14:paraId="29287448" w14:textId="67754D45">
      <w:pPr>
        <w:pStyle w:val="FRAMemoL2"/>
        <w:rPr>
          <w:szCs w:val="22"/>
        </w:rPr>
      </w:pPr>
      <w:r w:rsidRPr="0084669C">
        <w:rPr>
          <w:b/>
          <w:bCs/>
          <w:szCs w:val="22"/>
          <w:lang w:eastAsia="zh-CN"/>
        </w:rPr>
        <w:t>S</w:t>
      </w:r>
      <w:r w:rsidRPr="0084669C">
        <w:rPr>
          <w:rFonts w:hint="eastAsia"/>
          <w:b/>
          <w:bCs/>
          <w:szCs w:val="22"/>
          <w:lang w:eastAsia="zh-CN"/>
        </w:rPr>
        <w:t xml:space="preserve">ettlement of claims: </w:t>
      </w:r>
      <w:r w:rsidRPr="0084669C">
        <w:rPr>
          <w:rFonts w:hint="eastAsia"/>
          <w:bCs/>
          <w:szCs w:val="22"/>
          <w:lang w:eastAsia="zh-CN"/>
        </w:rPr>
        <w:t>No Indemnifying Party shall,</w:t>
      </w:r>
      <w:r w:rsidRPr="0084669C">
        <w:rPr>
          <w:rFonts w:hint="eastAsia"/>
          <w:szCs w:val="22"/>
          <w:lang w:eastAsia="zh-CN"/>
        </w:rPr>
        <w:t xml:space="preserve"> </w:t>
      </w:r>
      <w:r w:rsidRPr="0084669C">
        <w:rPr>
          <w:szCs w:val="22"/>
          <w:lang w:eastAsia="zh-CN"/>
        </w:rPr>
        <w:t>without the prior writ</w:t>
      </w:r>
      <w:r w:rsidRPr="0084669C">
        <w:rPr>
          <w:szCs w:val="22"/>
        </w:rPr>
        <w:t>ten consent of an Indemnified Party, effect, make, propose or offer any settlement or compromise of, or consent to the entry of any judgment with respect to, any current, pending or threatened Proceeding in respect of which any Indemnified Party is or could be or could have been a party and indemnity</w:t>
      </w:r>
      <w:r>
        <w:rPr>
          <w:szCs w:val="22"/>
        </w:rPr>
        <w:t xml:space="preserve"> or contribution</w:t>
      </w:r>
      <w:r w:rsidRPr="0084669C">
        <w:rPr>
          <w:szCs w:val="22"/>
        </w:rPr>
        <w:t xml:space="preserve"> could be or could have been sought hereunder by such Indemnified Party, unless such settlement, compromise or consent judgment includes an unconditional release of such Indemnified Party, in form and substance satisfactory to such Indemnified Party, from all liability on claims that are the subject matter of such Proceeding and does not include any statement as to or any admission of fault, culpability or a failure to act by or on behalf of such Indemnified Party. Any settlement or compromise by any Indemnified Party, or any consent by any Indemnified Party to the entry of any judgment, in relation to any Proceeding shall be without prejudice to, and without (other than any obligations imposed on it by Laws) any accompanying obligation or duty to mitigate the same in relation to, any Loss it may recover from, or any Proceeding it may take against</w:t>
      </w:r>
      <w:r w:rsidRPr="0084669C">
        <w:rPr>
          <w:rFonts w:hint="eastAsia"/>
          <w:szCs w:val="22"/>
          <w:lang w:eastAsia="zh-CN"/>
        </w:rPr>
        <w:t>,</w:t>
      </w:r>
      <w:r w:rsidRPr="0084669C">
        <w:rPr>
          <w:szCs w:val="22"/>
        </w:rPr>
        <w:t xml:space="preserve"> the Indemnifying Parties under this Agreement. </w:t>
      </w:r>
      <w:r w:rsidRPr="0084669C">
        <w:rPr>
          <w:szCs w:val="22"/>
          <w:lang w:eastAsia="zh-CN"/>
        </w:rPr>
        <w:t>The</w:t>
      </w:r>
      <w:r w:rsidRPr="0084669C">
        <w:rPr>
          <w:rFonts w:hint="eastAsia"/>
          <w:szCs w:val="22"/>
          <w:lang w:eastAsia="zh-CN"/>
        </w:rPr>
        <w:t xml:space="preserve"> Indemnifying Part</w:t>
      </w:r>
      <w:r w:rsidRPr="0084669C">
        <w:rPr>
          <w:szCs w:val="22"/>
          <w:lang w:eastAsia="zh-CN"/>
        </w:rPr>
        <w:t>ies</w:t>
      </w:r>
      <w:r w:rsidRPr="0084669C">
        <w:rPr>
          <w:szCs w:val="22"/>
        </w:rPr>
        <w:t xml:space="preserve"> shall be liable for any settlement or compromise by the Indemnified Party of, or any judgment consented to by any Indemnified Party with respect to, any pending or threatened Proceeding, whether effected with or without the consent of </w:t>
      </w:r>
      <w:r w:rsidRPr="0084669C">
        <w:rPr>
          <w:szCs w:val="22"/>
          <w:lang w:eastAsia="zh-CN"/>
        </w:rPr>
        <w:t>the</w:t>
      </w:r>
      <w:r w:rsidRPr="0084669C">
        <w:rPr>
          <w:rFonts w:hint="eastAsia"/>
          <w:szCs w:val="22"/>
          <w:lang w:eastAsia="zh-CN"/>
        </w:rPr>
        <w:t xml:space="preserve"> Indemnifying Part</w:t>
      </w:r>
      <w:r w:rsidRPr="0084669C">
        <w:rPr>
          <w:szCs w:val="22"/>
          <w:lang w:eastAsia="zh-CN"/>
        </w:rPr>
        <w:t>ies</w:t>
      </w:r>
      <w:r w:rsidRPr="0084669C">
        <w:rPr>
          <w:szCs w:val="22"/>
        </w:rPr>
        <w:t xml:space="preserve">, and agree to indemnify and hold harmless the Indemnified Party from and against any loss or liability by reason of such settlement, or compromise or consent judgement. The Indemnified Parties are not required to obtain consent from </w:t>
      </w:r>
      <w:r w:rsidRPr="0084669C">
        <w:rPr>
          <w:szCs w:val="22"/>
          <w:lang w:eastAsia="zh-CN"/>
        </w:rPr>
        <w:t>the</w:t>
      </w:r>
      <w:r w:rsidRPr="0084669C">
        <w:rPr>
          <w:rFonts w:hint="eastAsia"/>
          <w:szCs w:val="22"/>
          <w:lang w:eastAsia="zh-CN"/>
        </w:rPr>
        <w:t xml:space="preserve"> Indemnifying Part</w:t>
      </w:r>
      <w:r w:rsidRPr="0084669C">
        <w:rPr>
          <w:szCs w:val="22"/>
          <w:lang w:eastAsia="zh-CN"/>
        </w:rPr>
        <w:t>ies</w:t>
      </w:r>
      <w:r w:rsidRPr="0084669C">
        <w:rPr>
          <w:rFonts w:hint="eastAsia"/>
          <w:szCs w:val="22"/>
          <w:lang w:eastAsia="zh-CN"/>
        </w:rPr>
        <w:t xml:space="preserve"> </w:t>
      </w:r>
      <w:r w:rsidRPr="0084669C">
        <w:rPr>
          <w:szCs w:val="22"/>
        </w:rPr>
        <w:t>with respect to such settlement or compromise or consent to judgment. The rights of the Indemnified Parties herein are in addition to any rights that each Indemnified Party may have at Law or otherwise</w:t>
      </w:r>
      <w:r w:rsidR="00ED1734">
        <w:rPr>
          <w:szCs w:val="22"/>
        </w:rPr>
        <w:t>,</w:t>
      </w:r>
      <w:r w:rsidRPr="0084669C">
        <w:rPr>
          <w:szCs w:val="22"/>
        </w:rPr>
        <w:t xml:space="preserve"> and the obligations of </w:t>
      </w:r>
      <w:r w:rsidRPr="0084669C">
        <w:rPr>
          <w:szCs w:val="22"/>
          <w:lang w:eastAsia="zh-CN"/>
        </w:rPr>
        <w:t>the</w:t>
      </w:r>
      <w:r w:rsidRPr="0084669C">
        <w:rPr>
          <w:szCs w:val="22"/>
        </w:rPr>
        <w:t xml:space="preserve"> </w:t>
      </w:r>
      <w:r w:rsidRPr="0084669C">
        <w:rPr>
          <w:rFonts w:hint="eastAsia"/>
          <w:szCs w:val="22"/>
          <w:lang w:eastAsia="zh-CN"/>
        </w:rPr>
        <w:t>Indemnifying Part</w:t>
      </w:r>
      <w:r w:rsidRPr="0084669C">
        <w:rPr>
          <w:szCs w:val="22"/>
          <w:lang w:eastAsia="zh-CN"/>
        </w:rPr>
        <w:t>ies</w:t>
      </w:r>
      <w:r w:rsidRPr="0084669C">
        <w:rPr>
          <w:szCs w:val="22"/>
        </w:rPr>
        <w:t xml:space="preserve"> shall be in addition to any liability which the </w:t>
      </w:r>
      <w:r w:rsidRPr="0084669C">
        <w:rPr>
          <w:rFonts w:hint="eastAsia"/>
          <w:szCs w:val="22"/>
          <w:lang w:eastAsia="zh-CN"/>
        </w:rPr>
        <w:t>Indemnifying Party</w:t>
      </w:r>
      <w:r w:rsidRPr="0084669C">
        <w:rPr>
          <w:szCs w:val="22"/>
        </w:rPr>
        <w:t xml:space="preserve"> may otherwise have. </w:t>
      </w:r>
    </w:p>
    <w:p w:rsidR="00FD493E" w:rsidRPr="0084669C" w:rsidP="00FD3888" w14:paraId="1001A41C" w14:textId="77777777">
      <w:pPr>
        <w:pStyle w:val="FRAMemoL2"/>
        <w:rPr>
          <w:szCs w:val="22"/>
        </w:rPr>
      </w:pPr>
      <w:r w:rsidRPr="0084669C">
        <w:rPr>
          <w:b/>
          <w:szCs w:val="22"/>
        </w:rPr>
        <w:t>Arrangements with advis</w:t>
      </w:r>
      <w:r w:rsidRPr="0084669C">
        <w:rPr>
          <w:rFonts w:hint="eastAsia"/>
          <w:b/>
          <w:szCs w:val="22"/>
          <w:lang w:eastAsia="zh-CN"/>
        </w:rPr>
        <w:t>e</w:t>
      </w:r>
      <w:r w:rsidRPr="0084669C">
        <w:rPr>
          <w:b/>
          <w:szCs w:val="22"/>
        </w:rPr>
        <w:t>rs:</w:t>
      </w:r>
      <w:r w:rsidRPr="0084669C">
        <w:rPr>
          <w:szCs w:val="22"/>
        </w:rPr>
        <w:t xml:space="preserve"> If </w:t>
      </w:r>
      <w:r w:rsidRPr="0084669C">
        <w:rPr>
          <w:szCs w:val="22"/>
          <w:lang w:eastAsia="zh-CN"/>
        </w:rPr>
        <w:t>any</w:t>
      </w:r>
      <w:r w:rsidRPr="0084669C">
        <w:rPr>
          <w:szCs w:val="22"/>
        </w:rPr>
        <w:t xml:space="preserve"> </w:t>
      </w:r>
      <w:r w:rsidRPr="0084669C">
        <w:rPr>
          <w:rFonts w:hint="eastAsia"/>
          <w:szCs w:val="22"/>
          <w:lang w:eastAsia="zh-CN"/>
        </w:rPr>
        <w:t>Indemnifying Party</w:t>
      </w:r>
      <w:r w:rsidRPr="0084669C">
        <w:rPr>
          <w:szCs w:val="22"/>
        </w:rPr>
        <w:t xml:space="preserve"> enter</w:t>
      </w:r>
      <w:r w:rsidRPr="0084669C">
        <w:rPr>
          <w:rFonts w:hint="eastAsia"/>
          <w:szCs w:val="22"/>
          <w:lang w:eastAsia="zh-CN"/>
        </w:rPr>
        <w:t>s</w:t>
      </w:r>
      <w:r w:rsidRPr="0084669C">
        <w:rPr>
          <w:szCs w:val="22"/>
        </w:rPr>
        <w:t xml:space="preserve"> into any agreement or arrangement with any advis</w:t>
      </w:r>
      <w:r w:rsidRPr="0084669C">
        <w:rPr>
          <w:rFonts w:hint="eastAsia"/>
          <w:szCs w:val="22"/>
          <w:lang w:eastAsia="zh-CN"/>
        </w:rPr>
        <w:t>e</w:t>
      </w:r>
      <w:r w:rsidRPr="0084669C">
        <w:rPr>
          <w:szCs w:val="22"/>
        </w:rPr>
        <w:t>r for the purpose of or in connection with the Global Offering, the terms of which provide that the liability of the advis</w:t>
      </w:r>
      <w:r w:rsidRPr="0084669C">
        <w:rPr>
          <w:rFonts w:hint="eastAsia"/>
          <w:szCs w:val="22"/>
          <w:lang w:eastAsia="zh-CN"/>
        </w:rPr>
        <w:t>e</w:t>
      </w:r>
      <w:r w:rsidRPr="0084669C">
        <w:rPr>
          <w:szCs w:val="22"/>
        </w:rPr>
        <w:t xml:space="preserve">r to the </w:t>
      </w:r>
      <w:r w:rsidRPr="0084669C">
        <w:rPr>
          <w:rFonts w:hint="eastAsia"/>
          <w:szCs w:val="22"/>
          <w:lang w:eastAsia="zh-CN"/>
        </w:rPr>
        <w:t>Indemnifying Party</w:t>
      </w:r>
      <w:r w:rsidRPr="0084669C">
        <w:rPr>
          <w:szCs w:val="22"/>
        </w:rPr>
        <w:t xml:space="preserve"> or any other person is excluded or limited in any manner, and any of the Indemnified Parties may have joint and/or several liability with such advis</w:t>
      </w:r>
      <w:r w:rsidRPr="0084669C">
        <w:rPr>
          <w:rFonts w:hint="eastAsia"/>
          <w:szCs w:val="22"/>
          <w:lang w:eastAsia="zh-CN"/>
        </w:rPr>
        <w:t>e</w:t>
      </w:r>
      <w:r w:rsidRPr="0084669C">
        <w:rPr>
          <w:szCs w:val="22"/>
        </w:rPr>
        <w:t xml:space="preserve">r to the </w:t>
      </w:r>
      <w:r w:rsidRPr="0084669C">
        <w:rPr>
          <w:rFonts w:hint="eastAsia"/>
          <w:szCs w:val="22"/>
          <w:lang w:eastAsia="zh-CN"/>
        </w:rPr>
        <w:t>Indemnifying Party</w:t>
      </w:r>
      <w:r w:rsidRPr="0084669C">
        <w:rPr>
          <w:szCs w:val="22"/>
        </w:rPr>
        <w:t xml:space="preserve"> or to any other person arising out of the performance of its duties under this Agreement, </w:t>
      </w:r>
      <w:r w:rsidRPr="0084669C">
        <w:rPr>
          <w:rFonts w:hint="eastAsia"/>
          <w:szCs w:val="22"/>
          <w:lang w:eastAsia="zh-CN"/>
        </w:rPr>
        <w:t>the Indemnifying Party</w:t>
      </w:r>
      <w:r w:rsidRPr="0084669C">
        <w:rPr>
          <w:szCs w:val="22"/>
        </w:rPr>
        <w:t xml:space="preserve"> shall:</w:t>
      </w:r>
    </w:p>
    <w:p w:rsidR="00FD493E" w:rsidRPr="0084669C" w:rsidP="00EA7094" w14:paraId="2A017142" w14:textId="77777777">
      <w:pPr>
        <w:pStyle w:val="FRAMemoL3"/>
        <w:rPr>
          <w:szCs w:val="22"/>
        </w:rPr>
      </w:pPr>
      <w:r w:rsidRPr="0084669C">
        <w:rPr>
          <w:szCs w:val="22"/>
        </w:rPr>
        <w:t xml:space="preserve">not be entitled to recover any amount from any Indemnified Party which, in the absence of such exclusion or limitation, the </w:t>
      </w:r>
      <w:r w:rsidRPr="0084669C">
        <w:rPr>
          <w:rFonts w:hint="eastAsia"/>
          <w:szCs w:val="22"/>
          <w:lang w:eastAsia="zh-CN"/>
        </w:rPr>
        <w:t>Indemnifying Party</w:t>
      </w:r>
      <w:r w:rsidRPr="0084669C">
        <w:rPr>
          <w:szCs w:val="22"/>
        </w:rPr>
        <w:t xml:space="preserve"> would not have been entitled to recover from such Indemnified Party; </w:t>
      </w:r>
    </w:p>
    <w:p w:rsidR="00FD493E" w:rsidRPr="0084669C" w14:paraId="1462B577" w14:textId="77777777">
      <w:pPr>
        <w:pStyle w:val="FRAMemoL3"/>
        <w:rPr>
          <w:szCs w:val="22"/>
        </w:rPr>
      </w:pPr>
      <w:r w:rsidRPr="0084669C">
        <w:rPr>
          <w:szCs w:val="22"/>
        </w:rPr>
        <w:t>indemnify the Indemnified Parties in respect of any increased liability to any third party which would not have arisen in the absence of such exclusion or limitation; and</w:t>
      </w:r>
    </w:p>
    <w:p w:rsidR="00FD493E" w:rsidRPr="0084669C" w14:paraId="29D84A75" w14:textId="77777777">
      <w:pPr>
        <w:pStyle w:val="FRAMemoL3"/>
        <w:rPr>
          <w:szCs w:val="22"/>
        </w:rPr>
      </w:pPr>
      <w:r w:rsidRPr="0084669C">
        <w:rPr>
          <w:szCs w:val="22"/>
        </w:rPr>
        <w:t>take such other action as the Indemnified Parties may require to ensure that the Indemnified Parties are not prejudiced as a consequence of such agreement or arrangement.</w:t>
      </w:r>
    </w:p>
    <w:p w:rsidR="00FD493E" w:rsidRPr="0084669C" w:rsidP="00FD3888" w14:paraId="69AD3521" w14:textId="4DDDD7C3">
      <w:pPr>
        <w:pStyle w:val="FRAMemoL2"/>
        <w:rPr>
          <w:szCs w:val="22"/>
        </w:rPr>
      </w:pPr>
      <w:r w:rsidRPr="0084669C">
        <w:rPr>
          <w:b/>
          <w:szCs w:val="22"/>
        </w:rPr>
        <w:t>Costs:</w:t>
      </w:r>
      <w:r w:rsidRPr="0084669C">
        <w:rPr>
          <w:szCs w:val="22"/>
        </w:rPr>
        <w:t xml:space="preserve"> For the avoidance of doubt, the indemnity under this </w:t>
      </w:r>
      <w:r w:rsidRPr="00650627">
        <w:t xml:space="preserve">Clause </w:t>
      </w:r>
      <w:r w:rsidR="00532885">
        <w:rPr>
          <w:szCs w:val="22"/>
        </w:rPr>
        <w:fldChar w:fldCharType="begin"/>
      </w:r>
      <w:r w:rsidR="00532885">
        <w:rPr>
          <w:szCs w:val="22"/>
        </w:rPr>
        <w:instrText xml:space="preserve"> REF _Ref161995442 \r \h </w:instrText>
      </w:r>
      <w:r w:rsidR="00532885">
        <w:rPr>
          <w:szCs w:val="22"/>
        </w:rPr>
        <w:fldChar w:fldCharType="separate"/>
      </w:r>
      <w:r w:rsidR="00605D7F">
        <w:rPr>
          <w:szCs w:val="22"/>
        </w:rPr>
        <w:t>9</w:t>
      </w:r>
      <w:r w:rsidR="00532885">
        <w:rPr>
          <w:szCs w:val="22"/>
        </w:rPr>
        <w:fldChar w:fldCharType="end"/>
      </w:r>
      <w:r w:rsidRPr="0084669C">
        <w:rPr>
          <w:szCs w:val="22"/>
        </w:rPr>
        <w:t xml:space="preserve"> shall cover all </w:t>
      </w:r>
      <w:r w:rsidRPr="0084669C">
        <w:rPr>
          <w:rFonts w:hint="eastAsia"/>
          <w:szCs w:val="22"/>
          <w:lang w:eastAsia="zh-CN"/>
        </w:rPr>
        <w:t>Losses</w:t>
      </w:r>
      <w:r w:rsidRPr="0084669C">
        <w:rPr>
          <w:szCs w:val="22"/>
        </w:rPr>
        <w:t xml:space="preserve"> which any Indemnified Party may suffer, incur or pay in disputing, investigating, </w:t>
      </w:r>
      <w:r>
        <w:rPr>
          <w:szCs w:val="22"/>
        </w:rPr>
        <w:t xml:space="preserve">responding to, </w:t>
      </w:r>
      <w:r w:rsidRPr="0084669C">
        <w:rPr>
          <w:szCs w:val="22"/>
        </w:rPr>
        <w:t>defending, settling or compromising, or enforcing any settlement, compromise or judgment obtained with respect to,</w:t>
      </w:r>
      <w:r w:rsidRPr="0084669C">
        <w:rPr>
          <w:rFonts w:hint="eastAsia"/>
          <w:szCs w:val="22"/>
          <w:lang w:eastAsia="zh-CN"/>
        </w:rPr>
        <w:t xml:space="preserve"> any Proceedings</w:t>
      </w:r>
      <w:r w:rsidRPr="0084669C">
        <w:rPr>
          <w:szCs w:val="22"/>
        </w:rPr>
        <w:t xml:space="preserve"> to which the indemnity may relate and in establishing its right to indemnification under this </w:t>
      </w:r>
      <w:r w:rsidRPr="00650627">
        <w:t xml:space="preserve">Clause </w:t>
      </w:r>
      <w:r w:rsidR="00532885">
        <w:rPr>
          <w:szCs w:val="22"/>
        </w:rPr>
        <w:fldChar w:fldCharType="begin"/>
      </w:r>
      <w:r w:rsidR="00532885">
        <w:rPr>
          <w:szCs w:val="22"/>
        </w:rPr>
        <w:instrText xml:space="preserve"> REF _Ref161995476 \r \h </w:instrText>
      </w:r>
      <w:r w:rsidR="00532885">
        <w:rPr>
          <w:szCs w:val="22"/>
        </w:rPr>
        <w:fldChar w:fldCharType="separate"/>
      </w:r>
      <w:r w:rsidR="00605D7F">
        <w:rPr>
          <w:szCs w:val="22"/>
        </w:rPr>
        <w:t>9</w:t>
      </w:r>
      <w:r w:rsidR="00532885">
        <w:rPr>
          <w:szCs w:val="22"/>
        </w:rPr>
        <w:fldChar w:fldCharType="end"/>
      </w:r>
      <w:r w:rsidRPr="0084669C">
        <w:rPr>
          <w:szCs w:val="22"/>
        </w:rPr>
        <w:t>.</w:t>
      </w:r>
    </w:p>
    <w:p w:rsidR="00FD493E" w:rsidRPr="0084669C" w:rsidP="00FD3888" w14:paraId="34DC2FE5" w14:textId="42416C59">
      <w:pPr>
        <w:pStyle w:val="FRAMemoL2"/>
        <w:rPr>
          <w:szCs w:val="22"/>
        </w:rPr>
      </w:pPr>
      <w:r w:rsidRPr="0084669C">
        <w:rPr>
          <w:b/>
          <w:szCs w:val="22"/>
        </w:rPr>
        <w:t>Payment free from counterclaims/set-offs</w:t>
      </w:r>
      <w:r w:rsidRPr="0084669C">
        <w:rPr>
          <w:szCs w:val="22"/>
        </w:rPr>
        <w:t xml:space="preserve">: All payments made by </w:t>
      </w:r>
      <w:r w:rsidRPr="0084669C">
        <w:rPr>
          <w:szCs w:val="22"/>
          <w:lang w:eastAsia="zh-CN"/>
        </w:rPr>
        <w:t>any</w:t>
      </w:r>
      <w:r w:rsidRPr="0084669C">
        <w:rPr>
          <w:rFonts w:hint="eastAsia"/>
          <w:szCs w:val="22"/>
          <w:lang w:eastAsia="zh-CN"/>
        </w:rPr>
        <w:t xml:space="preserve"> Indemnifying Party</w:t>
      </w:r>
      <w:r w:rsidRPr="0084669C">
        <w:rPr>
          <w:szCs w:val="22"/>
        </w:rPr>
        <w:t xml:space="preserve"> under this </w:t>
      </w:r>
      <w:r w:rsidRPr="00650627">
        <w:t xml:space="preserve">Clause </w:t>
      </w:r>
      <w:r w:rsidR="00532885">
        <w:rPr>
          <w:szCs w:val="22"/>
        </w:rPr>
        <w:fldChar w:fldCharType="begin"/>
      </w:r>
      <w:r w:rsidR="00532885">
        <w:rPr>
          <w:szCs w:val="22"/>
        </w:rPr>
        <w:instrText xml:space="preserve"> REF _Ref161995490 \r \h </w:instrText>
      </w:r>
      <w:r w:rsidR="00532885">
        <w:rPr>
          <w:szCs w:val="22"/>
        </w:rPr>
        <w:fldChar w:fldCharType="separate"/>
      </w:r>
      <w:r w:rsidR="00605D7F">
        <w:rPr>
          <w:szCs w:val="22"/>
        </w:rPr>
        <w:t>9</w:t>
      </w:r>
      <w:r w:rsidR="00532885">
        <w:rPr>
          <w:szCs w:val="22"/>
        </w:rPr>
        <w:fldChar w:fldCharType="end"/>
      </w:r>
      <w:r w:rsidRPr="0084669C">
        <w:rPr>
          <w:szCs w:val="22"/>
        </w:rPr>
        <w:t xml:space="preserve"> shall be made gross, free of any right of counterclaim or set off and without deduction or withholding of any kind, other than any deduction or withholding required by Laws. If </w:t>
      </w:r>
      <w:r w:rsidRPr="0084669C">
        <w:rPr>
          <w:szCs w:val="22"/>
          <w:lang w:eastAsia="zh-CN"/>
        </w:rPr>
        <w:t>the</w:t>
      </w:r>
      <w:r w:rsidRPr="0084669C">
        <w:rPr>
          <w:szCs w:val="22"/>
        </w:rPr>
        <w:t xml:space="preserve"> </w:t>
      </w:r>
      <w:r w:rsidRPr="0084669C">
        <w:rPr>
          <w:rFonts w:hint="eastAsia"/>
          <w:szCs w:val="22"/>
          <w:lang w:eastAsia="zh-CN"/>
        </w:rPr>
        <w:t>Indemnifying Party</w:t>
      </w:r>
      <w:r w:rsidRPr="0084669C">
        <w:rPr>
          <w:szCs w:val="22"/>
        </w:rPr>
        <w:t xml:space="preserve"> makes a deduction or withholding under this </w:t>
      </w:r>
      <w:r w:rsidRPr="00650627">
        <w:t xml:space="preserve">Clause </w:t>
      </w:r>
      <w:r w:rsidR="00975964">
        <w:rPr>
          <w:szCs w:val="22"/>
        </w:rPr>
        <w:fldChar w:fldCharType="begin"/>
      </w:r>
      <w:r w:rsidR="00975964">
        <w:rPr>
          <w:szCs w:val="22"/>
        </w:rPr>
        <w:instrText xml:space="preserve"> REF _Ref161995547 \r \h </w:instrText>
      </w:r>
      <w:r w:rsidR="00975964">
        <w:rPr>
          <w:szCs w:val="22"/>
        </w:rPr>
        <w:fldChar w:fldCharType="separate"/>
      </w:r>
      <w:r w:rsidR="00605D7F">
        <w:rPr>
          <w:szCs w:val="22"/>
        </w:rPr>
        <w:t>9</w:t>
      </w:r>
      <w:r w:rsidR="00975964">
        <w:rPr>
          <w:szCs w:val="22"/>
        </w:rPr>
        <w:fldChar w:fldCharType="end"/>
      </w:r>
      <w:r w:rsidRPr="0084669C">
        <w:rPr>
          <w:szCs w:val="22"/>
        </w:rPr>
        <w:t xml:space="preserve">, the sum due from </w:t>
      </w:r>
      <w:r w:rsidRPr="0084669C">
        <w:rPr>
          <w:szCs w:val="22"/>
          <w:lang w:eastAsia="zh-CN"/>
        </w:rPr>
        <w:t>the</w:t>
      </w:r>
      <w:r w:rsidRPr="0084669C">
        <w:rPr>
          <w:rFonts w:hint="eastAsia"/>
          <w:szCs w:val="22"/>
          <w:lang w:eastAsia="zh-CN"/>
        </w:rPr>
        <w:t xml:space="preserve"> Indemnifying Party</w:t>
      </w:r>
      <w:r w:rsidRPr="0084669C">
        <w:rPr>
          <w:szCs w:val="22"/>
        </w:rPr>
        <w:t xml:space="preserve"> shall be increased to the extent necessary to ensure that, after the making of any deduction or withholding, the relevant Indemnified Party which is entitled to such payment receives a sum equal to the sum it would have received had no deduction or withholding been made.</w:t>
      </w:r>
    </w:p>
    <w:p w:rsidR="00FD493E" w:rsidRPr="0084669C" w:rsidP="00FD3888" w14:paraId="7E263629" w14:textId="3E7452C6">
      <w:pPr>
        <w:pStyle w:val="FRAMemoL2"/>
        <w:rPr>
          <w:szCs w:val="22"/>
        </w:rPr>
      </w:pPr>
      <w:r w:rsidRPr="0084669C">
        <w:rPr>
          <w:b/>
          <w:szCs w:val="22"/>
        </w:rPr>
        <w:t>Payment on demand</w:t>
      </w:r>
      <w:r w:rsidRPr="0084669C">
        <w:rPr>
          <w:szCs w:val="22"/>
        </w:rPr>
        <w:t xml:space="preserve">: All amounts subject to indemnity under this </w:t>
      </w:r>
      <w:r w:rsidRPr="00650627">
        <w:t xml:space="preserve">Clause </w:t>
      </w:r>
      <w:r w:rsidR="00532885">
        <w:rPr>
          <w:szCs w:val="22"/>
        </w:rPr>
        <w:fldChar w:fldCharType="begin"/>
      </w:r>
      <w:r w:rsidR="00532885">
        <w:rPr>
          <w:szCs w:val="22"/>
        </w:rPr>
        <w:instrText xml:space="preserve"> REF _Ref161995500 \r \h </w:instrText>
      </w:r>
      <w:r w:rsidR="00532885">
        <w:rPr>
          <w:szCs w:val="22"/>
        </w:rPr>
        <w:fldChar w:fldCharType="separate"/>
      </w:r>
      <w:r w:rsidR="00605D7F">
        <w:rPr>
          <w:szCs w:val="22"/>
        </w:rPr>
        <w:t>9</w:t>
      </w:r>
      <w:r w:rsidR="00532885">
        <w:rPr>
          <w:szCs w:val="22"/>
        </w:rPr>
        <w:fldChar w:fldCharType="end"/>
      </w:r>
      <w:r w:rsidRPr="0084669C">
        <w:rPr>
          <w:szCs w:val="22"/>
        </w:rPr>
        <w:t xml:space="preserve"> shall be paid by </w:t>
      </w:r>
      <w:r w:rsidRPr="0084669C">
        <w:rPr>
          <w:szCs w:val="22"/>
          <w:lang w:eastAsia="zh-CN"/>
        </w:rPr>
        <w:t>the</w:t>
      </w:r>
      <w:r w:rsidRPr="0084669C">
        <w:rPr>
          <w:rFonts w:hint="eastAsia"/>
          <w:szCs w:val="22"/>
          <w:lang w:eastAsia="zh-CN"/>
        </w:rPr>
        <w:t xml:space="preserve"> Indemnifying Part</w:t>
      </w:r>
      <w:r w:rsidRPr="0084669C">
        <w:rPr>
          <w:szCs w:val="22"/>
        </w:rPr>
        <w:t xml:space="preserve">ies as and when they are incurred within </w:t>
      </w:r>
      <w:r>
        <w:rPr>
          <w:szCs w:val="22"/>
        </w:rPr>
        <w:t>[</w:t>
      </w:r>
      <w:r w:rsidR="00EC0D6E">
        <w:rPr>
          <w:szCs w:val="22"/>
        </w:rPr>
        <w:t>15</w:t>
      </w:r>
      <w:r>
        <w:rPr>
          <w:szCs w:val="22"/>
        </w:rPr>
        <w:t>]</w:t>
      </w:r>
      <w:r w:rsidRPr="0084669C">
        <w:rPr>
          <w:szCs w:val="22"/>
        </w:rPr>
        <w:t xml:space="preserve"> Business Days</w:t>
      </w:r>
      <w:r>
        <w:rPr>
          <w:rStyle w:val="FootnoteReference"/>
          <w:szCs w:val="22"/>
        </w:rPr>
        <w:footnoteReference w:id="47"/>
      </w:r>
      <w:r w:rsidRPr="0084669C">
        <w:rPr>
          <w:szCs w:val="22"/>
        </w:rPr>
        <w:t xml:space="preserve"> of a written notice demanding payment being given to the </w:t>
      </w:r>
      <w:r w:rsidRPr="0084669C">
        <w:rPr>
          <w:rFonts w:hint="eastAsia"/>
          <w:szCs w:val="22"/>
          <w:lang w:eastAsia="zh-CN"/>
        </w:rPr>
        <w:t>Indemnifying Part</w:t>
      </w:r>
      <w:r w:rsidRPr="0084669C">
        <w:rPr>
          <w:szCs w:val="22"/>
          <w:lang w:eastAsia="zh-CN"/>
        </w:rPr>
        <w:t>ies</w:t>
      </w:r>
      <w:r w:rsidRPr="0084669C">
        <w:rPr>
          <w:rFonts w:hint="eastAsia"/>
          <w:szCs w:val="22"/>
          <w:lang w:eastAsia="zh-CN"/>
        </w:rPr>
        <w:t xml:space="preserve"> </w:t>
      </w:r>
      <w:r w:rsidRPr="0084669C">
        <w:rPr>
          <w:szCs w:val="22"/>
        </w:rPr>
        <w:t xml:space="preserve">by or on behalf of </w:t>
      </w:r>
      <w:r w:rsidRPr="0084669C">
        <w:rPr>
          <w:rFonts w:hint="eastAsia"/>
          <w:szCs w:val="22"/>
          <w:lang w:eastAsia="zh-CN"/>
        </w:rPr>
        <w:t>the relevant</w:t>
      </w:r>
      <w:r w:rsidRPr="0084669C">
        <w:rPr>
          <w:szCs w:val="22"/>
        </w:rPr>
        <w:t xml:space="preserve"> Indemnified Party.</w:t>
      </w:r>
    </w:p>
    <w:p w:rsidR="00FD493E" w:rsidRPr="0084669C" w:rsidP="00FD3888" w14:paraId="1AF8B829" w14:textId="20589215">
      <w:pPr>
        <w:pStyle w:val="FRAMemoL2"/>
        <w:rPr>
          <w:szCs w:val="22"/>
        </w:rPr>
      </w:pPr>
      <w:r w:rsidRPr="0084669C">
        <w:rPr>
          <w:b/>
          <w:szCs w:val="22"/>
        </w:rPr>
        <w:t>Taxation</w:t>
      </w:r>
      <w:r w:rsidRPr="0084669C">
        <w:rPr>
          <w:szCs w:val="22"/>
        </w:rPr>
        <w:t xml:space="preserve">: </w:t>
      </w:r>
      <w:r w:rsidRPr="00F07200" w:rsidR="004773A0">
        <w:rPr>
          <w:szCs w:val="22"/>
        </w:rPr>
        <w:t xml:space="preserve">All payments pursuant to this </w:t>
      </w:r>
      <w:r w:rsidRPr="004773A0" w:rsidR="004773A0">
        <w:rPr>
          <w:b/>
          <w:bCs/>
          <w:szCs w:val="22"/>
        </w:rPr>
        <w:t xml:space="preserve">Clause </w:t>
      </w:r>
      <w:r w:rsidRPr="004773A0" w:rsidR="004773A0">
        <w:rPr>
          <w:b/>
          <w:bCs/>
          <w:szCs w:val="22"/>
        </w:rPr>
        <w:fldChar w:fldCharType="begin"/>
      </w:r>
      <w:r w:rsidRPr="004773A0" w:rsidR="004773A0">
        <w:rPr>
          <w:b/>
          <w:bCs/>
          <w:szCs w:val="22"/>
        </w:rPr>
        <w:instrText xml:space="preserve"> REF _Ref161995514 \r \h </w:instrText>
      </w:r>
      <w:r w:rsidR="004773A0">
        <w:rPr>
          <w:b/>
          <w:bCs/>
          <w:szCs w:val="22"/>
        </w:rPr>
        <w:instrText xml:space="preserve"> \* MERGEFORMAT </w:instrText>
      </w:r>
      <w:r w:rsidRPr="004773A0" w:rsidR="004773A0">
        <w:rPr>
          <w:b/>
          <w:bCs/>
          <w:szCs w:val="22"/>
        </w:rPr>
        <w:fldChar w:fldCharType="separate"/>
      </w:r>
      <w:r w:rsidR="00605D7F">
        <w:rPr>
          <w:b/>
          <w:bCs/>
          <w:szCs w:val="22"/>
        </w:rPr>
        <w:t>9</w:t>
      </w:r>
      <w:r w:rsidRPr="004773A0" w:rsidR="004773A0">
        <w:rPr>
          <w:b/>
          <w:bCs/>
          <w:szCs w:val="22"/>
        </w:rPr>
        <w:fldChar w:fldCharType="end"/>
      </w:r>
      <w:r w:rsidR="004773A0">
        <w:rPr>
          <w:b/>
          <w:bCs/>
          <w:szCs w:val="22"/>
        </w:rPr>
        <w:t xml:space="preserve"> </w:t>
      </w:r>
      <w:r w:rsidR="004773A0">
        <w:rPr>
          <w:szCs w:val="22"/>
        </w:rPr>
        <w:t>will be made free and clear of any withholding or deduction for or an account of Taxation, unless such withholding or deduction is required by Law.</w:t>
      </w:r>
      <w:r w:rsidR="004773A0">
        <w:rPr>
          <w:rFonts w:eastAsiaTheme="minorEastAsia" w:hint="eastAsia"/>
          <w:szCs w:val="22"/>
        </w:rPr>
        <w:t xml:space="preserve"> </w:t>
      </w:r>
      <w:r w:rsidRPr="0084669C">
        <w:rPr>
          <w:szCs w:val="22"/>
        </w:rPr>
        <w:t xml:space="preserve">If a payment under this </w:t>
      </w:r>
      <w:r w:rsidRPr="004773A0">
        <w:rPr>
          <w:b/>
          <w:bCs/>
          <w:szCs w:val="22"/>
        </w:rPr>
        <w:t xml:space="preserve">Clause </w:t>
      </w:r>
      <w:r w:rsidRPr="004773A0" w:rsidR="00532885">
        <w:rPr>
          <w:b/>
          <w:bCs/>
          <w:szCs w:val="22"/>
        </w:rPr>
        <w:fldChar w:fldCharType="begin"/>
      </w:r>
      <w:r w:rsidRPr="004773A0" w:rsidR="00532885">
        <w:rPr>
          <w:b/>
          <w:bCs/>
          <w:szCs w:val="22"/>
        </w:rPr>
        <w:instrText xml:space="preserve"> REF _Ref161995514 \r \h </w:instrText>
      </w:r>
      <w:r w:rsidR="004773A0">
        <w:rPr>
          <w:b/>
          <w:bCs/>
          <w:szCs w:val="22"/>
        </w:rPr>
        <w:instrText xml:space="preserve"> \* MERGEFORMAT </w:instrText>
      </w:r>
      <w:r w:rsidRPr="004773A0" w:rsidR="00532885">
        <w:rPr>
          <w:b/>
          <w:bCs/>
          <w:szCs w:val="22"/>
        </w:rPr>
        <w:fldChar w:fldCharType="separate"/>
      </w:r>
      <w:r w:rsidR="00605D7F">
        <w:rPr>
          <w:b/>
          <w:bCs/>
          <w:szCs w:val="22"/>
        </w:rPr>
        <w:t>9</w:t>
      </w:r>
      <w:r w:rsidRPr="004773A0" w:rsidR="00532885">
        <w:rPr>
          <w:b/>
          <w:bCs/>
          <w:szCs w:val="22"/>
        </w:rPr>
        <w:fldChar w:fldCharType="end"/>
      </w:r>
      <w:r w:rsidRPr="0084669C">
        <w:rPr>
          <w:szCs w:val="22"/>
        </w:rPr>
        <w:t xml:space="preserve"> will be or has been subject to Taxation, the </w:t>
      </w:r>
      <w:r w:rsidRPr="0084669C">
        <w:rPr>
          <w:rFonts w:hint="eastAsia"/>
          <w:szCs w:val="22"/>
          <w:lang w:eastAsia="zh-CN"/>
        </w:rPr>
        <w:t>Indemnifying Part</w:t>
      </w:r>
      <w:r w:rsidRPr="0084669C">
        <w:rPr>
          <w:szCs w:val="22"/>
          <w:lang w:eastAsia="zh-CN"/>
        </w:rPr>
        <w:t xml:space="preserve">ies </w:t>
      </w:r>
      <w:r w:rsidRPr="0084669C">
        <w:rPr>
          <w:szCs w:val="22"/>
        </w:rPr>
        <w:t>shall pay the relevant Indemnified Party on demand the amount (after taking into account any Taxation payable in respect of the amount and treating for these purposes as payable any Taxation that would be payable but for a relief, clearance, deduction or credit) that will ensure that the relevant Indemnified Party receives and retains a net sum equal to the sum it would have received had the payment not been subject to Taxation.</w:t>
      </w:r>
    </w:p>
    <w:p w:rsidR="00EA7094" w:rsidRPr="0038380C" w:rsidP="0038380C" w14:paraId="1DC1DE66" w14:textId="03293FCB">
      <w:pPr>
        <w:pStyle w:val="FRAMemoL2"/>
        <w:rPr>
          <w:szCs w:val="22"/>
        </w:rPr>
      </w:pPr>
      <w:r w:rsidRPr="0084669C">
        <w:rPr>
          <w:b/>
          <w:szCs w:val="22"/>
        </w:rPr>
        <w:t>Full force</w:t>
      </w:r>
      <w:r w:rsidRPr="0084669C">
        <w:rPr>
          <w:szCs w:val="22"/>
        </w:rPr>
        <w:t xml:space="preserve">: The foregoing provisions of this </w:t>
      </w:r>
      <w:r w:rsidRPr="00CA68E4">
        <w:t xml:space="preserve">Clause </w:t>
      </w:r>
      <w:r w:rsidR="00532885">
        <w:rPr>
          <w:szCs w:val="22"/>
        </w:rPr>
        <w:fldChar w:fldCharType="begin"/>
      </w:r>
      <w:r w:rsidR="00532885">
        <w:rPr>
          <w:szCs w:val="22"/>
        </w:rPr>
        <w:instrText xml:space="preserve"> REF _Ref161995526 \r \h </w:instrText>
      </w:r>
      <w:r w:rsidR="00532885">
        <w:rPr>
          <w:szCs w:val="22"/>
        </w:rPr>
        <w:fldChar w:fldCharType="separate"/>
      </w:r>
      <w:r w:rsidR="00605D7F">
        <w:rPr>
          <w:szCs w:val="22"/>
        </w:rPr>
        <w:t>9</w:t>
      </w:r>
      <w:r w:rsidR="00532885">
        <w:rPr>
          <w:szCs w:val="22"/>
        </w:rPr>
        <w:fldChar w:fldCharType="end"/>
      </w:r>
      <w:r w:rsidRPr="0084669C">
        <w:rPr>
          <w:szCs w:val="22"/>
        </w:rPr>
        <w:t xml:space="preserve"> will continue in full force and effect notwithstanding the Global Offering becoming unconditional and having been completed and the matters and arrangements referred to or contemplated in this Agreement having been completed or the termination of this Agreement.</w:t>
      </w:r>
    </w:p>
    <w:p w:rsidR="00EA7094" w14:paraId="317DB94F" w14:textId="5DA5B681">
      <w:pPr>
        <w:pStyle w:val="FRAMemoL1"/>
        <w:rPr>
          <w:szCs w:val="22"/>
        </w:rPr>
      </w:pPr>
      <w:bookmarkStart w:id="175" w:name="_Toc307986013"/>
      <w:bookmarkStart w:id="176" w:name="_Ref308793020"/>
      <w:bookmarkStart w:id="177" w:name="_Toc215433530"/>
      <w:bookmarkStart w:id="178" w:name="_Toc227590069"/>
      <w:r w:rsidRPr="0084669C">
        <w:rPr>
          <w:szCs w:val="22"/>
        </w:rPr>
        <w:t>FURTHER UNDERTAKINGS</w:t>
      </w:r>
      <w:bookmarkEnd w:id="175"/>
      <w:bookmarkEnd w:id="176"/>
      <w:bookmarkEnd w:id="177"/>
      <w:bookmarkEnd w:id="178"/>
      <w:r>
        <w:rPr>
          <w:rStyle w:val="FootnoteReference"/>
          <w:szCs w:val="22"/>
        </w:rPr>
        <w:footnoteReference w:id="48"/>
      </w:r>
    </w:p>
    <w:p w:rsidR="00990165" w:rsidP="006274C0" w14:paraId="7C0B4C4C" w14:textId="07F829D0">
      <w:pPr>
        <w:pStyle w:val="FRAMemoCont1"/>
      </w:pPr>
      <w:r>
        <w:t xml:space="preserve">The Company undertakes to the Joint Sponsors, the Sponsor-OCs, the Overall Coordinators, the Joint Global Coordinators, the CMIs, the Joint Bookrunners, the Joint Lead Managers and the Hong Kong Underwriters and each of them that it will, and each of the Controlling Shareholders shall </w:t>
      </w:r>
      <w:r w:rsidR="006376C4">
        <w:t xml:space="preserve">undertake </w:t>
      </w:r>
      <w:r w:rsidR="008E68E7">
        <w:t xml:space="preserve">with respect to </w:t>
      </w:r>
      <w:r w:rsidRPr="00017A43" w:rsidR="008E68E7">
        <w:t xml:space="preserve">Clauses </w:t>
      </w:r>
      <w:r w:rsidR="008E68E7">
        <w:fldChar w:fldCharType="begin"/>
      </w:r>
      <w:r w:rsidR="008E68E7">
        <w:instrText xml:space="preserve"> REF _Ref171697797 \r \h </w:instrText>
      </w:r>
      <w:r w:rsidR="008E68E7">
        <w:fldChar w:fldCharType="separate"/>
      </w:r>
      <w:r w:rsidR="00605D7F">
        <w:t>10.2</w:t>
      </w:r>
      <w:r w:rsidR="008E68E7">
        <w:fldChar w:fldCharType="end"/>
      </w:r>
      <w:r w:rsidR="008E68E7">
        <w:t xml:space="preserve">, </w:t>
      </w:r>
      <w:r w:rsidR="008E68E7">
        <w:fldChar w:fldCharType="begin"/>
      </w:r>
      <w:r w:rsidR="008E68E7">
        <w:instrText xml:space="preserve"> REF _Ref171697851 \r \h </w:instrText>
      </w:r>
      <w:r w:rsidR="008E68E7">
        <w:fldChar w:fldCharType="separate"/>
      </w:r>
      <w:r w:rsidR="00605D7F">
        <w:t>10.3</w:t>
      </w:r>
      <w:r w:rsidR="008E68E7">
        <w:fldChar w:fldCharType="end"/>
      </w:r>
      <w:r w:rsidR="00A67555">
        <w:t xml:space="preserve">, </w:t>
      </w:r>
      <w:r w:rsidR="00A67555">
        <w:fldChar w:fldCharType="begin"/>
      </w:r>
      <w:r w:rsidR="00A67555">
        <w:instrText xml:space="preserve"> REF _Ref171697906 \r \h </w:instrText>
      </w:r>
      <w:r w:rsidR="00A67555">
        <w:fldChar w:fldCharType="separate"/>
      </w:r>
      <w:r w:rsidR="00605D7F">
        <w:t>10.6</w:t>
      </w:r>
      <w:r w:rsidR="00A67555">
        <w:fldChar w:fldCharType="end"/>
      </w:r>
      <w:r w:rsidR="00A67555">
        <w:t xml:space="preserve"> and </w:t>
      </w:r>
      <w:r w:rsidR="00A67555">
        <w:fldChar w:fldCharType="begin"/>
      </w:r>
      <w:r w:rsidR="00A67555">
        <w:instrText xml:space="preserve"> REF _Ref171697920 \r \h </w:instrText>
      </w:r>
      <w:r w:rsidR="00A67555">
        <w:fldChar w:fldCharType="separate"/>
      </w:r>
      <w:r w:rsidR="00605D7F">
        <w:t>10.8</w:t>
      </w:r>
      <w:r w:rsidR="00A67555">
        <w:fldChar w:fldCharType="end"/>
      </w:r>
      <w:r>
        <w:rPr>
          <w:rStyle w:val="FootnoteReference"/>
        </w:rPr>
        <w:footnoteReference w:id="49"/>
      </w:r>
      <w:r w:rsidRPr="00017A43">
        <w:t xml:space="preserve"> </w:t>
      </w:r>
      <w:r>
        <w:t>and shall procure the Company to:</w:t>
      </w:r>
    </w:p>
    <w:p w:rsidR="00990165" w:rsidRPr="006274C0" w:rsidP="00FD3888" w14:paraId="587B0AAD" w14:textId="3F3A12B7">
      <w:pPr>
        <w:pStyle w:val="FRAMemoL2"/>
      </w:pPr>
      <w:bookmarkStart w:id="179" w:name="_Ref162111614"/>
      <w:r w:rsidRPr="00FB1126">
        <w:rPr>
          <w:b/>
          <w:bCs/>
        </w:rPr>
        <w:t>Global Offering</w:t>
      </w:r>
      <w:r w:rsidRPr="006274C0">
        <w:t xml:space="preserve">: comply </w:t>
      </w:r>
      <w:r>
        <w:rPr>
          <w:rFonts w:hint="eastAsia"/>
          <w:lang w:eastAsia="zh-CN"/>
        </w:rPr>
        <w:t>in</w:t>
      </w:r>
      <w:r>
        <w:t xml:space="preserve"> a timely manner </w:t>
      </w:r>
      <w:r w:rsidRPr="006274C0">
        <w:t xml:space="preserve">with the terms and conditions of the Global Offering and all obligations imposed upon it by the Companies Ordinance, the Companies (Winding </w:t>
      </w:r>
      <w:r w:rsidR="00287936">
        <w:t>u</w:t>
      </w:r>
      <w:r w:rsidRPr="006274C0">
        <w:t xml:space="preserve">p and Miscellaneous Provisions) Ordinance, </w:t>
      </w:r>
      <w:r>
        <w:t xml:space="preserve">the Securities and Futures Ordinance, </w:t>
      </w:r>
      <w:r w:rsidRPr="006274C0">
        <w:t xml:space="preserve">the CSRC Rules, the Listing Rules and all </w:t>
      </w:r>
      <w:bookmarkStart w:id="180" w:name="_cp_change_2481"/>
      <w:r w:rsidRPr="006274C0">
        <w:t>applicable Laws and all applicable</w:t>
      </w:r>
      <w:bookmarkEnd w:id="180"/>
      <w:r w:rsidRPr="006274C0">
        <w:t xml:space="preserve"> requirements of the </w:t>
      </w:r>
      <w:r>
        <w:t>Stock Exchange</w:t>
      </w:r>
      <w:r w:rsidRPr="006274C0">
        <w:t xml:space="preserve">, the SFC, the CSRC </w:t>
      </w:r>
      <w:bookmarkStart w:id="181" w:name="_cp_change_2484"/>
      <w:r w:rsidRPr="006274C0">
        <w:t xml:space="preserve">or any other relevant </w:t>
      </w:r>
      <w:bookmarkEnd w:id="181"/>
      <w:r w:rsidR="002944E7">
        <w:t>Authority</w:t>
      </w:r>
      <w:r w:rsidRPr="006274C0">
        <w:t xml:space="preserve"> in respect of or by reason of the matters contemplated by this Agreement or otherwise in connection with the Global Offering, including, without limitation:</w:t>
      </w:r>
      <w:bookmarkEnd w:id="179"/>
    </w:p>
    <w:p w:rsidR="004773A0" w:rsidP="006274C0" w14:paraId="53721DFF" w14:textId="469A1B2D">
      <w:pPr>
        <w:pStyle w:val="FRAMemoL3"/>
        <w:tabs>
          <w:tab w:val="clear" w:pos="1440"/>
          <w:tab w:val="num" w:pos="1620"/>
        </w:tabs>
        <w:ind w:left="1620" w:hanging="900"/>
        <w:rPr>
          <w:szCs w:val="22"/>
        </w:rPr>
      </w:pPr>
      <w:r w:rsidRPr="003F6DFA">
        <w:rPr>
          <w:szCs w:val="22"/>
        </w:rPr>
        <w:t xml:space="preserve">complying in all respects with the terms and conditions of the Global Offering and, in particular, </w:t>
      </w:r>
      <w:r w:rsidRPr="003F6DFA">
        <w:rPr>
          <w:rFonts w:hint="eastAsia"/>
          <w:szCs w:val="22"/>
        </w:rPr>
        <w:t xml:space="preserve">its obligation </w:t>
      </w:r>
      <w:r w:rsidRPr="003F6DFA">
        <w:rPr>
          <w:szCs w:val="22"/>
        </w:rPr>
        <w:t xml:space="preserve">to allot and issue the Hong Kong Offer Shares to successful applicants under the Hong Kong Public Offering and, if any of the Hong Kong Offer Shares falls to be taken up pursuant to </w:t>
      </w:r>
      <w:r w:rsidRPr="006255F4">
        <w:rPr>
          <w:b/>
          <w:bCs/>
          <w:szCs w:val="22"/>
        </w:rPr>
        <w:t>Clause</w:t>
      </w:r>
      <w:r>
        <w:rPr>
          <w:b/>
          <w:bCs/>
          <w:szCs w:val="22"/>
        </w:rPr>
        <w:t xml:space="preserve"> </w:t>
      </w:r>
      <w:r w:rsidR="007A32E2">
        <w:rPr>
          <w:b/>
          <w:bCs/>
          <w:szCs w:val="22"/>
        </w:rPr>
        <w:fldChar w:fldCharType="begin"/>
      </w:r>
      <w:r w:rsidR="007A32E2">
        <w:rPr>
          <w:b/>
          <w:bCs/>
          <w:szCs w:val="22"/>
        </w:rPr>
        <w:instrText xml:space="preserve"> REF _Ref162016935 \r \h </w:instrText>
      </w:r>
      <w:r w:rsidR="007A32E2">
        <w:rPr>
          <w:b/>
          <w:bCs/>
          <w:szCs w:val="22"/>
        </w:rPr>
        <w:fldChar w:fldCharType="separate"/>
      </w:r>
      <w:r w:rsidR="00605D7F">
        <w:rPr>
          <w:b/>
          <w:bCs/>
          <w:szCs w:val="22"/>
        </w:rPr>
        <w:t>4.6</w:t>
      </w:r>
      <w:r w:rsidR="007A32E2">
        <w:rPr>
          <w:b/>
          <w:bCs/>
          <w:szCs w:val="22"/>
        </w:rPr>
        <w:fldChar w:fldCharType="end"/>
      </w:r>
      <w:r w:rsidRPr="003F6DFA">
        <w:rPr>
          <w:szCs w:val="22"/>
        </w:rPr>
        <w:t xml:space="preserve">, to the applicants under </w:t>
      </w:r>
      <w:r w:rsidRPr="006255F4">
        <w:rPr>
          <w:b/>
          <w:bCs/>
          <w:szCs w:val="22"/>
        </w:rPr>
        <w:t xml:space="preserve">Clauses </w:t>
      </w:r>
      <w:r w:rsidR="007A32E2">
        <w:rPr>
          <w:b/>
          <w:bCs/>
          <w:szCs w:val="22"/>
        </w:rPr>
        <w:fldChar w:fldCharType="begin"/>
      </w:r>
      <w:r w:rsidR="007A32E2">
        <w:rPr>
          <w:b/>
          <w:bCs/>
          <w:szCs w:val="22"/>
        </w:rPr>
        <w:instrText xml:space="preserve"> REF _Ref162203426 \r \h </w:instrText>
      </w:r>
      <w:r w:rsidR="007A32E2">
        <w:rPr>
          <w:b/>
          <w:bCs/>
          <w:szCs w:val="22"/>
        </w:rPr>
        <w:fldChar w:fldCharType="separate"/>
      </w:r>
      <w:r w:rsidR="00605D7F">
        <w:rPr>
          <w:b/>
          <w:bCs/>
          <w:szCs w:val="22"/>
        </w:rPr>
        <w:t>4.9</w:t>
      </w:r>
      <w:r w:rsidR="007A32E2">
        <w:rPr>
          <w:b/>
          <w:bCs/>
          <w:szCs w:val="22"/>
        </w:rPr>
        <w:fldChar w:fldCharType="end"/>
      </w:r>
      <w:r w:rsidRPr="003F6DFA">
        <w:rPr>
          <w:szCs w:val="22"/>
        </w:rPr>
        <w:t xml:space="preserve"> and</w:t>
      </w:r>
      <w:r w:rsidR="007A32E2">
        <w:rPr>
          <w:szCs w:val="22"/>
        </w:rPr>
        <w:fldChar w:fldCharType="begin"/>
      </w:r>
      <w:r w:rsidR="007A32E2">
        <w:rPr>
          <w:szCs w:val="22"/>
        </w:rPr>
        <w:instrText xml:space="preserve"> REF _Ref308791514 \r \h  \* MERGEFORMAT </w:instrText>
      </w:r>
      <w:r w:rsidR="007A32E2">
        <w:rPr>
          <w:szCs w:val="22"/>
        </w:rPr>
        <w:fldChar w:fldCharType="separate"/>
      </w:r>
      <w:r w:rsidR="00605D7F">
        <w:rPr>
          <w:szCs w:val="22"/>
        </w:rPr>
        <w:t>4.10</w:t>
      </w:r>
      <w:r w:rsidR="007A32E2">
        <w:rPr>
          <w:szCs w:val="22"/>
        </w:rPr>
        <w:fldChar w:fldCharType="end"/>
      </w:r>
      <w:r w:rsidRPr="003F6DFA">
        <w:rPr>
          <w:szCs w:val="22"/>
        </w:rPr>
        <w:t>, respectively</w:t>
      </w:r>
    </w:p>
    <w:p w:rsidR="004773A0" w:rsidRPr="004773A0" w:rsidP="006274C0" w14:paraId="4255E6CF" w14:textId="77777777">
      <w:pPr>
        <w:pStyle w:val="FRAMemoL3"/>
        <w:tabs>
          <w:tab w:val="clear" w:pos="1440"/>
          <w:tab w:val="num" w:pos="1620"/>
        </w:tabs>
        <w:ind w:left="1620" w:hanging="900"/>
        <w:rPr>
          <w:szCs w:val="22"/>
        </w:rPr>
      </w:pPr>
      <w:r w:rsidRPr="00FE38AD">
        <w:rPr>
          <w:szCs w:val="22"/>
        </w:rPr>
        <w:t xml:space="preserve">as soon as practicable following announcement of the basis of </w:t>
      </w:r>
      <w:r w:rsidRPr="00FE38AD">
        <w:rPr>
          <w:rFonts w:hint="eastAsia"/>
          <w:szCs w:val="22"/>
        </w:rPr>
        <w:t>allotment</w:t>
      </w:r>
      <w:r w:rsidRPr="00FE38AD">
        <w:rPr>
          <w:szCs w:val="22"/>
        </w:rPr>
        <w:t xml:space="preserve"> of the Hong Kong Offer Shares, causing definitive Share certificates representing the Hong Kong Offer Shares to be posted or made available for collection in accordance with the terms of the Hong Kong Public Offering to successful </w:t>
      </w:r>
      <w:r w:rsidRPr="00FE38AD">
        <w:rPr>
          <w:rFonts w:hint="eastAsia"/>
          <w:szCs w:val="22"/>
        </w:rPr>
        <w:t>applicants</w:t>
      </w:r>
      <w:r w:rsidRPr="00FE38AD">
        <w:rPr>
          <w:szCs w:val="22"/>
        </w:rPr>
        <w:t xml:space="preserve"> or, as the case may be, procuring that the Share certificates in respect of which successful applicants have elected for delivery into CCASS shall be duly delivered to the depositary for HKSCC for credit to the stock accounts of such </w:t>
      </w:r>
      <w:r>
        <w:rPr>
          <w:szCs w:val="22"/>
        </w:rPr>
        <w:t>HKSCC</w:t>
      </w:r>
      <w:r w:rsidRPr="00FE38AD">
        <w:rPr>
          <w:szCs w:val="22"/>
        </w:rPr>
        <w:t xml:space="preserve"> participant(s) as may be specified for such purpose by or on behalf of the relevant applicant</w:t>
      </w:r>
      <w:r w:rsidRPr="00FE38AD">
        <w:rPr>
          <w:szCs w:val="22"/>
          <w:lang w:val="en-US"/>
        </w:rPr>
        <w:t xml:space="preserve"> and procuring that the names of the successful applicants (or, where appropriate, HKSCC Nominees Limited) shall be entered in the register of members of the Company accordingly (without payment of any registration fee)</w:t>
      </w:r>
      <w:r>
        <w:rPr>
          <w:szCs w:val="22"/>
          <w:lang w:val="en-US"/>
        </w:rPr>
        <w:t>;</w:t>
      </w:r>
    </w:p>
    <w:p w:rsidR="00990165" w:rsidRPr="006274C0" w:rsidP="006274C0" w14:paraId="03556D7C" w14:textId="5AC7E981">
      <w:pPr>
        <w:pStyle w:val="FRAMemoL3"/>
        <w:tabs>
          <w:tab w:val="clear" w:pos="1440"/>
          <w:tab w:val="num" w:pos="1620"/>
        </w:tabs>
        <w:ind w:left="1620" w:hanging="900"/>
        <w:rPr>
          <w:szCs w:val="22"/>
        </w:rPr>
      </w:pPr>
      <w:r w:rsidRPr="00DB6836">
        <w:rPr>
          <w:szCs w:val="22"/>
        </w:rPr>
        <w:t>doing</w:t>
      </w:r>
      <w:r w:rsidRPr="006274C0">
        <w:rPr>
          <w:szCs w:val="22"/>
        </w:rPr>
        <w:t xml:space="preserve"> all such things as are necessary to ensure that Admission is obtained and not cancelled or revoked;</w:t>
      </w:r>
    </w:p>
    <w:p w:rsidR="00990165" w:rsidRPr="006274C0" w:rsidP="006274C0" w14:paraId="7F55F154" w14:textId="59568D14">
      <w:pPr>
        <w:pStyle w:val="FRAMemoL3"/>
        <w:tabs>
          <w:tab w:val="clear" w:pos="1440"/>
          <w:tab w:val="num" w:pos="1620"/>
        </w:tabs>
        <w:ind w:left="1620" w:hanging="900"/>
        <w:rPr>
          <w:szCs w:val="22"/>
        </w:rPr>
      </w:pPr>
      <w:r w:rsidRPr="006274C0">
        <w:rPr>
          <w:szCs w:val="22"/>
        </w:rPr>
        <w:t>making and obtaining all necessary Approvals and Filings (including the CSRC Filings) with</w:t>
      </w:r>
      <w:r>
        <w:rPr>
          <w:szCs w:val="22"/>
        </w:rPr>
        <w:t xml:space="preserve"> and/or from</w:t>
      </w:r>
      <w:r w:rsidRPr="006274C0">
        <w:rPr>
          <w:szCs w:val="22"/>
        </w:rPr>
        <w:t xml:space="preserve"> the Registrar of Companies in Hong Kong, the </w:t>
      </w:r>
      <w:r>
        <w:rPr>
          <w:szCs w:val="22"/>
        </w:rPr>
        <w:t>Stock Exchange</w:t>
      </w:r>
      <w:r w:rsidRPr="006274C0">
        <w:rPr>
          <w:szCs w:val="22"/>
        </w:rPr>
        <w:t>, the SFC, the CSRC and other relevant Authorities</w:t>
      </w:r>
      <w:r>
        <w:rPr>
          <w:szCs w:val="22"/>
        </w:rPr>
        <w:t xml:space="preserve">, including but not limited to lodging with the Stock Exchange all relevant documents, declarations and undertakings on FINI in such manner, form and time as required under the </w:t>
      </w:r>
      <w:r w:rsidR="00C771DD">
        <w:rPr>
          <w:szCs w:val="22"/>
        </w:rPr>
        <w:t>Listing</w:t>
      </w:r>
      <w:r>
        <w:rPr>
          <w:szCs w:val="22"/>
        </w:rPr>
        <w:t xml:space="preserve"> Rules and all applicable rules, procedures, terms and conditions and guidance materials of the Stock Exchange and the HKSCC</w:t>
      </w:r>
      <w:r w:rsidRPr="006274C0">
        <w:rPr>
          <w:szCs w:val="22"/>
        </w:rPr>
        <w:t xml:space="preserve">; </w:t>
      </w:r>
    </w:p>
    <w:p w:rsidR="00990165" w:rsidRPr="006274C0" w:rsidP="007A32E2" w14:paraId="1F182812" w14:textId="42BC9482">
      <w:pPr>
        <w:pStyle w:val="FRAMemoL3"/>
        <w:tabs>
          <w:tab w:val="clear" w:pos="1440"/>
          <w:tab w:val="num" w:pos="1620"/>
        </w:tabs>
        <w:ind w:left="1620" w:hanging="900"/>
        <w:rPr>
          <w:szCs w:val="22"/>
        </w:rPr>
      </w:pPr>
      <w:r w:rsidRPr="006274C0">
        <w:rPr>
          <w:szCs w:val="22"/>
        </w:rPr>
        <w:t xml:space="preserve">making available </w:t>
      </w:r>
      <w:bookmarkStart w:id="182" w:name="_cp_change_2498"/>
      <w:r w:rsidRPr="006274C0">
        <w:rPr>
          <w:szCs w:val="22"/>
        </w:rPr>
        <w:t xml:space="preserve">on display on </w:t>
      </w:r>
      <w:r>
        <w:rPr>
          <w:szCs w:val="22"/>
        </w:rPr>
        <w:t>Stock Exchange</w:t>
      </w:r>
      <w:r w:rsidRPr="006274C0">
        <w:rPr>
          <w:szCs w:val="22"/>
        </w:rPr>
        <w:t xml:space="preserve">’s </w:t>
      </w:r>
      <w:r w:rsidRPr="00C0164C">
        <w:rPr>
          <w:szCs w:val="22"/>
        </w:rPr>
        <w:t>website at</w:t>
      </w:r>
      <w:bookmarkStart w:id="183" w:name="_cp_change_2499"/>
      <w:bookmarkEnd w:id="182"/>
      <w:r w:rsidRPr="00C0164C">
        <w:rPr>
          <w:szCs w:val="22"/>
        </w:rPr>
        <w:t xml:space="preserve"> </w:t>
      </w:r>
      <w:hyperlink r:id="rId16" w:history="1">
        <w:r w:rsidRPr="00C0164C">
          <w:rPr>
            <w:szCs w:val="22"/>
          </w:rPr>
          <w:t>www.hkexnews.hk</w:t>
        </w:r>
      </w:hyperlink>
      <w:r w:rsidRPr="00C0164C">
        <w:rPr>
          <w:szCs w:val="22"/>
        </w:rPr>
        <w:t xml:space="preserve"> </w:t>
      </w:r>
      <w:bookmarkStart w:id="184" w:name="_cp_change_2500"/>
      <w:bookmarkEnd w:id="183"/>
      <w:r w:rsidRPr="00C0164C">
        <w:rPr>
          <w:szCs w:val="22"/>
        </w:rPr>
        <w:t>and the Company’s website at</w:t>
      </w:r>
      <w:bookmarkEnd w:id="184"/>
      <w:r w:rsidRPr="00C0164C">
        <w:rPr>
          <w:szCs w:val="22"/>
        </w:rPr>
        <w:t xml:space="preserve"> </w:t>
      </w:r>
      <w:r w:rsidRPr="00E9464D">
        <w:rPr>
          <w:szCs w:val="22"/>
        </w:rPr>
        <w:t>[</w:t>
      </w:r>
      <w:r w:rsidR="00D95D29">
        <w:rPr>
          <w:b/>
          <w:bCs/>
          <w:i/>
          <w:iCs/>
          <w:szCs w:val="22"/>
        </w:rPr>
        <w:t>insert link to Company website</w:t>
      </w:r>
      <w:r w:rsidRPr="00E9464D">
        <w:rPr>
          <w:szCs w:val="22"/>
        </w:rPr>
        <w:t>]</w:t>
      </w:r>
      <w:r w:rsidRPr="00C0164C">
        <w:rPr>
          <w:szCs w:val="22"/>
        </w:rPr>
        <w:t xml:space="preserve">, the documents referred to in the section of the Prospectus headed “Appendix </w:t>
      </w:r>
      <w:r w:rsidRPr="004B1DC4">
        <w:rPr>
          <w:szCs w:val="22"/>
        </w:rPr>
        <w:t>[</w:t>
      </w:r>
      <w:r w:rsidR="00D95D29">
        <w:rPr>
          <w:b/>
          <w:bCs/>
          <w:i/>
          <w:iCs/>
          <w:szCs w:val="22"/>
        </w:rPr>
        <w:t>insert appendix reference</w:t>
      </w:r>
      <w:r w:rsidRPr="004B1DC4">
        <w:rPr>
          <w:szCs w:val="22"/>
        </w:rPr>
        <w:t>]</w:t>
      </w:r>
      <w:r w:rsidRPr="00C0164C">
        <w:rPr>
          <w:szCs w:val="22"/>
        </w:rPr>
        <w:t xml:space="preserve"> </w:t>
      </w:r>
      <w:r>
        <w:rPr>
          <w:szCs w:val="22"/>
        </w:rPr>
        <w:t>–</w:t>
      </w:r>
      <w:r w:rsidRPr="00C0164C">
        <w:rPr>
          <w:szCs w:val="22"/>
        </w:rPr>
        <w:t xml:space="preserve"> </w:t>
      </w:r>
      <w:r>
        <w:rPr>
          <w:szCs w:val="22"/>
        </w:rPr>
        <w:t>[</w:t>
      </w:r>
      <w:r w:rsidRPr="00C0164C">
        <w:rPr>
          <w:szCs w:val="22"/>
        </w:rPr>
        <w:t>Documents Delivered to the Registrar of Companies in Hong Kong and on Display</w:t>
      </w:r>
      <w:r>
        <w:rPr>
          <w:szCs w:val="22"/>
        </w:rPr>
        <w:t>]</w:t>
      </w:r>
      <w:r w:rsidRPr="00C0164C">
        <w:rPr>
          <w:szCs w:val="22"/>
        </w:rPr>
        <w:t>” for the period stated therein;</w:t>
      </w:r>
    </w:p>
    <w:p w:rsidR="00990165" w:rsidRPr="006274C0" w:rsidP="006274C0" w14:paraId="7CC5EB04" w14:textId="686F12ED">
      <w:pPr>
        <w:pStyle w:val="FRAMemoL3"/>
        <w:tabs>
          <w:tab w:val="clear" w:pos="1440"/>
          <w:tab w:val="num" w:pos="1620"/>
        </w:tabs>
        <w:ind w:left="1620" w:hanging="900"/>
        <w:rPr>
          <w:szCs w:val="22"/>
        </w:rPr>
      </w:pPr>
      <w:r w:rsidRPr="00DB6836">
        <w:rPr>
          <w:szCs w:val="22"/>
        </w:rPr>
        <w:t xml:space="preserve">using its best endeavors to procure that the </w:t>
      </w:r>
      <w:r>
        <w:rPr>
          <w:szCs w:val="22"/>
        </w:rPr>
        <w:t>Share</w:t>
      </w:r>
      <w:r w:rsidRPr="00DB6836">
        <w:rPr>
          <w:szCs w:val="22"/>
        </w:rPr>
        <w:t xml:space="preserve"> Registrar,</w:t>
      </w:r>
      <w:r>
        <w:rPr>
          <w:szCs w:val="22"/>
        </w:rPr>
        <w:t xml:space="preserve"> the HK eIPO White Form Service Provider,</w:t>
      </w:r>
      <w:r w:rsidRPr="00DB6836">
        <w:rPr>
          <w:szCs w:val="22"/>
        </w:rPr>
        <w:t xml:space="preserve"> the Receiving Bank and the Nominee shall comply </w:t>
      </w:r>
      <w:r>
        <w:rPr>
          <w:szCs w:val="22"/>
        </w:rPr>
        <w:t xml:space="preserve">in all respects </w:t>
      </w:r>
      <w:r w:rsidRPr="00DB6836">
        <w:rPr>
          <w:szCs w:val="22"/>
        </w:rPr>
        <w:t>with the terms of their respective appointments under the terms of the Registrar</w:t>
      </w:r>
      <w:r>
        <w:rPr>
          <w:szCs w:val="22"/>
        </w:rPr>
        <w:t>’s</w:t>
      </w:r>
      <w:r w:rsidRPr="00DB6836">
        <w:rPr>
          <w:szCs w:val="22"/>
        </w:rPr>
        <w:t xml:space="preserve"> Agreement and the Receiving Bank Agreement</w:t>
      </w:r>
      <w:r>
        <w:rPr>
          <w:szCs w:val="22"/>
        </w:rPr>
        <w:t>, and do all such acts and things as may be required to be done by them in connection with the Global Offering and the transactions contemplated therein</w:t>
      </w:r>
      <w:r w:rsidRPr="006274C0">
        <w:rPr>
          <w:szCs w:val="22"/>
        </w:rPr>
        <w:t>;</w:t>
      </w:r>
    </w:p>
    <w:p w:rsidR="00990165" w:rsidRPr="006274C0" w:rsidP="006274C0" w14:paraId="5BF0D689" w14:textId="2F826048">
      <w:pPr>
        <w:pStyle w:val="FRAMemoL3"/>
        <w:tabs>
          <w:tab w:val="clear" w:pos="1440"/>
          <w:tab w:val="num" w:pos="1620"/>
        </w:tabs>
        <w:ind w:left="1620" w:hanging="900"/>
        <w:rPr>
          <w:szCs w:val="22"/>
        </w:rPr>
      </w:pPr>
      <w:r w:rsidRPr="00DB6836">
        <w:rPr>
          <w:szCs w:val="22"/>
        </w:rPr>
        <w:t>procuring</w:t>
      </w:r>
      <w:r w:rsidRPr="006274C0">
        <w:rPr>
          <w:szCs w:val="22"/>
        </w:rPr>
        <w:t xml:space="preserve"> that none of the Company, any member of the Group</w:t>
      </w:r>
      <w:r>
        <w:rPr>
          <w:szCs w:val="22"/>
        </w:rPr>
        <w:t>, the Controlling Shareholders</w:t>
      </w:r>
      <w:r w:rsidRPr="006274C0">
        <w:rPr>
          <w:szCs w:val="22"/>
        </w:rPr>
        <w:t>, and/or any of their respective directors,</w:t>
      </w:r>
      <w:r>
        <w:rPr>
          <w:szCs w:val="22"/>
        </w:rPr>
        <w:t xml:space="preserve"> supervisors,</w:t>
      </w:r>
      <w:r w:rsidRPr="006274C0">
        <w:rPr>
          <w:szCs w:val="22"/>
        </w:rPr>
        <w:t xml:space="preserve"> officers, employees, </w:t>
      </w:r>
      <w:r w:rsidR="004D67DA">
        <w:rPr>
          <w:szCs w:val="22"/>
        </w:rPr>
        <w:t>A</w:t>
      </w:r>
      <w:r w:rsidRPr="006274C0">
        <w:rPr>
          <w:szCs w:val="22"/>
        </w:rPr>
        <w:t>ffiliates and/or agents, shall (whether directly or indirectly, formally or informally, in writing or verbally) provide any material information, including forward looking information (whether qualitative or quantitative) concerning the Company or any member of the Group that is not, or is not reasonably expected to be, included in each of the Prospectus and the Preliminary Offering Circular or publicly available, to any research analyst at any time up to and including the fortieth</w:t>
      </w:r>
      <w:r>
        <w:rPr>
          <w:szCs w:val="22"/>
        </w:rPr>
        <w:t xml:space="preserve"> (40</w:t>
      </w:r>
      <w:r w:rsidRPr="00322685">
        <w:rPr>
          <w:szCs w:val="22"/>
          <w:vertAlign w:val="superscript"/>
        </w:rPr>
        <w:t>th</w:t>
      </w:r>
      <w:r>
        <w:rPr>
          <w:szCs w:val="22"/>
        </w:rPr>
        <w:t>)</w:t>
      </w:r>
      <w:r w:rsidRPr="006274C0">
        <w:rPr>
          <w:szCs w:val="22"/>
        </w:rPr>
        <w:t xml:space="preserve"> day immediately following the Price Determination Date; </w:t>
      </w:r>
    </w:p>
    <w:p w:rsidR="00356A6C" w:rsidP="00356A6C" w14:paraId="3A86F9CB" w14:textId="34BCF76A">
      <w:pPr>
        <w:pStyle w:val="FRAMemoL3"/>
        <w:tabs>
          <w:tab w:val="clear" w:pos="1440"/>
          <w:tab w:val="num" w:pos="1620"/>
        </w:tabs>
        <w:ind w:left="1620" w:hanging="900"/>
        <w:rPr>
          <w:szCs w:val="22"/>
        </w:rPr>
      </w:pPr>
      <w:bookmarkStart w:id="185" w:name="_Ref71187644"/>
      <w:r w:rsidRPr="001405B4">
        <w:rPr>
          <w:szCs w:val="22"/>
        </w:rPr>
        <w:t>procuring that none of the Directors</w:t>
      </w:r>
      <w:r>
        <w:rPr>
          <w:szCs w:val="22"/>
        </w:rPr>
        <w:t xml:space="preserve"> and</w:t>
      </w:r>
      <w:r w:rsidRPr="00687E82">
        <w:rPr>
          <w:szCs w:val="22"/>
        </w:rPr>
        <w:t xml:space="preserve"> </w:t>
      </w:r>
      <w:r w:rsidRPr="00605446">
        <w:rPr>
          <w:szCs w:val="22"/>
        </w:rPr>
        <w:t>that the relevant Director</w:t>
      </w:r>
      <w:r>
        <w:rPr>
          <w:szCs w:val="22"/>
        </w:rPr>
        <w:t>s</w:t>
      </w:r>
      <w:r w:rsidRPr="00605446">
        <w:rPr>
          <w:szCs w:val="22"/>
        </w:rPr>
        <w:t xml:space="preserve"> to procure</w:t>
      </w:r>
      <w:r w:rsidRPr="001405B4">
        <w:rPr>
          <w:szCs w:val="22"/>
        </w:rPr>
        <w:t xml:space="preserve"> </w:t>
      </w:r>
      <w:r>
        <w:rPr>
          <w:szCs w:val="22"/>
        </w:rPr>
        <w:t xml:space="preserve">none of </w:t>
      </w:r>
      <w:r w:rsidRPr="001405B4">
        <w:rPr>
          <w:szCs w:val="22"/>
        </w:rPr>
        <w:t xml:space="preserve">their respective associates will himself/herself or themselves (or through a company controlled by him/her or them), apply to </w:t>
      </w:r>
      <w:r>
        <w:rPr>
          <w:szCs w:val="22"/>
        </w:rPr>
        <w:t>subscribe for</w:t>
      </w:r>
      <w:r w:rsidRPr="001405B4">
        <w:rPr>
          <w:szCs w:val="22"/>
        </w:rPr>
        <w:t xml:space="preserve"> Hong Kong Offer Shares either in his/her or their own names or through nominees unless permitted to do so under the Listing Rules and having obtained confirmation to that effect;</w:t>
      </w:r>
      <w:bookmarkEnd w:id="185"/>
    </w:p>
    <w:p w:rsidR="00990165" w:rsidRPr="006274C0" w:rsidP="006274C0" w14:paraId="4163394F" w14:textId="1B90F2AD">
      <w:pPr>
        <w:pStyle w:val="FRAMemoL3"/>
        <w:tabs>
          <w:tab w:val="clear" w:pos="1440"/>
          <w:tab w:val="num" w:pos="1620"/>
        </w:tabs>
        <w:ind w:left="1620" w:hanging="900"/>
        <w:rPr>
          <w:szCs w:val="22"/>
        </w:rPr>
      </w:pPr>
      <w:r w:rsidRPr="006274C0">
        <w:rPr>
          <w:szCs w:val="22"/>
        </w:rPr>
        <w:t>procuring that no</w:t>
      </w:r>
      <w:r>
        <w:rPr>
          <w:szCs w:val="22"/>
        </w:rPr>
        <w:t xml:space="preserve"> </w:t>
      </w:r>
      <w:r w:rsidR="004D67DA">
        <w:rPr>
          <w:szCs w:val="22"/>
        </w:rPr>
        <w:t>C</w:t>
      </w:r>
      <w:r w:rsidRPr="006274C0" w:rsidR="00D864C7">
        <w:rPr>
          <w:szCs w:val="22"/>
        </w:rPr>
        <w:t xml:space="preserve">onnected </w:t>
      </w:r>
      <w:r w:rsidR="004D67DA">
        <w:rPr>
          <w:szCs w:val="22"/>
        </w:rPr>
        <w:t>P</w:t>
      </w:r>
      <w:r w:rsidRPr="006274C0" w:rsidR="00D864C7">
        <w:rPr>
          <w:szCs w:val="22"/>
        </w:rPr>
        <w:t>erson</w:t>
      </w:r>
      <w:r w:rsidRPr="006274C0" w:rsidR="007A32E2">
        <w:rPr>
          <w:szCs w:val="22"/>
        </w:rPr>
        <w:t xml:space="preserve"> </w:t>
      </w:r>
      <w:r w:rsidRPr="006274C0">
        <w:rPr>
          <w:szCs w:val="22"/>
        </w:rPr>
        <w:t>of the Company</w:t>
      </w:r>
      <w:r>
        <w:rPr>
          <w:szCs w:val="22"/>
        </w:rPr>
        <w:t xml:space="preserve">, existing shareholder of the Company or </w:t>
      </w:r>
      <w:r w:rsidR="00A81869">
        <w:rPr>
          <w:szCs w:val="22"/>
        </w:rPr>
        <w:t>their respective</w:t>
      </w:r>
      <w:r>
        <w:rPr>
          <w:szCs w:val="22"/>
        </w:rPr>
        <w:t xml:space="preserve"> </w:t>
      </w:r>
      <w:r w:rsidR="004D67DA">
        <w:rPr>
          <w:szCs w:val="22"/>
        </w:rPr>
        <w:t>C</w:t>
      </w:r>
      <w:r w:rsidR="00D864C7">
        <w:rPr>
          <w:szCs w:val="22"/>
        </w:rPr>
        <w:t xml:space="preserve">lose </w:t>
      </w:r>
      <w:r w:rsidR="004D67DA">
        <w:rPr>
          <w:szCs w:val="22"/>
        </w:rPr>
        <w:t>A</w:t>
      </w:r>
      <w:r w:rsidR="00D864C7">
        <w:rPr>
          <w:szCs w:val="22"/>
        </w:rPr>
        <w:t>ssociates</w:t>
      </w:r>
      <w:r w:rsidR="007A32E2">
        <w:rPr>
          <w:szCs w:val="22"/>
        </w:rPr>
        <w:t xml:space="preserve"> </w:t>
      </w:r>
      <w:r w:rsidRPr="006274C0">
        <w:rPr>
          <w:szCs w:val="22"/>
        </w:rPr>
        <w:t>will</w:t>
      </w:r>
      <w:r>
        <w:rPr>
          <w:szCs w:val="22"/>
        </w:rPr>
        <w:t>,</w:t>
      </w:r>
      <w:r w:rsidRPr="006274C0">
        <w:rPr>
          <w:szCs w:val="22"/>
        </w:rPr>
        <w:t xml:space="preserve"> </w:t>
      </w:r>
      <w:r w:rsidR="00C266DE">
        <w:rPr>
          <w:szCs w:val="22"/>
        </w:rPr>
        <w:t>itself/</w:t>
      </w:r>
      <w:r>
        <w:rPr>
          <w:szCs w:val="22"/>
        </w:rPr>
        <w:t xml:space="preserve">himself/herself </w:t>
      </w:r>
      <w:r w:rsidR="00A81869">
        <w:rPr>
          <w:szCs w:val="22"/>
        </w:rPr>
        <w:t>(or through a company controlled by it</w:t>
      </w:r>
      <w:r w:rsidR="00597AA3">
        <w:rPr>
          <w:szCs w:val="22"/>
        </w:rPr>
        <w:t>/him/her</w:t>
      </w:r>
      <w:r w:rsidR="00A81869">
        <w:rPr>
          <w:szCs w:val="22"/>
        </w:rPr>
        <w:t>)</w:t>
      </w:r>
      <w:r w:rsidRPr="006274C0">
        <w:rPr>
          <w:szCs w:val="22"/>
        </w:rPr>
        <w:t xml:space="preserve"> apply to </w:t>
      </w:r>
      <w:r>
        <w:rPr>
          <w:szCs w:val="22"/>
        </w:rPr>
        <w:t xml:space="preserve">subscribe for or </w:t>
      </w:r>
      <w:r w:rsidRPr="006274C0">
        <w:rPr>
          <w:szCs w:val="22"/>
        </w:rPr>
        <w:t xml:space="preserve">purchase Hong Kong Offer Shares either in </w:t>
      </w:r>
      <w:r w:rsidR="00C266DE">
        <w:rPr>
          <w:szCs w:val="22"/>
        </w:rPr>
        <w:t>its/</w:t>
      </w:r>
      <w:r>
        <w:rPr>
          <w:szCs w:val="22"/>
        </w:rPr>
        <w:t xml:space="preserve">his/her </w:t>
      </w:r>
      <w:r w:rsidRPr="006274C0">
        <w:rPr>
          <w:szCs w:val="22"/>
        </w:rPr>
        <w:t>own name or through nominees unless permitted to do so under the Listing Rules</w:t>
      </w:r>
      <w:r>
        <w:rPr>
          <w:szCs w:val="22"/>
        </w:rPr>
        <w:t xml:space="preserve"> or </w:t>
      </w:r>
      <w:r w:rsidR="007F6DCC">
        <w:rPr>
          <w:szCs w:val="22"/>
        </w:rPr>
        <w:t xml:space="preserve">having obtained the </w:t>
      </w:r>
      <w:r>
        <w:rPr>
          <w:szCs w:val="22"/>
        </w:rPr>
        <w:t>relevant waiver or consent from the Stock Exchange for such subscription</w:t>
      </w:r>
      <w:r w:rsidRPr="006274C0">
        <w:rPr>
          <w:szCs w:val="22"/>
        </w:rPr>
        <w:t xml:space="preserve">, and if the Company shall become aware of any application or indication of interest for Hong Kong Offer Shares by any </w:t>
      </w:r>
      <w:r w:rsidR="004D67DA">
        <w:rPr>
          <w:szCs w:val="22"/>
        </w:rPr>
        <w:t>C</w:t>
      </w:r>
      <w:r w:rsidRPr="006274C0" w:rsidR="00D864C7">
        <w:rPr>
          <w:szCs w:val="22"/>
        </w:rPr>
        <w:t xml:space="preserve">onnected </w:t>
      </w:r>
      <w:r w:rsidR="004D67DA">
        <w:rPr>
          <w:szCs w:val="22"/>
        </w:rPr>
        <w:t>P</w:t>
      </w:r>
      <w:r w:rsidRPr="006274C0" w:rsidR="00D864C7">
        <w:rPr>
          <w:szCs w:val="22"/>
        </w:rPr>
        <w:t>erson</w:t>
      </w:r>
      <w:r>
        <w:rPr>
          <w:szCs w:val="22"/>
        </w:rPr>
        <w:t xml:space="preserve"> or existing shareholder of the Company or </w:t>
      </w:r>
      <w:r w:rsidR="007F6DCC">
        <w:rPr>
          <w:szCs w:val="22"/>
        </w:rPr>
        <w:t>their respective</w:t>
      </w:r>
      <w:r>
        <w:rPr>
          <w:szCs w:val="22"/>
        </w:rPr>
        <w:t xml:space="preserve"> </w:t>
      </w:r>
      <w:r w:rsidR="004D67DA">
        <w:rPr>
          <w:szCs w:val="22"/>
        </w:rPr>
        <w:t>C</w:t>
      </w:r>
      <w:r w:rsidR="00D864C7">
        <w:rPr>
          <w:szCs w:val="22"/>
        </w:rPr>
        <w:t xml:space="preserve">lose </w:t>
      </w:r>
      <w:r w:rsidR="004D67DA">
        <w:rPr>
          <w:szCs w:val="22"/>
        </w:rPr>
        <w:t>A</w:t>
      </w:r>
      <w:r w:rsidR="00D864C7">
        <w:rPr>
          <w:szCs w:val="22"/>
        </w:rPr>
        <w:t>ssociates</w:t>
      </w:r>
      <w:r>
        <w:rPr>
          <w:szCs w:val="22"/>
        </w:rPr>
        <w:t xml:space="preserve"> either in </w:t>
      </w:r>
      <w:r w:rsidR="00C266DE">
        <w:rPr>
          <w:szCs w:val="22"/>
        </w:rPr>
        <w:t>its/</w:t>
      </w:r>
      <w:r>
        <w:rPr>
          <w:szCs w:val="22"/>
        </w:rPr>
        <w:t>his/her own name</w:t>
      </w:r>
      <w:r w:rsidRPr="006274C0">
        <w:rPr>
          <w:szCs w:val="22"/>
        </w:rPr>
        <w:t xml:space="preserve"> or </w:t>
      </w:r>
      <w:r>
        <w:rPr>
          <w:szCs w:val="22"/>
        </w:rPr>
        <w:t xml:space="preserve">through a </w:t>
      </w:r>
      <w:r w:rsidRPr="006274C0">
        <w:rPr>
          <w:szCs w:val="22"/>
        </w:rPr>
        <w:t xml:space="preserve">nominee, it shall </w:t>
      </w:r>
      <w:r>
        <w:rPr>
          <w:szCs w:val="22"/>
        </w:rPr>
        <w:t>forthwith</w:t>
      </w:r>
      <w:r w:rsidRPr="006274C0">
        <w:rPr>
          <w:szCs w:val="22"/>
        </w:rPr>
        <w:t xml:space="preserve"> notify the Joint Sponsors</w:t>
      </w:r>
      <w:r>
        <w:rPr>
          <w:szCs w:val="22"/>
        </w:rPr>
        <w:t xml:space="preserve"> and</w:t>
      </w:r>
      <w:r w:rsidRPr="006274C0">
        <w:rPr>
          <w:szCs w:val="22"/>
        </w:rPr>
        <w:t xml:space="preserve"> the Overall Coordinators (for themselves and on behalf of the Hong Kong Underwriters); </w:t>
      </w:r>
    </w:p>
    <w:p w:rsidR="00990165" w:rsidRPr="002E632D" w:rsidP="006274C0" w14:paraId="169A68FD" w14:textId="1C026452">
      <w:pPr>
        <w:pStyle w:val="FRAMemoL3"/>
        <w:tabs>
          <w:tab w:val="clear" w:pos="1440"/>
          <w:tab w:val="num" w:pos="1620"/>
        </w:tabs>
        <w:ind w:left="1620" w:hanging="900"/>
        <w:rPr>
          <w:szCs w:val="22"/>
        </w:rPr>
      </w:pPr>
      <w:r w:rsidRPr="002E632D">
        <w:rPr>
          <w:szCs w:val="22"/>
        </w:rPr>
        <w:t xml:space="preserve">using or procuring the use of all of the net proceeds received by it pursuant to the Global Offering strictly in the manner specified in the section of the Prospectus headed “Future Plans and Use of Proceeds” (unless otherwise agreed to be changed in compliance with the Listing Rules and the requirements of the Stock Exchange, and no such change could be made without the consent of the Joint Sponsors and the Overall Coordinators during a period of </w:t>
      </w:r>
      <w:r w:rsidR="00EC0D6E">
        <w:rPr>
          <w:szCs w:val="22"/>
        </w:rPr>
        <w:t>12</w:t>
      </w:r>
      <w:r w:rsidRPr="002E632D">
        <w:rPr>
          <w:szCs w:val="22"/>
        </w:rPr>
        <w:t xml:space="preserve"> months from the Listing Date, and the Company shall provide reasonable prior notice and the details of such change (if any) to the Joint Sponsors and the Overall Coordinators), and not, directly or indirectly, using such proceeds, or lending, contributing or otherwise making available such proceeds to any member of the Group or other person or entity, for the purpose of</w:t>
      </w:r>
      <w:r w:rsidR="00EB7D30">
        <w:rPr>
          <w:szCs w:val="22"/>
        </w:rPr>
        <w:t xml:space="preserve"> funding,</w:t>
      </w:r>
      <w:r w:rsidRPr="002E632D">
        <w:rPr>
          <w:szCs w:val="22"/>
        </w:rPr>
        <w:t xml:space="preserve"> financing</w:t>
      </w:r>
      <w:r w:rsidR="00EB7D30">
        <w:rPr>
          <w:szCs w:val="22"/>
        </w:rPr>
        <w:t xml:space="preserve"> or facilitating</w:t>
      </w:r>
      <w:r w:rsidRPr="002E632D">
        <w:rPr>
          <w:szCs w:val="22"/>
        </w:rPr>
        <w:t xml:space="preserve"> any activities or business of or with any person or entity, or of, with or in any country or territory, that</w:t>
      </w:r>
      <w:r w:rsidR="00EB7D30">
        <w:rPr>
          <w:szCs w:val="22"/>
        </w:rPr>
        <w:t>, at the time of such funding, financing or facilitating,</w:t>
      </w:r>
      <w:r w:rsidRPr="002E632D">
        <w:rPr>
          <w:szCs w:val="22"/>
        </w:rPr>
        <w:t xml:space="preserve"> is subject to any sanctions Laws, or in any other manner that will result in a violation by any individual or entity (including, without limitation, by the Underwriters) of any sanction </w:t>
      </w:r>
      <w:r w:rsidR="00DB4329">
        <w:rPr>
          <w:szCs w:val="22"/>
        </w:rPr>
        <w:t>L</w:t>
      </w:r>
      <w:r w:rsidRPr="002E632D">
        <w:rPr>
          <w:szCs w:val="22"/>
        </w:rPr>
        <w:t>aws;</w:t>
      </w:r>
    </w:p>
    <w:p w:rsidR="00990165" w:rsidP="00281F42" w14:paraId="56A22F32" w14:textId="6070D22B">
      <w:pPr>
        <w:pStyle w:val="FRAMemoL3"/>
        <w:tabs>
          <w:tab w:val="clear" w:pos="1440"/>
          <w:tab w:val="num" w:pos="1620"/>
        </w:tabs>
        <w:ind w:left="1620" w:hanging="900"/>
        <w:rPr>
          <w:szCs w:val="22"/>
        </w:rPr>
      </w:pPr>
      <w:r w:rsidRPr="00B955FF">
        <w:rPr>
          <w:szCs w:val="22"/>
        </w:rPr>
        <w:t xml:space="preserve">cooperating with and fully assisting, and procuring the members of the </w:t>
      </w:r>
      <w:r w:rsidR="00356A6C">
        <w:rPr>
          <w:szCs w:val="22"/>
        </w:rPr>
        <w:t>Group</w:t>
      </w:r>
      <w:r w:rsidRPr="00B955FF">
        <w:rPr>
          <w:szCs w:val="22"/>
        </w:rPr>
        <w:t xml:space="preserve">, </w:t>
      </w:r>
      <w:r>
        <w:rPr>
          <w:szCs w:val="22"/>
        </w:rPr>
        <w:t>the Controlling Shareholders,</w:t>
      </w:r>
      <w:r w:rsidRPr="00B955FF">
        <w:rPr>
          <w:szCs w:val="22"/>
        </w:rPr>
        <w:t xml:space="preserve"> the substantial shareholders</w:t>
      </w:r>
      <w:r>
        <w:rPr>
          <w:szCs w:val="22"/>
        </w:rPr>
        <w:t xml:space="preserve"> (as defined in the Listing Rules)</w:t>
      </w:r>
      <w:r w:rsidRPr="00B955FF">
        <w:rPr>
          <w:szCs w:val="22"/>
        </w:rPr>
        <w:t xml:space="preserve">, </w:t>
      </w:r>
      <w:r w:rsidR="000C0288">
        <w:rPr>
          <w:szCs w:val="22"/>
        </w:rPr>
        <w:t>A</w:t>
      </w:r>
      <w:r w:rsidRPr="00B955FF">
        <w:rPr>
          <w:szCs w:val="22"/>
        </w:rPr>
        <w:t>ssociates</w:t>
      </w:r>
      <w:r w:rsidRPr="00B955FF" w:rsidR="00356A6C">
        <w:rPr>
          <w:szCs w:val="22"/>
        </w:rPr>
        <w:t xml:space="preserve"> </w:t>
      </w:r>
      <w:r w:rsidRPr="00B955FF">
        <w:rPr>
          <w:szCs w:val="22"/>
        </w:rPr>
        <w:t xml:space="preserve">of the Company, and/or any of their respective directors, officers, employees, </w:t>
      </w:r>
      <w:r w:rsidR="000C0288">
        <w:rPr>
          <w:szCs w:val="22"/>
        </w:rPr>
        <w:t>A</w:t>
      </w:r>
      <w:r w:rsidRPr="00B955FF">
        <w:rPr>
          <w:szCs w:val="22"/>
        </w:rPr>
        <w:t xml:space="preserve">ffiliates, agents, advisers, reporting accountants, auditors, legal counsels and other relevant parties engaged by the Company in connection with the Global Offering to cooperate with and fully assist, in a timely </w:t>
      </w:r>
      <w:r w:rsidRPr="004D3409">
        <w:rPr>
          <w:szCs w:val="22"/>
        </w:rPr>
        <w:t>manner, each of the Joint Sponsors, the Sponsor-OC</w:t>
      </w:r>
      <w:r>
        <w:rPr>
          <w:szCs w:val="22"/>
        </w:rPr>
        <w:t>s</w:t>
      </w:r>
      <w:r w:rsidRPr="004D3409">
        <w:rPr>
          <w:szCs w:val="22"/>
        </w:rPr>
        <w:t>,</w:t>
      </w:r>
      <w:r w:rsidRPr="004D3409">
        <w:t xml:space="preserve"> </w:t>
      </w:r>
      <w:r w:rsidRPr="004D3409">
        <w:rPr>
          <w:szCs w:val="22"/>
        </w:rPr>
        <w:t>the Overall Coordinators, the Joint Global Coordinators, the CMIs, the Joint Bookrunners, the Joint Lead Managers and the Hong Kong Underwriters, to facilitate its performance of its duties and to meet its obligations and responsibilities under all applicable Laws from time to time in force</w:t>
      </w:r>
      <w:r>
        <w:rPr>
          <w:szCs w:val="22"/>
        </w:rPr>
        <w:t>, including but not limited to the provision of</w:t>
      </w:r>
      <w:r w:rsidRPr="00B955FF">
        <w:rPr>
          <w:szCs w:val="22"/>
        </w:rPr>
        <w:t xml:space="preserve"> materials, information and documents to the Stock Exchange, the SFC, the CSRC and other regulators under the Code of Conduct, the Listing Rules and the CSRC Rules;</w:t>
      </w:r>
    </w:p>
    <w:p w:rsidR="001E7F7B" w:rsidRPr="001E7F7B" w:rsidP="00E727FC" w14:paraId="03FA61CF" w14:textId="7C56CA15">
      <w:pPr>
        <w:pStyle w:val="FRAMemoL3"/>
        <w:tabs>
          <w:tab w:val="clear" w:pos="1440"/>
          <w:tab w:val="num" w:pos="1620"/>
        </w:tabs>
        <w:ind w:left="1620" w:hanging="900"/>
      </w:pPr>
      <w:r w:rsidRPr="00A921D1">
        <w:rPr>
          <w:szCs w:val="22"/>
        </w:rPr>
        <w:t>notifying the Joint Sponsors</w:t>
      </w:r>
      <w:r>
        <w:rPr>
          <w:rFonts w:eastAsiaTheme="minorEastAsia" w:hint="eastAsia"/>
          <w:szCs w:val="22"/>
        </w:rPr>
        <w:t xml:space="preserve"> </w:t>
      </w:r>
      <w:r w:rsidRPr="00A921D1">
        <w:rPr>
          <w:szCs w:val="22"/>
        </w:rPr>
        <w:t xml:space="preserve">and the </w:t>
      </w:r>
      <w:r w:rsidRPr="004D3409">
        <w:rPr>
          <w:szCs w:val="22"/>
        </w:rPr>
        <w:t>Overall Coordinators</w:t>
      </w:r>
      <w:r w:rsidRPr="00A921D1">
        <w:rPr>
          <w:szCs w:val="22"/>
        </w:rPr>
        <w:t xml:space="preserve"> (for themselves and on behalf of the International Underwriters) immediately if it becomes aware that any person who has applied for or indicated an interest for Offer Shares (or their respective beneficial owners) (a) is not a third party independent of the Company; (b) falls within (i) any of the placee categories (other than </w:t>
      </w:r>
      <w:r>
        <w:rPr>
          <w:rFonts w:eastAsiaTheme="minorEastAsia"/>
          <w:szCs w:val="22"/>
        </w:rPr>
        <w:t>“</w:t>
      </w:r>
      <w:r w:rsidRPr="00A921D1">
        <w:rPr>
          <w:szCs w:val="22"/>
        </w:rPr>
        <w:t>Not Applicable</w:t>
      </w:r>
      <w:r>
        <w:rPr>
          <w:rFonts w:eastAsiaTheme="minorEastAsia"/>
          <w:szCs w:val="22"/>
        </w:rPr>
        <w:t>”</w:t>
      </w:r>
      <w:r w:rsidRPr="00A921D1">
        <w:rPr>
          <w:szCs w:val="22"/>
        </w:rPr>
        <w:t xml:space="preserve"> or, unless requested, </w:t>
      </w:r>
      <w:r>
        <w:rPr>
          <w:rFonts w:eastAsiaTheme="minorEastAsia"/>
          <w:szCs w:val="22"/>
        </w:rPr>
        <w:t>“</w:t>
      </w:r>
      <w:r w:rsidRPr="00A921D1">
        <w:rPr>
          <w:szCs w:val="22"/>
        </w:rPr>
        <w:t>Non-SFC authorised fund</w:t>
      </w:r>
      <w:r>
        <w:rPr>
          <w:rFonts w:eastAsiaTheme="minorEastAsia"/>
          <w:szCs w:val="22"/>
        </w:rPr>
        <w:t>”</w:t>
      </w:r>
      <w:r w:rsidRPr="00A921D1">
        <w:rPr>
          <w:szCs w:val="22"/>
        </w:rPr>
        <w:t>) as set out in the Stock Exchange</w:t>
      </w:r>
      <w:r>
        <w:rPr>
          <w:rFonts w:eastAsiaTheme="minorEastAsia"/>
          <w:szCs w:val="22"/>
        </w:rPr>
        <w:t>’</w:t>
      </w:r>
      <w:r w:rsidRPr="00A921D1">
        <w:rPr>
          <w:szCs w:val="22"/>
        </w:rPr>
        <w:t xml:space="preserve">s placee list template or required to be disclosed by the Stock Exchange’s FINI interface in relation to placees or under the Listing Rules or (ii) any of the groups of placees that would be required under the Listing Rules (including but not limited to Rule 12.08A) to be identified in the Company’s allotment results announcement; or (c) is financed directly or indirectly by, or accustomed to taking instructions from, the Company, any of the Directors, chief executive, Controlling Shareholder(s), substantial shareholder(s) (as defined in the Listing Rules) or existing shareholder(s) of the Company or any </w:t>
      </w:r>
      <w:r>
        <w:rPr>
          <w:rFonts w:hint="eastAsia"/>
          <w:szCs w:val="22"/>
          <w:lang w:eastAsia="zh-CN"/>
        </w:rPr>
        <w:t xml:space="preserve">Group Company </w:t>
      </w:r>
      <w:r w:rsidRPr="00A921D1">
        <w:rPr>
          <w:szCs w:val="22"/>
        </w:rPr>
        <w:t>or a close associate of any of them</w:t>
      </w:r>
      <w:r>
        <w:rPr>
          <w:szCs w:val="22"/>
        </w:rPr>
        <w:t>;</w:t>
      </w:r>
    </w:p>
    <w:p w:rsidR="001E7F7B" w:rsidRPr="001E7F7B" w:rsidP="00E727FC" w14:paraId="025F7AF8" w14:textId="796C7395">
      <w:pPr>
        <w:pStyle w:val="FRAMemoL3"/>
        <w:tabs>
          <w:tab w:val="clear" w:pos="1440"/>
          <w:tab w:val="num" w:pos="1620"/>
        </w:tabs>
        <w:ind w:left="1620" w:hanging="900"/>
      </w:pPr>
      <w:r w:rsidRPr="001564ED">
        <w:rPr>
          <w:color w:val="000000" w:themeColor="text1"/>
          <w:kern w:val="20"/>
          <w:szCs w:val="22"/>
        </w:rPr>
        <w:t xml:space="preserve">prior to publishing any press release in connection with the Global Offering, submitting drafts of such press release to the </w:t>
      </w:r>
      <w:r w:rsidRPr="004D3409">
        <w:rPr>
          <w:szCs w:val="22"/>
        </w:rPr>
        <w:t>Overall Coordinators</w:t>
      </w:r>
      <w:r w:rsidRPr="00A921D1">
        <w:rPr>
          <w:szCs w:val="22"/>
        </w:rPr>
        <w:t xml:space="preserve"> </w:t>
      </w:r>
      <w:r w:rsidRPr="001564ED">
        <w:rPr>
          <w:color w:val="000000" w:themeColor="text1"/>
          <w:kern w:val="20"/>
          <w:szCs w:val="22"/>
        </w:rPr>
        <w:t>(for themselves and on behalf of the Underwriters) and the Joint Sponsors for their review;</w:t>
      </w:r>
    </w:p>
    <w:p w:rsidR="00990165" w:rsidP="00E727FC" w14:paraId="26F970A0" w14:textId="08D22EF1">
      <w:pPr>
        <w:pStyle w:val="FRAMemoL3"/>
        <w:tabs>
          <w:tab w:val="clear" w:pos="1440"/>
          <w:tab w:val="num" w:pos="1620"/>
        </w:tabs>
        <w:ind w:left="1620" w:hanging="900"/>
      </w:pPr>
      <w:r>
        <w:t>complying with the Listing Rules in relation to supplemental listing documents that may have to be issued in respect of the Global Offering;</w:t>
      </w:r>
    </w:p>
    <w:p w:rsidR="00990165" w:rsidP="00E727FC" w14:paraId="4A626D56" w14:textId="5235AB46">
      <w:pPr>
        <w:pStyle w:val="FRAMemoL3"/>
        <w:tabs>
          <w:tab w:val="clear" w:pos="1440"/>
          <w:tab w:val="num" w:pos="1620"/>
        </w:tabs>
        <w:ind w:left="1620" w:hanging="900"/>
      </w:pPr>
      <w:r>
        <w:t>from the date hereof until 5:00 p.m. on the date which is the 30</w:t>
      </w:r>
      <w:r w:rsidRPr="002A2B4D">
        <w:rPr>
          <w:vertAlign w:val="superscript"/>
        </w:rPr>
        <w:t>th</w:t>
      </w:r>
      <w:r>
        <w:t xml:space="preserve"> Business Day after the last day for lodging applications under the Hong Kong Public Offering, not (i) declaring, paying or otherwise making any dividend or distribution of any kind on its share capital</w:t>
      </w:r>
      <w:r w:rsidR="00FA74AA">
        <w:t>,</w:t>
      </w:r>
      <w:r>
        <w:t xml:space="preserve"> nor (ii) changing or altering its capital structure (including but not limited to alteration to the nominal value of </w:t>
      </w:r>
      <w:r w:rsidR="006E3C32">
        <w:t>the Shares</w:t>
      </w:r>
      <w:r>
        <w:t xml:space="preserve"> whether as a result of consolidation, sub-division or otherwise);</w:t>
      </w:r>
      <w:r w:rsidR="00D300E8">
        <w:t xml:space="preserve"> and</w:t>
      </w:r>
      <w:r w:rsidR="005B4C88">
        <w:t xml:space="preserve"> </w:t>
      </w:r>
    </w:p>
    <w:p w:rsidR="00D300E8" w:rsidP="00D300E8" w14:paraId="50463319" w14:textId="24128753">
      <w:pPr>
        <w:pStyle w:val="FRAMemoL3"/>
        <w:tabs>
          <w:tab w:val="clear" w:pos="1440"/>
          <w:tab w:val="num" w:pos="1620"/>
        </w:tabs>
        <w:ind w:left="1620" w:hanging="900"/>
      </w:pPr>
      <w:r>
        <w:t xml:space="preserve">that no preferential treatment has been, nor will be, given to any placee and its </w:t>
      </w:r>
      <w:r w:rsidR="00D864C7">
        <w:t>Close Associates</w:t>
      </w:r>
      <w:r>
        <w:t xml:space="preserve"> by virtue of its relationship with the Company in any allocation of the placing tranche;</w:t>
      </w:r>
    </w:p>
    <w:p w:rsidR="00C65859" w:rsidRPr="00C65859" w:rsidP="00FD3888" w14:paraId="3070486E" w14:textId="7D3FD6B4">
      <w:pPr>
        <w:pStyle w:val="FRAMemoL2"/>
        <w:rPr>
          <w:b/>
          <w:szCs w:val="22"/>
        </w:rPr>
      </w:pPr>
      <w:bookmarkStart w:id="186" w:name="_Ref171697797"/>
      <w:r w:rsidRPr="005E5E74">
        <w:rPr>
          <w:b/>
          <w:szCs w:val="22"/>
        </w:rPr>
        <w:t>Information</w:t>
      </w:r>
      <w:r w:rsidRPr="005E5E74">
        <w:rPr>
          <w:bCs/>
          <w:szCs w:val="22"/>
        </w:rPr>
        <w:t>: provide</w:t>
      </w:r>
      <w:r>
        <w:rPr>
          <w:bCs/>
          <w:szCs w:val="22"/>
        </w:rPr>
        <w:t>:</w:t>
      </w:r>
      <w:bookmarkEnd w:id="186"/>
      <w:r w:rsidRPr="005E5E74">
        <w:rPr>
          <w:bCs/>
          <w:szCs w:val="22"/>
        </w:rPr>
        <w:t xml:space="preserve"> </w:t>
      </w:r>
    </w:p>
    <w:p w:rsidR="00990165" w:rsidP="00C65859" w14:paraId="3D095376" w14:textId="1E44BC5B">
      <w:pPr>
        <w:pStyle w:val="FRAMemoL3"/>
        <w:rPr>
          <w:bCs/>
          <w:szCs w:val="22"/>
        </w:rPr>
      </w:pPr>
      <w:r w:rsidRPr="005E5E74">
        <w:rPr>
          <w:bCs/>
          <w:szCs w:val="22"/>
        </w:rPr>
        <w:t xml:space="preserve">to the Joint Sponsors, </w:t>
      </w:r>
      <w:r>
        <w:rPr>
          <w:bCs/>
          <w:szCs w:val="22"/>
        </w:rPr>
        <w:t xml:space="preserve">the </w:t>
      </w:r>
      <w:r w:rsidRPr="005E5E74">
        <w:rPr>
          <w:bCs/>
          <w:szCs w:val="22"/>
        </w:rPr>
        <w:t>Sponsor-OC</w:t>
      </w:r>
      <w:r>
        <w:rPr>
          <w:bCs/>
          <w:szCs w:val="22"/>
        </w:rPr>
        <w:t>s</w:t>
      </w:r>
      <w:r w:rsidRPr="005E5E74">
        <w:rPr>
          <w:bCs/>
          <w:szCs w:val="22"/>
        </w:rPr>
        <w:t>, the Overall Coordinators, the Joint Global Coordinators, the CMIs, the Joint Bookrunners, the Joint Lead Managers and the Hong Kong Underwriters all such information known to the Company</w:t>
      </w:r>
      <w:r>
        <w:rPr>
          <w:bCs/>
          <w:szCs w:val="22"/>
        </w:rPr>
        <w:t xml:space="preserve"> or the Controlling Shareholders</w:t>
      </w:r>
      <w:r w:rsidRPr="005E5E74">
        <w:rPr>
          <w:bCs/>
          <w:szCs w:val="22"/>
        </w:rPr>
        <w:t xml:space="preserve"> or which on due and careful enquiry ought to be known to the Company</w:t>
      </w:r>
      <w:r>
        <w:rPr>
          <w:bCs/>
          <w:szCs w:val="22"/>
        </w:rPr>
        <w:t xml:space="preserve"> or the Controlling Shareholders and whether relating to the Group or the Company or any of the Controlling Shareholders</w:t>
      </w:r>
      <w:r w:rsidRPr="005E5E74">
        <w:rPr>
          <w:bCs/>
          <w:szCs w:val="22"/>
        </w:rPr>
        <w:t xml:space="preserve"> or otherwise as may be required by the Joint Sponsors or the Overall Coordinators (for themselves and on behalf of the Underwriters) in connection with the Global Offering for the purposes of complying with any requirements of applicable Laws (including, without limitation and for the avoidance of doubt, the requirements of the </w:t>
      </w:r>
      <w:r>
        <w:rPr>
          <w:bCs/>
          <w:szCs w:val="22"/>
        </w:rPr>
        <w:t>Stock Exchange</w:t>
      </w:r>
      <w:r w:rsidRPr="005E5E74">
        <w:rPr>
          <w:bCs/>
          <w:szCs w:val="22"/>
        </w:rPr>
        <w:t xml:space="preserve">, of the SFC, of the CSRC or of any other relevant </w:t>
      </w:r>
      <w:r w:rsidR="002944E7">
        <w:rPr>
          <w:bCs/>
          <w:szCs w:val="22"/>
        </w:rPr>
        <w:t>Authority</w:t>
      </w:r>
      <w:r w:rsidRPr="005E5E74">
        <w:rPr>
          <w:bCs/>
          <w:szCs w:val="22"/>
        </w:rPr>
        <w:t>);</w:t>
      </w:r>
      <w:r w:rsidR="00C65859">
        <w:rPr>
          <w:bCs/>
          <w:szCs w:val="22"/>
        </w:rPr>
        <w:t xml:space="preserve"> and</w:t>
      </w:r>
    </w:p>
    <w:p w:rsidR="00C65859" w:rsidRPr="00C65859" w:rsidP="00C65859" w14:paraId="76180C3F" w14:textId="32E83B75">
      <w:pPr>
        <w:pStyle w:val="FRAMemoL3"/>
        <w:tabs>
          <w:tab w:val="clear" w:pos="1440"/>
        </w:tabs>
      </w:pPr>
      <w:r w:rsidRPr="005E5E74">
        <w:rPr>
          <w:szCs w:val="22"/>
        </w:rPr>
        <w:t>to the Joint Sponsors and the Overall Coordinators (for themselves and on behalf of the Hong Kong Underwriters) any such other resolutions, consents, authorities, documents, opinions and certificates which are relevant in the context of the Global Offering owing to circumstances arising or events occurring after the date of this Agreement but before 8:00 a.m. on the Listing Date and as the Joint Sponsors and/or the Overall Coordinators may reasonably require</w:t>
      </w:r>
      <w:r>
        <w:rPr>
          <w:szCs w:val="22"/>
        </w:rPr>
        <w:t>.</w:t>
      </w:r>
    </w:p>
    <w:p w:rsidR="00990165" w:rsidRPr="0084669C" w:rsidP="00FD3888" w14:paraId="13B896EE" w14:textId="29F1412E">
      <w:pPr>
        <w:pStyle w:val="FRAMemoL2"/>
        <w:rPr>
          <w:szCs w:val="22"/>
        </w:rPr>
      </w:pPr>
      <w:bookmarkStart w:id="187" w:name="_Ref171697851"/>
      <w:r w:rsidRPr="0084669C">
        <w:rPr>
          <w:b/>
          <w:szCs w:val="22"/>
        </w:rPr>
        <w:t>Restrictive covenants:</w:t>
      </w:r>
      <w:r w:rsidRPr="0084669C">
        <w:rPr>
          <w:szCs w:val="22"/>
        </w:rPr>
        <w:t xml:space="preserve"> </w:t>
      </w:r>
      <w:r w:rsidRPr="005E5E74">
        <w:rPr>
          <w:szCs w:val="22"/>
        </w:rPr>
        <w:t>not, and procure that no other member of the Group</w:t>
      </w:r>
      <w:r w:rsidR="00215AB2">
        <w:rPr>
          <w:rFonts w:hint="eastAsia"/>
          <w:szCs w:val="22"/>
          <w:lang w:eastAsia="zh-CN"/>
        </w:rPr>
        <w:t xml:space="preserve"> </w:t>
      </w:r>
      <w:r w:rsidRPr="005E5E74">
        <w:rPr>
          <w:szCs w:val="22"/>
        </w:rPr>
        <w:t>will:</w:t>
      </w:r>
      <w:bookmarkEnd w:id="187"/>
    </w:p>
    <w:p w:rsidR="00990165" w:rsidRPr="0084669C" w:rsidP="00EA7094" w14:paraId="2B82ECB9" w14:textId="3485248A">
      <w:pPr>
        <w:pStyle w:val="FRAMemoL3"/>
        <w:rPr>
          <w:szCs w:val="22"/>
        </w:rPr>
      </w:pPr>
      <w:r w:rsidRPr="0084669C">
        <w:rPr>
          <w:szCs w:val="22"/>
        </w:rPr>
        <w:t xml:space="preserve">at any time after the date of this Agreement up to the last to occur of the dates on which the Warranties are deemed to be given pursuant to Clause </w:t>
      </w:r>
      <w:r w:rsidRPr="0084669C">
        <w:rPr>
          <w:szCs w:val="22"/>
        </w:rPr>
        <w:fldChar w:fldCharType="begin"/>
      </w:r>
      <w:r w:rsidRPr="0084669C">
        <w:rPr>
          <w:szCs w:val="22"/>
        </w:rPr>
        <w:instrText xml:space="preserve"> REF _Ref308792696 \r \h </w:instrText>
      </w:r>
      <w:r>
        <w:rPr>
          <w:szCs w:val="22"/>
        </w:rPr>
        <w:instrText xml:space="preserve"> \* MERGEFORMAT </w:instrText>
      </w:r>
      <w:r w:rsidRPr="0084669C">
        <w:rPr>
          <w:szCs w:val="22"/>
        </w:rPr>
        <w:fldChar w:fldCharType="separate"/>
      </w:r>
      <w:r w:rsidR="00605D7F">
        <w:rPr>
          <w:szCs w:val="22"/>
        </w:rPr>
        <w:t>8.2</w:t>
      </w:r>
      <w:r w:rsidRPr="0084669C">
        <w:rPr>
          <w:szCs w:val="22"/>
        </w:rPr>
        <w:fldChar w:fldCharType="end"/>
      </w:r>
      <w:r w:rsidRPr="0084669C">
        <w:rPr>
          <w:szCs w:val="22"/>
        </w:rPr>
        <w:t>, do or omit to do anything which causes or can reasonably be expected to cause any of the Warranties to be untrue</w:t>
      </w:r>
      <w:r w:rsidRPr="0084669C">
        <w:rPr>
          <w:rFonts w:hint="eastAsia"/>
          <w:szCs w:val="22"/>
          <w:lang w:eastAsia="zh-CN"/>
        </w:rPr>
        <w:t>, inaccurate or misleading</w:t>
      </w:r>
      <w:r w:rsidRPr="0084669C">
        <w:rPr>
          <w:szCs w:val="22"/>
        </w:rPr>
        <w:t xml:space="preserve"> in any respect at any time;</w:t>
      </w:r>
    </w:p>
    <w:p w:rsidR="00990165" w:rsidRPr="0084669C" w:rsidP="00EA7094" w14:paraId="58C03AE4" w14:textId="77777777">
      <w:pPr>
        <w:pStyle w:val="FRAMemoL3"/>
        <w:rPr>
          <w:szCs w:val="22"/>
        </w:rPr>
      </w:pPr>
      <w:r w:rsidRPr="0084669C">
        <w:rPr>
          <w:szCs w:val="22"/>
        </w:rPr>
        <w:t>enter into any commitment or arrangement which</w:t>
      </w:r>
      <w:r w:rsidRPr="0084669C">
        <w:rPr>
          <w:rFonts w:hint="eastAsia"/>
          <w:szCs w:val="22"/>
          <w:lang w:eastAsia="zh-CN"/>
        </w:rPr>
        <w:t xml:space="preserve">, in the sole opinion of the </w:t>
      </w:r>
      <w:r>
        <w:rPr>
          <w:szCs w:val="22"/>
          <w:lang w:eastAsia="zh-CN"/>
        </w:rPr>
        <w:t>Joint Sponsors and the Overall Coordinators</w:t>
      </w:r>
      <w:r w:rsidRPr="0084669C">
        <w:rPr>
          <w:rFonts w:hint="eastAsia"/>
          <w:szCs w:val="22"/>
          <w:lang w:eastAsia="zh-CN"/>
        </w:rPr>
        <w:t xml:space="preserve">, has or will or may result in a Material Adverse Effect or </w:t>
      </w:r>
      <w:r w:rsidRPr="0084669C">
        <w:rPr>
          <w:rFonts w:eastAsia="PMingLiU" w:hint="eastAsia"/>
          <w:szCs w:val="22"/>
          <w:lang w:eastAsia="zh-TW"/>
        </w:rPr>
        <w:t>adversely affect</w:t>
      </w:r>
      <w:r w:rsidRPr="0084669C">
        <w:rPr>
          <w:szCs w:val="22"/>
        </w:rPr>
        <w:t xml:space="preserve"> the Global Offering;</w:t>
      </w:r>
    </w:p>
    <w:p w:rsidR="00990165" w:rsidRPr="0084669C" w:rsidP="00EA7094" w14:paraId="61A013D1" w14:textId="77777777">
      <w:pPr>
        <w:pStyle w:val="FRAMemoL3"/>
        <w:rPr>
          <w:szCs w:val="22"/>
        </w:rPr>
      </w:pPr>
      <w:r w:rsidRPr="0084669C">
        <w:rPr>
          <w:szCs w:val="22"/>
        </w:rPr>
        <w:t>take any steps which</w:t>
      </w:r>
      <w:r w:rsidRPr="0084669C">
        <w:rPr>
          <w:rFonts w:hint="eastAsia"/>
          <w:szCs w:val="22"/>
          <w:lang w:eastAsia="zh-CN"/>
        </w:rPr>
        <w:t>, in the sole opinion of the</w:t>
      </w:r>
      <w:r>
        <w:rPr>
          <w:szCs w:val="22"/>
          <w:lang w:eastAsia="zh-CN"/>
        </w:rPr>
        <w:t xml:space="preserve"> Joint Sponsors and the</w:t>
      </w:r>
      <w:r w:rsidRPr="0084669C">
        <w:rPr>
          <w:rFonts w:hint="eastAsia"/>
          <w:szCs w:val="22"/>
          <w:lang w:eastAsia="zh-CN"/>
        </w:rPr>
        <w:t xml:space="preserve"> </w:t>
      </w:r>
      <w:r>
        <w:rPr>
          <w:szCs w:val="22"/>
          <w:lang w:eastAsia="zh-CN"/>
        </w:rPr>
        <w:t>Overall Coordinators</w:t>
      </w:r>
      <w:r w:rsidRPr="0084669C">
        <w:rPr>
          <w:rFonts w:hint="eastAsia"/>
          <w:szCs w:val="22"/>
          <w:lang w:eastAsia="zh-CN"/>
        </w:rPr>
        <w:t>,</w:t>
      </w:r>
      <w:r w:rsidRPr="0084669C">
        <w:rPr>
          <w:szCs w:val="22"/>
        </w:rPr>
        <w:t xml:space="preserve"> would be materially inconsistent with any statement or expression, whether of fact, policy, expectation or intention in the Prospectus</w:t>
      </w:r>
      <w:r>
        <w:rPr>
          <w:szCs w:val="22"/>
        </w:rPr>
        <w:t xml:space="preserve"> and/or the CSRC Filings</w:t>
      </w:r>
      <w:r w:rsidRPr="0084669C">
        <w:rPr>
          <w:szCs w:val="22"/>
        </w:rPr>
        <w:t xml:space="preserve">; </w:t>
      </w:r>
    </w:p>
    <w:p w:rsidR="00990165" w:rsidRPr="0084669C" w:rsidP="00EA7094" w14:paraId="552534B5" w14:textId="27BAAABF">
      <w:pPr>
        <w:pStyle w:val="FRAMemoL3"/>
        <w:rPr>
          <w:szCs w:val="22"/>
          <w:lang w:eastAsia="zh-CN"/>
        </w:rPr>
      </w:pPr>
      <w:r w:rsidRPr="0084669C">
        <w:rPr>
          <w:szCs w:val="22"/>
        </w:rPr>
        <w:t>amend any of the terms of the appointments of the Share Registrar, the Nominee</w:t>
      </w:r>
      <w:r w:rsidRPr="0084669C">
        <w:rPr>
          <w:rFonts w:hint="eastAsia"/>
          <w:szCs w:val="22"/>
          <w:lang w:eastAsia="zh-CN"/>
        </w:rPr>
        <w:t>,</w:t>
      </w:r>
      <w:r w:rsidRPr="0084669C">
        <w:rPr>
          <w:szCs w:val="22"/>
        </w:rPr>
        <w:t xml:space="preserve"> the Receiving Bank and the </w:t>
      </w:r>
      <w:r>
        <w:rPr>
          <w:szCs w:val="22"/>
        </w:rPr>
        <w:t>HK eIPO White Form</w:t>
      </w:r>
      <w:r w:rsidRPr="0084669C">
        <w:rPr>
          <w:szCs w:val="22"/>
        </w:rPr>
        <w:t xml:space="preserve"> Service Provider</w:t>
      </w:r>
      <w:r w:rsidRPr="0084669C" w:rsidR="00215AB2">
        <w:rPr>
          <w:szCs w:val="22"/>
        </w:rPr>
        <w:t xml:space="preserve"> </w:t>
      </w:r>
      <w:r w:rsidRPr="0084669C">
        <w:rPr>
          <w:szCs w:val="22"/>
        </w:rPr>
        <w:t xml:space="preserve">without the prior written consent of the </w:t>
      </w:r>
      <w:r>
        <w:rPr>
          <w:szCs w:val="22"/>
        </w:rPr>
        <w:t>Joint Sponsors and the Overall Coordinators</w:t>
      </w:r>
      <w:r w:rsidRPr="0084669C">
        <w:rPr>
          <w:rFonts w:hint="eastAsia"/>
          <w:szCs w:val="22"/>
          <w:lang w:eastAsia="zh-CN"/>
        </w:rPr>
        <w:t>;</w:t>
      </w:r>
      <w:r w:rsidRPr="0084669C">
        <w:rPr>
          <w:szCs w:val="22"/>
        </w:rPr>
        <w:t xml:space="preserve"> </w:t>
      </w:r>
    </w:p>
    <w:p w:rsidR="00990165" w:rsidRPr="00A800D8" w:rsidP="00EA7094" w14:paraId="0F63E04B" w14:textId="668CA60C">
      <w:pPr>
        <w:pStyle w:val="FRAMemoL3"/>
        <w:rPr>
          <w:szCs w:val="22"/>
        </w:rPr>
      </w:pPr>
      <w:r w:rsidRPr="0084669C">
        <w:rPr>
          <w:szCs w:val="22"/>
        </w:rPr>
        <w:t>at any time after the date of this Agreement up to and including the Listing Date or the date on which the Over-allotment Option is exercised, if applicable, amend or agree to amend any constitutional document of the Company or any other Group</w:t>
      </w:r>
      <w:r w:rsidRPr="0084669C">
        <w:rPr>
          <w:rFonts w:hint="eastAsia"/>
          <w:szCs w:val="22"/>
        </w:rPr>
        <w:t xml:space="preserve"> </w:t>
      </w:r>
      <w:r w:rsidRPr="00A800D8">
        <w:rPr>
          <w:rFonts w:hint="eastAsia"/>
          <w:szCs w:val="22"/>
        </w:rPr>
        <w:t>Company</w:t>
      </w:r>
      <w:r w:rsidRPr="00A800D8">
        <w:rPr>
          <w:szCs w:val="22"/>
        </w:rPr>
        <w:t xml:space="preserve">, including, without limitation, the </w:t>
      </w:r>
      <w:r w:rsidRPr="00A800D8">
        <w:rPr>
          <w:rFonts w:hint="eastAsia"/>
          <w:szCs w:val="22"/>
        </w:rPr>
        <w:t>Articles of A</w:t>
      </w:r>
      <w:r w:rsidRPr="00A800D8">
        <w:rPr>
          <w:szCs w:val="22"/>
        </w:rPr>
        <w:t>ssociation</w:t>
      </w:r>
      <w:r>
        <w:rPr>
          <w:szCs w:val="22"/>
        </w:rPr>
        <w:t xml:space="preserve">, save as requested by the Stock Exchange, the SFC, the CSRC or any other </w:t>
      </w:r>
      <w:r w:rsidR="002944E7">
        <w:rPr>
          <w:szCs w:val="22"/>
        </w:rPr>
        <w:t>Authority</w:t>
      </w:r>
      <w:r>
        <w:rPr>
          <w:szCs w:val="22"/>
        </w:rPr>
        <w:t xml:space="preserve"> which is entitled to exercise jurisdiction over the Company lawfully or pursuant to the requirements under the Listing Rules or allowing the Articles of Association that have been conditionally adopted by the Company to become effective upon Listing as described in the Prospectus</w:t>
      </w:r>
      <w:r w:rsidRPr="00A800D8">
        <w:rPr>
          <w:szCs w:val="22"/>
        </w:rPr>
        <w:t>; and</w:t>
      </w:r>
    </w:p>
    <w:p w:rsidR="00990165" w:rsidP="00EA7094" w14:paraId="05A05D3D" w14:textId="3CCB04C2">
      <w:pPr>
        <w:pStyle w:val="FRAMemoL3"/>
        <w:rPr>
          <w:szCs w:val="22"/>
        </w:rPr>
      </w:pPr>
      <w:r w:rsidRPr="00A800D8">
        <w:rPr>
          <w:szCs w:val="22"/>
        </w:rPr>
        <w:t>without the prior written approval of the Joint Sponsors and the Overall Coordinators</w:t>
      </w:r>
      <w:r w:rsidRPr="00A800D8">
        <w:rPr>
          <w:rFonts w:hint="eastAsia"/>
          <w:szCs w:val="22"/>
        </w:rPr>
        <w:t xml:space="preserve"> (for themselves and on behalf of</w:t>
      </w:r>
      <w:r w:rsidRPr="00A800D8">
        <w:rPr>
          <w:szCs w:val="22"/>
        </w:rPr>
        <w:t xml:space="preserve"> </w:t>
      </w:r>
      <w:r w:rsidRPr="00A800D8">
        <w:rPr>
          <w:rFonts w:hint="eastAsia"/>
          <w:szCs w:val="22"/>
        </w:rPr>
        <w:t>the Underwriters</w:t>
      </w:r>
      <w:r w:rsidRPr="00A800D8">
        <w:rPr>
          <w:szCs w:val="22"/>
        </w:rPr>
        <w:t>), issue, publish, distribute or otherwise make available directly or indirectly to the public any document (including any prospectus), material or information in connection with the</w:t>
      </w:r>
      <w:r w:rsidRPr="0084669C">
        <w:rPr>
          <w:szCs w:val="22"/>
        </w:rPr>
        <w:t xml:space="preserve"> Global Offering, or make any amendment to any of the Offering Documents</w:t>
      </w:r>
      <w:r>
        <w:rPr>
          <w:szCs w:val="22"/>
        </w:rPr>
        <w:t xml:space="preserve"> and the CSRC Filings</w:t>
      </w:r>
      <w:r w:rsidRPr="0084669C">
        <w:rPr>
          <w:szCs w:val="22"/>
        </w:rPr>
        <w:t>, or any amendment or supplement thereto, except for the Offering Documents</w:t>
      </w:r>
      <w:r>
        <w:rPr>
          <w:szCs w:val="22"/>
        </w:rPr>
        <w:t xml:space="preserve"> and the CSRC Filings</w:t>
      </w:r>
      <w:r w:rsidRPr="0084669C">
        <w:rPr>
          <w:szCs w:val="22"/>
        </w:rPr>
        <w:t xml:space="preserve">, any written materials agreed between the Company and the </w:t>
      </w:r>
      <w:r>
        <w:rPr>
          <w:szCs w:val="22"/>
        </w:rPr>
        <w:t>Joint Sponsors and the Overall Coordinators</w:t>
      </w:r>
      <w:r w:rsidRPr="0084669C">
        <w:rPr>
          <w:szCs w:val="22"/>
        </w:rPr>
        <w:t xml:space="preserve"> (for themselves and on behalf of the Underwriters) to be made available during any selective marketing of the International Offer Shares or as otherwise provided pursuant to the provisions of this Agreement</w:t>
      </w:r>
      <w:r>
        <w:rPr>
          <w:szCs w:val="22"/>
        </w:rPr>
        <w:t>, provided that, any approval given should not constitute a waiver of any rights granted to the Joint Sponsors, the Sponsor-OCs, the Overall Coordinators, the Joint Global Coordinators, the CMIs, the Joint Bookrunners, the Joint Lead Managers and/or the Hong Kong Underwriters under this Agreement</w:t>
      </w:r>
      <w:r w:rsidR="00FA74AA">
        <w:rPr>
          <w:szCs w:val="22"/>
        </w:rPr>
        <w:t>;</w:t>
      </w:r>
    </w:p>
    <w:p w:rsidR="00990165" w:rsidRPr="005E5E74" w:rsidP="00FD3888" w14:paraId="7425A547" w14:textId="1EE05D41">
      <w:pPr>
        <w:pStyle w:val="FRAMemoL2"/>
        <w:rPr>
          <w:b/>
          <w:szCs w:val="22"/>
        </w:rPr>
      </w:pPr>
      <w:r w:rsidRPr="005E5E74">
        <w:rPr>
          <w:b/>
          <w:szCs w:val="22"/>
        </w:rPr>
        <w:t>Maintaining listing</w:t>
      </w:r>
      <w:r w:rsidRPr="005E5E74">
        <w:rPr>
          <w:bCs/>
          <w:szCs w:val="22"/>
        </w:rPr>
        <w:t>: maintain a listing for and will refrain from taking any action that could jeopardi</w:t>
      </w:r>
      <w:r w:rsidR="006A2D09">
        <w:rPr>
          <w:bCs/>
          <w:szCs w:val="22"/>
        </w:rPr>
        <w:t>z</w:t>
      </w:r>
      <w:r w:rsidRPr="005E5E74">
        <w:rPr>
          <w:bCs/>
          <w:szCs w:val="22"/>
        </w:rPr>
        <w:t xml:space="preserve">e the listing status of, </w:t>
      </w:r>
      <w:r w:rsidR="006E3C32">
        <w:rPr>
          <w:bCs/>
          <w:szCs w:val="22"/>
        </w:rPr>
        <w:t>the Shares</w:t>
      </w:r>
      <w:r w:rsidRPr="005E5E74">
        <w:rPr>
          <w:bCs/>
          <w:szCs w:val="22"/>
        </w:rPr>
        <w:t xml:space="preserve"> on the</w:t>
      </w:r>
      <w:r w:rsidR="00C266DE">
        <w:rPr>
          <w:bCs/>
          <w:szCs w:val="22"/>
        </w:rPr>
        <w:t xml:space="preserve"> Main Board of the</w:t>
      </w:r>
      <w:r w:rsidRPr="005E5E74">
        <w:rPr>
          <w:bCs/>
          <w:szCs w:val="22"/>
        </w:rPr>
        <w:t xml:space="preserve"> </w:t>
      </w:r>
      <w:r>
        <w:rPr>
          <w:bCs/>
          <w:szCs w:val="22"/>
        </w:rPr>
        <w:t>Stock Exchange</w:t>
      </w:r>
      <w:r w:rsidRPr="005E5E74">
        <w:rPr>
          <w:bCs/>
          <w:szCs w:val="22"/>
        </w:rPr>
        <w:t xml:space="preserve">, and comply with the Listing Rules and all requirements of the </w:t>
      </w:r>
      <w:r>
        <w:rPr>
          <w:bCs/>
          <w:szCs w:val="22"/>
        </w:rPr>
        <w:t>Stock Exchange</w:t>
      </w:r>
      <w:r w:rsidRPr="005E5E74">
        <w:rPr>
          <w:bCs/>
          <w:szCs w:val="22"/>
        </w:rPr>
        <w:t xml:space="preserve"> and the SFC, for at least </w:t>
      </w:r>
      <w:r>
        <w:rPr>
          <w:bCs/>
          <w:szCs w:val="22"/>
        </w:rPr>
        <w:t xml:space="preserve">one </w:t>
      </w:r>
      <w:r w:rsidRPr="005E5E74">
        <w:rPr>
          <w:bCs/>
          <w:szCs w:val="22"/>
        </w:rPr>
        <w:t>year after all of the Conditions have been fulfilled (or waived) except following a withdrawal of such listing which has been approved by the relevant shareholders of the Company in accordance with the Listing Rules or following an offer (within the meaning of the Hong Kong Codes on Takeovers and Mergers and Share Buy-backs) for the Company becoming unconditional;</w:t>
      </w:r>
    </w:p>
    <w:p w:rsidR="00990165" w:rsidRPr="0084669C" w:rsidP="00FD3888" w14:paraId="634296DE" w14:textId="0B001DE3">
      <w:pPr>
        <w:pStyle w:val="FRAMemoL2"/>
        <w:rPr>
          <w:szCs w:val="22"/>
        </w:rPr>
      </w:pPr>
      <w:bookmarkStart w:id="188" w:name="_Ref162111635"/>
      <w:r w:rsidRPr="00104FB4">
        <w:rPr>
          <w:b/>
          <w:szCs w:val="22"/>
        </w:rPr>
        <w:t>Legal and regulatory compliance:</w:t>
      </w:r>
      <w:r w:rsidRPr="0084669C">
        <w:rPr>
          <w:szCs w:val="22"/>
        </w:rPr>
        <w:t xml:space="preserve"> </w:t>
      </w:r>
      <w:r w:rsidRPr="005E5E74">
        <w:rPr>
          <w:szCs w:val="22"/>
        </w:rPr>
        <w:t xml:space="preserve">comply with all applicable Laws (including, without limitation and for the avoidance of doubt, the rules, regulations and requirements of the </w:t>
      </w:r>
      <w:r>
        <w:rPr>
          <w:szCs w:val="22"/>
        </w:rPr>
        <w:t>Stock Exchange</w:t>
      </w:r>
      <w:r w:rsidRPr="005E5E74">
        <w:rPr>
          <w:szCs w:val="22"/>
        </w:rPr>
        <w:t xml:space="preserve">, </w:t>
      </w:r>
      <w:r w:rsidR="00873A4D">
        <w:rPr>
          <w:szCs w:val="22"/>
        </w:rPr>
        <w:t xml:space="preserve">the SFC, </w:t>
      </w:r>
      <w:r w:rsidRPr="005E5E74">
        <w:rPr>
          <w:szCs w:val="22"/>
        </w:rPr>
        <w:t xml:space="preserve">the CSRC and any other </w:t>
      </w:r>
      <w:r w:rsidR="002944E7">
        <w:rPr>
          <w:szCs w:val="22"/>
        </w:rPr>
        <w:t>Authority</w:t>
      </w:r>
      <w:r w:rsidRPr="005E5E74">
        <w:rPr>
          <w:szCs w:val="22"/>
        </w:rPr>
        <w:t>), including, without limitation:</w:t>
      </w:r>
      <w:bookmarkEnd w:id="188"/>
    </w:p>
    <w:p w:rsidR="00990165" w:rsidP="00F45E0F" w14:paraId="5F8231A6" w14:textId="77777777">
      <w:pPr>
        <w:pStyle w:val="FRAMemoL3"/>
        <w:tabs>
          <w:tab w:val="clear" w:pos="1440"/>
          <w:tab w:val="num" w:pos="1620"/>
        </w:tabs>
        <w:ind w:left="1620" w:hanging="900"/>
        <w:rPr>
          <w:szCs w:val="22"/>
        </w:rPr>
      </w:pPr>
      <w:r>
        <w:rPr>
          <w:szCs w:val="22"/>
        </w:rPr>
        <w:t>complying with the Listing Rules and all applicable rules, procedures, terms and conditions and guidance materials of the Stock Exchange and the HKSCC in relation to application procedures and requirements for new listing, and adopting FINI for admission of trading and the collection of specified information on subscription and settlement;</w:t>
      </w:r>
    </w:p>
    <w:p w:rsidR="00E66469" w:rsidP="00F45E0F" w14:paraId="0FB7FC96" w14:textId="16D68F9A">
      <w:pPr>
        <w:pStyle w:val="FRAMemoL3"/>
        <w:tabs>
          <w:tab w:val="clear" w:pos="1440"/>
          <w:tab w:val="num" w:pos="1620"/>
        </w:tabs>
        <w:ind w:left="1620" w:hanging="900"/>
        <w:rPr>
          <w:szCs w:val="22"/>
        </w:rPr>
      </w:pPr>
      <w:r>
        <w:rPr>
          <w:szCs w:val="22"/>
        </w:rPr>
        <w:t>complying with the Listing Rule</w:t>
      </w:r>
      <w:r w:rsidR="008C7871">
        <w:rPr>
          <w:szCs w:val="22"/>
        </w:rPr>
        <w:t>s</w:t>
      </w:r>
      <w:r>
        <w:rPr>
          <w:szCs w:val="22"/>
        </w:rPr>
        <w:t xml:space="preserve"> requirement to document the rationale behind the Company’s decision on allocation and pricing, in particular where the decision is contrary to the advice, recommendation(s) and/or guidance of the Overall Coordinators in accordance with paragraph 19 of Appendix </w:t>
      </w:r>
      <w:r w:rsidR="00A06448">
        <w:rPr>
          <w:szCs w:val="22"/>
        </w:rPr>
        <w:t>F1</w:t>
      </w:r>
      <w:r>
        <w:rPr>
          <w:szCs w:val="22"/>
        </w:rPr>
        <w:t xml:space="preserve"> to the Listing Rules;</w:t>
      </w:r>
    </w:p>
    <w:p w:rsidR="00E66469" w:rsidP="00F45E0F" w14:paraId="1F63F216" w14:textId="46602940">
      <w:pPr>
        <w:pStyle w:val="FRAMemoL3"/>
        <w:tabs>
          <w:tab w:val="clear" w:pos="1440"/>
          <w:tab w:val="num" w:pos="1620"/>
        </w:tabs>
        <w:ind w:left="1620" w:hanging="900"/>
        <w:rPr>
          <w:szCs w:val="22"/>
        </w:rPr>
      </w:pPr>
      <w:r>
        <w:rPr>
          <w:szCs w:val="22"/>
        </w:rPr>
        <w:t>complying with and procuring its directors to comply with their obligations to assist the syndicate members in accordance with Rule 3A.46 of the Listing Rules, including but not limited to keeping the syndicate members informed of any material changes to information provided under Rule 3</w:t>
      </w:r>
      <w:r>
        <w:rPr>
          <w:rFonts w:hint="eastAsia"/>
          <w:szCs w:val="22"/>
          <w:lang w:eastAsia="zh-CN"/>
        </w:rPr>
        <w:t>A</w:t>
      </w:r>
      <w:r>
        <w:rPr>
          <w:szCs w:val="22"/>
          <w:lang w:eastAsia="zh-CN"/>
        </w:rPr>
        <w:t>.46(1) of the Listing Rules as soon as it becomes known to the Company and its directors;</w:t>
      </w:r>
    </w:p>
    <w:p w:rsidR="00990165" w:rsidRPr="00362FC3" w:rsidP="00F45E0F" w14:paraId="20B7941C" w14:textId="2A411F8B">
      <w:pPr>
        <w:pStyle w:val="FRAMemoL3"/>
        <w:tabs>
          <w:tab w:val="clear" w:pos="1440"/>
          <w:tab w:val="num" w:pos="1620"/>
        </w:tabs>
        <w:ind w:left="1620" w:hanging="900"/>
        <w:rPr>
          <w:szCs w:val="22"/>
        </w:rPr>
      </w:pPr>
      <w:r w:rsidRPr="00362FC3">
        <w:rPr>
          <w:szCs w:val="22"/>
        </w:rPr>
        <w:t>notifying the Stock Exchange and providing it with the updated information and reasons for any material changes to the information provided to the Stock Exchange under Rule 9.11 of the Listing Rules;</w:t>
      </w:r>
    </w:p>
    <w:p w:rsidR="00990165" w:rsidP="00EA7094" w14:paraId="3DB9B1BE" w14:textId="479307C8">
      <w:pPr>
        <w:pStyle w:val="FRAMemoL3"/>
        <w:tabs>
          <w:tab w:val="clear" w:pos="1440"/>
          <w:tab w:val="num" w:pos="1620"/>
        </w:tabs>
        <w:ind w:left="1620" w:hanging="900"/>
        <w:rPr>
          <w:szCs w:val="22"/>
        </w:rPr>
      </w:pPr>
      <w:r>
        <w:rPr>
          <w:szCs w:val="22"/>
        </w:rPr>
        <w:t>submitting</w:t>
      </w:r>
      <w:r w:rsidRPr="0084669C">
        <w:rPr>
          <w:szCs w:val="22"/>
        </w:rPr>
        <w:t xml:space="preserve"> to the Stock Exchange, as soon as practicable</w:t>
      </w:r>
      <w:r>
        <w:rPr>
          <w:szCs w:val="22"/>
        </w:rPr>
        <w:t xml:space="preserve"> before the commencing of dealings in </w:t>
      </w:r>
      <w:r w:rsidR="006E3C32">
        <w:rPr>
          <w:szCs w:val="22"/>
        </w:rPr>
        <w:t>the Shares</w:t>
      </w:r>
      <w:r>
        <w:rPr>
          <w:szCs w:val="22"/>
        </w:rPr>
        <w:t xml:space="preserve"> on the Stock Exchange</w:t>
      </w:r>
      <w:r w:rsidRPr="0084669C">
        <w:rPr>
          <w:szCs w:val="22"/>
        </w:rPr>
        <w:t xml:space="preserve">, the declaration to be signed by </w:t>
      </w:r>
      <w:r>
        <w:rPr>
          <w:szCs w:val="22"/>
        </w:rPr>
        <w:t xml:space="preserve">a Director and </w:t>
      </w:r>
      <w:r w:rsidRPr="0084669C">
        <w:rPr>
          <w:szCs w:val="22"/>
        </w:rPr>
        <w:t xml:space="preserve">the </w:t>
      </w:r>
      <w:r>
        <w:rPr>
          <w:szCs w:val="22"/>
        </w:rPr>
        <w:t xml:space="preserve">secretary of the </w:t>
      </w:r>
      <w:r w:rsidRPr="0084669C">
        <w:rPr>
          <w:rFonts w:hint="eastAsia"/>
          <w:szCs w:val="22"/>
          <w:lang w:eastAsia="zh-CN"/>
        </w:rPr>
        <w:t>Company</w:t>
      </w:r>
      <w:r w:rsidRPr="0084669C">
        <w:rPr>
          <w:szCs w:val="22"/>
        </w:rPr>
        <w:t xml:space="preserve"> in the form set out in Form F </w:t>
      </w:r>
      <w:r>
        <w:rPr>
          <w:szCs w:val="22"/>
        </w:rPr>
        <w:t>(published in the “Regulatory Forms” section of the Stock Exchange’s website) via FINI</w:t>
      </w:r>
      <w:r w:rsidRPr="0084669C">
        <w:rPr>
          <w:szCs w:val="22"/>
        </w:rPr>
        <w:t>;</w:t>
      </w:r>
    </w:p>
    <w:p w:rsidR="00990165" w:rsidRPr="00F031E2" w:rsidP="00F031E2" w14:paraId="17E48903" w14:textId="254BF85B">
      <w:pPr>
        <w:pStyle w:val="FRAMemoL3"/>
        <w:tabs>
          <w:tab w:val="clear" w:pos="1440"/>
          <w:tab w:val="num" w:pos="1620"/>
        </w:tabs>
        <w:ind w:left="1620" w:hanging="900"/>
        <w:rPr>
          <w:szCs w:val="22"/>
        </w:rPr>
      </w:pPr>
      <w:r w:rsidRPr="00F031E2">
        <w:rPr>
          <w:szCs w:val="22"/>
        </w:rPr>
        <w:t>procur</w:t>
      </w:r>
      <w:r>
        <w:rPr>
          <w:szCs w:val="22"/>
        </w:rPr>
        <w:t>ing</w:t>
      </w:r>
      <w:r w:rsidRPr="00F031E2">
        <w:rPr>
          <w:szCs w:val="22"/>
        </w:rPr>
        <w:t xml:space="preserve"> that the audited </w:t>
      </w:r>
      <w:r>
        <w:rPr>
          <w:szCs w:val="22"/>
        </w:rPr>
        <w:t xml:space="preserve">consolidated </w:t>
      </w:r>
      <w:r w:rsidRPr="00F031E2">
        <w:rPr>
          <w:szCs w:val="22"/>
        </w:rPr>
        <w:t xml:space="preserve">accounts of the Company for its financial year ending </w:t>
      </w:r>
      <w:r w:rsidR="00215AB2">
        <w:rPr>
          <w:rFonts w:hint="eastAsia"/>
          <w:szCs w:val="22"/>
          <w:lang w:eastAsia="zh-CN"/>
        </w:rPr>
        <w:t>[</w:t>
      </w:r>
      <w:r w:rsidRPr="0071062D" w:rsidR="0071062D">
        <w:rPr>
          <w:b/>
          <w:bCs/>
          <w:i/>
          <w:iCs/>
          <w:szCs w:val="22"/>
        </w:rPr>
        <w:t xml:space="preserve">insert </w:t>
      </w:r>
      <w:r w:rsidRPr="0071062D">
        <w:rPr>
          <w:b/>
          <w:bCs/>
          <w:i/>
          <w:iCs/>
          <w:szCs w:val="22"/>
        </w:rPr>
        <w:t>end date of the current financial year</w:t>
      </w:r>
      <w:r w:rsidR="00215AB2">
        <w:rPr>
          <w:rFonts w:hint="eastAsia"/>
          <w:szCs w:val="22"/>
          <w:lang w:eastAsia="zh-CN"/>
        </w:rPr>
        <w:t>]</w:t>
      </w:r>
      <w:r w:rsidRPr="00F031E2">
        <w:rPr>
          <w:szCs w:val="22"/>
        </w:rPr>
        <w:t xml:space="preserve"> will be prepared on a basis consistent in all material respects with the accounting policies adopted for the purposes of the Accounts contained in the report of the Reporting Accountants set out in Appendix </w:t>
      </w:r>
      <w:r>
        <w:rPr>
          <w:szCs w:val="22"/>
        </w:rPr>
        <w:t>[</w:t>
      </w:r>
      <w:r w:rsidRPr="00F031E2">
        <w:rPr>
          <w:szCs w:val="22"/>
        </w:rPr>
        <w:t>I</w:t>
      </w:r>
      <w:r>
        <w:rPr>
          <w:szCs w:val="22"/>
        </w:rPr>
        <w:t>]</w:t>
      </w:r>
      <w:r w:rsidRPr="00F031E2">
        <w:rPr>
          <w:szCs w:val="22"/>
        </w:rPr>
        <w:t xml:space="preserve"> to the Prospectus;</w:t>
      </w:r>
    </w:p>
    <w:p w:rsidR="00990165" w:rsidRPr="003F07E7" w:rsidP="00F031E2" w14:paraId="3568FA67" w14:textId="54C0EE8B">
      <w:pPr>
        <w:pStyle w:val="FRAMemoL3"/>
        <w:tabs>
          <w:tab w:val="clear" w:pos="1440"/>
          <w:tab w:val="num" w:pos="1620"/>
        </w:tabs>
        <w:ind w:left="1620" w:hanging="900"/>
        <w:rPr>
          <w:szCs w:val="22"/>
        </w:rPr>
      </w:pPr>
      <w:bookmarkStart w:id="189" w:name="_Ref149579004"/>
      <w:r w:rsidRPr="003F07E7">
        <w:rPr>
          <w:szCs w:val="22"/>
        </w:rPr>
        <w:t>not taking, directly or indirectly, any action which is designed to stabili</w:t>
      </w:r>
      <w:r w:rsidR="006A2D09">
        <w:rPr>
          <w:szCs w:val="22"/>
        </w:rPr>
        <w:t>z</w:t>
      </w:r>
      <w:r w:rsidRPr="003F07E7">
        <w:rPr>
          <w:szCs w:val="22"/>
        </w:rPr>
        <w:t>e or manipulate or which constitutes or which might reasonably be expected to cause or result in stabili</w:t>
      </w:r>
      <w:r w:rsidR="006A2D09">
        <w:rPr>
          <w:szCs w:val="22"/>
        </w:rPr>
        <w:t>z</w:t>
      </w:r>
      <w:r w:rsidRPr="003F07E7">
        <w:rPr>
          <w:szCs w:val="22"/>
        </w:rPr>
        <w:t xml:space="preserve">ation or manipulation of the price of any securities of the Company, or facilitate the sale or resale of </w:t>
      </w:r>
      <w:r w:rsidR="006E3C32">
        <w:rPr>
          <w:szCs w:val="22"/>
        </w:rPr>
        <w:t>the Shares</w:t>
      </w:r>
      <w:r w:rsidRPr="003F07E7">
        <w:rPr>
          <w:szCs w:val="22"/>
        </w:rPr>
        <w:t xml:space="preserve">, in violation of the Securities and Futures (Price Stabilizing) Rules under the Securities and Futures Ordinance, provided that the granting of the Over-allotment Option by the Company hereunder shall not constitute any breach of this </w:t>
      </w:r>
      <w:r w:rsidRPr="00170760">
        <w:t xml:space="preserve">Clause </w:t>
      </w:r>
      <w:r w:rsidRPr="003F07E7">
        <w:rPr>
          <w:szCs w:val="22"/>
        </w:rPr>
        <w:fldChar w:fldCharType="begin"/>
      </w:r>
      <w:r w:rsidRPr="003F07E7">
        <w:rPr>
          <w:szCs w:val="22"/>
        </w:rPr>
        <w:instrText xml:space="preserve"> REF _Ref149579004 \r \h  \* MERGEFORMAT </w:instrText>
      </w:r>
      <w:r w:rsidRPr="003F07E7">
        <w:rPr>
          <w:szCs w:val="22"/>
        </w:rPr>
        <w:fldChar w:fldCharType="separate"/>
      </w:r>
      <w:r w:rsidR="00605D7F">
        <w:rPr>
          <w:szCs w:val="22"/>
        </w:rPr>
        <w:t>10.5.7</w:t>
      </w:r>
      <w:r w:rsidRPr="003F07E7">
        <w:rPr>
          <w:szCs w:val="22"/>
        </w:rPr>
        <w:fldChar w:fldCharType="end"/>
      </w:r>
      <w:r w:rsidRPr="003F07E7">
        <w:rPr>
          <w:szCs w:val="22"/>
        </w:rPr>
        <w:t>;</w:t>
      </w:r>
      <w:bookmarkEnd w:id="189"/>
    </w:p>
    <w:p w:rsidR="00990165" w:rsidRPr="00F031E2" w:rsidP="00F031E2" w14:paraId="175B11BE" w14:textId="72742B8F">
      <w:pPr>
        <w:pStyle w:val="FRAMemoL3"/>
        <w:tabs>
          <w:tab w:val="clear" w:pos="1440"/>
          <w:tab w:val="num" w:pos="1620"/>
        </w:tabs>
        <w:ind w:left="1620" w:hanging="900"/>
        <w:rPr>
          <w:szCs w:val="22"/>
        </w:rPr>
      </w:pPr>
      <w:r w:rsidRPr="00F031E2">
        <w:rPr>
          <w:szCs w:val="22"/>
        </w:rPr>
        <w:t>at all times adopt</w:t>
      </w:r>
      <w:r>
        <w:rPr>
          <w:szCs w:val="22"/>
        </w:rPr>
        <w:t>ing</w:t>
      </w:r>
      <w:r w:rsidRPr="00F031E2">
        <w:rPr>
          <w:szCs w:val="22"/>
        </w:rPr>
        <w:t xml:space="preserve"> and uphold</w:t>
      </w:r>
      <w:r>
        <w:rPr>
          <w:szCs w:val="22"/>
        </w:rPr>
        <w:t>ing</w:t>
      </w:r>
      <w:r w:rsidRPr="00F031E2">
        <w:rPr>
          <w:szCs w:val="22"/>
        </w:rPr>
        <w:t xml:space="preserve"> a securities dealing code no less exacting than the “Model Code for Securities Transactions by Directors of Listed Issuers” set out in </w:t>
      </w:r>
      <w:r>
        <w:rPr>
          <w:szCs w:val="22"/>
        </w:rPr>
        <w:t xml:space="preserve">Appendix C3 to </w:t>
      </w:r>
      <w:r w:rsidRPr="00F031E2">
        <w:rPr>
          <w:szCs w:val="22"/>
        </w:rPr>
        <w:t>the Listing Rules and procur</w:t>
      </w:r>
      <w:r>
        <w:rPr>
          <w:szCs w:val="22"/>
        </w:rPr>
        <w:t>ing</w:t>
      </w:r>
      <w:r w:rsidRPr="00F031E2">
        <w:rPr>
          <w:szCs w:val="22"/>
        </w:rPr>
        <w:t xml:space="preserve"> that the </w:t>
      </w:r>
      <w:r w:rsidR="001712FA">
        <w:rPr>
          <w:szCs w:val="22"/>
        </w:rPr>
        <w:t>d</w:t>
      </w:r>
      <w:r w:rsidRPr="00F031E2">
        <w:rPr>
          <w:szCs w:val="22"/>
        </w:rPr>
        <w:t>irectors</w:t>
      </w:r>
      <w:r w:rsidR="001712FA">
        <w:rPr>
          <w:szCs w:val="22"/>
        </w:rPr>
        <w:t xml:space="preserve"> of the Company</w:t>
      </w:r>
      <w:r w:rsidRPr="00F031E2">
        <w:rPr>
          <w:szCs w:val="22"/>
        </w:rPr>
        <w:t xml:space="preserve"> uphold, comply and act in accordance with the provisions of the same;</w:t>
      </w:r>
    </w:p>
    <w:p w:rsidR="00990165" w:rsidRPr="005E5E74" w:rsidP="005E5E74" w14:paraId="1BC47513" w14:textId="726941D7">
      <w:pPr>
        <w:pStyle w:val="FRAMemoL3"/>
        <w:tabs>
          <w:tab w:val="clear" w:pos="1440"/>
          <w:tab w:val="num" w:pos="1620"/>
        </w:tabs>
        <w:ind w:left="1620" w:hanging="900"/>
        <w:rPr>
          <w:szCs w:val="22"/>
        </w:rPr>
      </w:pPr>
      <w:r w:rsidRPr="005E5E74">
        <w:rPr>
          <w:szCs w:val="22"/>
        </w:rPr>
        <w:t xml:space="preserve">complying with the Listing Rules, the CSRC </w:t>
      </w:r>
      <w:r>
        <w:rPr>
          <w:szCs w:val="22"/>
        </w:rPr>
        <w:t xml:space="preserve">Filing </w:t>
      </w:r>
      <w:r w:rsidRPr="005E5E74">
        <w:rPr>
          <w:szCs w:val="22"/>
        </w:rPr>
        <w:t>Rules</w:t>
      </w:r>
      <w:r>
        <w:rPr>
          <w:szCs w:val="22"/>
        </w:rPr>
        <w:t>, Part XIVA of the Securities and Futures Ordinance</w:t>
      </w:r>
      <w:r w:rsidRPr="005E5E74">
        <w:rPr>
          <w:szCs w:val="22"/>
        </w:rPr>
        <w:t xml:space="preserve"> and/or any other applicable Law</w:t>
      </w:r>
      <w:r>
        <w:rPr>
          <w:szCs w:val="22"/>
        </w:rPr>
        <w:t>s</w:t>
      </w:r>
      <w:r w:rsidRPr="005E5E74">
        <w:rPr>
          <w:szCs w:val="22"/>
        </w:rPr>
        <w:t xml:space="preserve"> to disclose by way of announcement or otherwise and disseminate to the public, under certain circumstances, information affecting </w:t>
      </w:r>
      <w:r w:rsidR="007F6DCC">
        <w:rPr>
          <w:szCs w:val="22"/>
        </w:rPr>
        <w:t>the</w:t>
      </w:r>
      <w:r w:rsidRPr="005E5E74">
        <w:rPr>
          <w:szCs w:val="22"/>
        </w:rPr>
        <w:t xml:space="preserve"> information contained in the Prospectus</w:t>
      </w:r>
      <w:r>
        <w:rPr>
          <w:szCs w:val="22"/>
        </w:rPr>
        <w:t xml:space="preserve"> and/or any information required by the CSRC, the Stock Exchange, the SFC or any other relevant </w:t>
      </w:r>
      <w:r w:rsidR="002944E7">
        <w:rPr>
          <w:szCs w:val="22"/>
        </w:rPr>
        <w:t>Authority</w:t>
      </w:r>
      <w:r>
        <w:rPr>
          <w:szCs w:val="22"/>
        </w:rPr>
        <w:t xml:space="preserve"> to be announced and disseminated to the public</w:t>
      </w:r>
      <w:r w:rsidR="007F6DCC">
        <w:rPr>
          <w:szCs w:val="22"/>
        </w:rPr>
        <w:t>, provided that the Company shall give the Joint Sponsors and the Overall Coordinators not less than three Business Days’ notice and reasonable opportunity to review and comment on such disclosure prior to issuance</w:t>
      </w:r>
      <w:r w:rsidRPr="005E5E74">
        <w:rPr>
          <w:szCs w:val="22"/>
        </w:rPr>
        <w:t xml:space="preserve">; </w:t>
      </w:r>
    </w:p>
    <w:p w:rsidR="00215AB2" w:rsidP="005E5E74" w14:paraId="5C10FA6B" w14:textId="289394CC">
      <w:pPr>
        <w:pStyle w:val="FRAMemoL3"/>
        <w:tabs>
          <w:tab w:val="clear" w:pos="1440"/>
          <w:tab w:val="num" w:pos="1620"/>
        </w:tabs>
        <w:ind w:left="1620" w:hanging="900"/>
        <w:rPr>
          <w:szCs w:val="22"/>
        </w:rPr>
      </w:pPr>
      <w:r w:rsidRPr="001405B4">
        <w:rPr>
          <w:szCs w:val="22"/>
        </w:rPr>
        <w:t>provid</w:t>
      </w:r>
      <w:r>
        <w:rPr>
          <w:szCs w:val="22"/>
        </w:rPr>
        <w:t>ing</w:t>
      </w:r>
      <w:r w:rsidRPr="001405B4">
        <w:rPr>
          <w:szCs w:val="22"/>
        </w:rPr>
        <w:t xml:space="preserve"> to the </w:t>
      </w:r>
      <w:r>
        <w:rPr>
          <w:szCs w:val="22"/>
        </w:rPr>
        <w:t>Joint Sponsors</w:t>
      </w:r>
      <w:r w:rsidRPr="001405B4">
        <w:rPr>
          <w:szCs w:val="22"/>
        </w:rPr>
        <w:t xml:space="preserve"> and the </w:t>
      </w:r>
      <w:r>
        <w:rPr>
          <w:rFonts w:hint="eastAsia"/>
          <w:szCs w:val="22"/>
          <w:lang w:eastAsia="zh-CN"/>
        </w:rPr>
        <w:t>Overall Coordinators</w:t>
      </w:r>
      <w:r w:rsidRPr="001405B4">
        <w:rPr>
          <w:szCs w:val="22"/>
        </w:rPr>
        <w:t xml:space="preserve"> (</w:t>
      </w:r>
      <w:r>
        <w:rPr>
          <w:szCs w:val="22"/>
        </w:rPr>
        <w:t>for themselves</w:t>
      </w:r>
      <w:r w:rsidRPr="001405B4">
        <w:rPr>
          <w:szCs w:val="22"/>
        </w:rPr>
        <w:t xml:space="preserve"> and on behalf of the Hong Kong Underwriters) any such other resolutions, consents, authorities, documents, opinions and certificates which are relevant in the context of the Global Offering owing to circumstances arising or events occurring after the date of this Agreement but before 8:00 a.m. on the Listing Date and as the </w:t>
      </w:r>
      <w:r>
        <w:rPr>
          <w:szCs w:val="22"/>
        </w:rPr>
        <w:t>Joint Sponsors</w:t>
      </w:r>
      <w:r w:rsidRPr="001405B4">
        <w:rPr>
          <w:szCs w:val="22"/>
        </w:rPr>
        <w:t xml:space="preserve"> and/or the </w:t>
      </w:r>
      <w:r>
        <w:rPr>
          <w:szCs w:val="22"/>
        </w:rPr>
        <w:t>Overall Coordinators</w:t>
      </w:r>
      <w:r w:rsidRPr="001405B4">
        <w:rPr>
          <w:szCs w:val="22"/>
        </w:rPr>
        <w:t xml:space="preserve"> may require;</w:t>
      </w:r>
      <w:r>
        <w:rPr>
          <w:szCs w:val="22"/>
        </w:rPr>
        <w:t xml:space="preserve"> </w:t>
      </w:r>
    </w:p>
    <w:p w:rsidR="00215AB2" w:rsidP="005E5E74" w14:paraId="0F28D566" w14:textId="5348DFBE">
      <w:pPr>
        <w:pStyle w:val="FRAMemoL3"/>
        <w:tabs>
          <w:tab w:val="clear" w:pos="1440"/>
          <w:tab w:val="num" w:pos="1620"/>
        </w:tabs>
        <w:ind w:left="1620" w:hanging="900"/>
        <w:rPr>
          <w:szCs w:val="22"/>
        </w:rPr>
      </w:pPr>
      <w:r w:rsidRPr="007439A6">
        <w:rPr>
          <w:szCs w:val="22"/>
        </w:rPr>
        <w:t>paying all Tax</w:t>
      </w:r>
      <w:r>
        <w:rPr>
          <w:rFonts w:hint="eastAsia"/>
          <w:szCs w:val="22"/>
          <w:lang w:eastAsia="zh-CN"/>
        </w:rPr>
        <w:t>ation</w:t>
      </w:r>
      <w:r w:rsidRPr="007439A6">
        <w:rPr>
          <w:szCs w:val="22"/>
        </w:rPr>
        <w:t>, duty, levy, regulatory fee or other government charge or expense which may be payable by the Company in Hong Kong</w:t>
      </w:r>
      <w:r w:rsidR="008A7D75">
        <w:rPr>
          <w:szCs w:val="22"/>
        </w:rPr>
        <w:t>[</w:t>
      </w:r>
      <w:r w:rsidRPr="007439A6">
        <w:rPr>
          <w:szCs w:val="22"/>
        </w:rPr>
        <w:t>, the PRC</w:t>
      </w:r>
      <w:r>
        <w:rPr>
          <w:rFonts w:hint="eastAsia"/>
          <w:szCs w:val="22"/>
          <w:lang w:eastAsia="zh-CN"/>
        </w:rPr>
        <w:t xml:space="preserve"> and </w:t>
      </w:r>
      <w:r w:rsidRPr="007439A6">
        <w:rPr>
          <w:szCs w:val="22"/>
        </w:rPr>
        <w:t>Cayman Islands</w:t>
      </w:r>
      <w:r w:rsidR="008A7D75">
        <w:rPr>
          <w:szCs w:val="22"/>
        </w:rPr>
        <w:t>]</w:t>
      </w:r>
      <w:r w:rsidRPr="007439A6">
        <w:rPr>
          <w:szCs w:val="22"/>
        </w:rPr>
        <w:t xml:space="preserve">, or elsewhere, whether pursuant to the requirement of any Law, in connection with the creation, allotment and issue of the Hong Kong Offer Shares, the Hong Kong Public Offering, the execution and delivery of, or the performance of any of the provisions under this Agreement, and indemnifying and holding harmless the Joint Sponsors, </w:t>
      </w:r>
      <w:r w:rsidRPr="001564ED">
        <w:rPr>
          <w:szCs w:val="22"/>
          <w:lang w:val="en-US"/>
        </w:rPr>
        <w:t xml:space="preserve">, the Sponsor-OCs, </w:t>
      </w:r>
      <w:r w:rsidRPr="007439A6">
        <w:rPr>
          <w:szCs w:val="22"/>
        </w:rPr>
        <w:t xml:space="preserve">the Overall Coordinators, the Joint Global Coordinators, the </w:t>
      </w:r>
      <w:r w:rsidRPr="00A921D1">
        <w:rPr>
          <w:szCs w:val="22"/>
        </w:rPr>
        <w:t>Joint Bookrunners, the Joint Lead Managers, the Capital Market Intermediaries and the Hong Kong Underwriters against any such Tax</w:t>
      </w:r>
      <w:r>
        <w:rPr>
          <w:rFonts w:hint="eastAsia"/>
          <w:szCs w:val="22"/>
          <w:lang w:eastAsia="zh-CN"/>
        </w:rPr>
        <w:t>ation</w:t>
      </w:r>
      <w:r w:rsidRPr="00A921D1">
        <w:rPr>
          <w:szCs w:val="22"/>
        </w:rPr>
        <w:t>, duty, levy, fee, charge and expense (including any interest or penalty);</w:t>
      </w:r>
      <w:r>
        <w:rPr>
          <w:szCs w:val="22"/>
        </w:rPr>
        <w:t xml:space="preserve"> </w:t>
      </w:r>
    </w:p>
    <w:p w:rsidR="00990165" w:rsidRPr="005E5E74" w:rsidP="005E5E74" w14:paraId="5ACC2594" w14:textId="54E4A9C7">
      <w:pPr>
        <w:pStyle w:val="FRAMemoL3"/>
        <w:tabs>
          <w:tab w:val="clear" w:pos="1440"/>
          <w:tab w:val="num" w:pos="1620"/>
        </w:tabs>
        <w:ind w:left="1620" w:hanging="900"/>
        <w:rPr>
          <w:szCs w:val="22"/>
        </w:rPr>
      </w:pPr>
      <w:r>
        <w:rPr>
          <w:szCs w:val="22"/>
        </w:rPr>
        <w:t>[</w:t>
      </w:r>
      <w:r w:rsidRPr="005E5E74" w:rsidR="00D864C7">
        <w:rPr>
          <w:szCs w:val="22"/>
        </w:rPr>
        <w:t xml:space="preserve">complying with all applicable Laws </w:t>
      </w:r>
      <w:r w:rsidR="00D864C7">
        <w:rPr>
          <w:szCs w:val="22"/>
        </w:rPr>
        <w:t xml:space="preserve">(including, without limitation, the CSRC Archive Rules) </w:t>
      </w:r>
      <w:r w:rsidRPr="005E5E74" w:rsidR="00D864C7">
        <w:rPr>
          <w:szCs w:val="22"/>
        </w:rPr>
        <w:t>in connection with (A) the establishment and maintenance of adequate and effective internal control measures and internal systems for maintenance of data protection, confidentiality and archive administration; (B) the relevant requirements and approval and filing procedures in connection with its handling, disclosure, transfer and retention of transfer of state secrets and working secrets of government agencies or any other documents or materials that would otherwise be detrimental to national securities or public interest (the “</w:t>
      </w:r>
      <w:r w:rsidRPr="005E5E74" w:rsidR="00D864C7">
        <w:rPr>
          <w:b/>
          <w:bCs/>
          <w:szCs w:val="22"/>
        </w:rPr>
        <w:t>Relevant Information</w:t>
      </w:r>
      <w:r w:rsidRPr="005E5E74" w:rsidR="00D864C7">
        <w:rPr>
          <w:szCs w:val="22"/>
        </w:rPr>
        <w:t xml:space="preserve">”); and (C) maintenance of confidentiality of any Relevant Information; </w:t>
      </w:r>
    </w:p>
    <w:p w:rsidR="00990165" w:rsidP="005E5E74" w14:paraId="64CA8A23" w14:textId="0E4E7DD8">
      <w:pPr>
        <w:pStyle w:val="FRAMemoL3"/>
        <w:tabs>
          <w:tab w:val="clear" w:pos="1440"/>
          <w:tab w:val="num" w:pos="1620"/>
        </w:tabs>
        <w:ind w:left="1620" w:hanging="900"/>
        <w:rPr>
          <w:szCs w:val="22"/>
        </w:rPr>
      </w:pPr>
      <w:r>
        <w:rPr>
          <w:szCs w:val="22"/>
        </w:rPr>
        <w:t>w</w:t>
      </w:r>
      <w:r w:rsidRPr="005E5E74">
        <w:rPr>
          <w:szCs w:val="22"/>
        </w:rPr>
        <w:t xml:space="preserve">here there is </w:t>
      </w:r>
      <w:r w:rsidRPr="009A6F3C">
        <w:rPr>
          <w:szCs w:val="22"/>
        </w:rPr>
        <w:t>any material information that shall be reported to the CSRC pursuant to the applicable Laws</w:t>
      </w:r>
      <w:r w:rsidRPr="00AD6871">
        <w:t xml:space="preserve"> </w:t>
      </w:r>
      <w:r w:rsidRPr="00AD6871">
        <w:rPr>
          <w:szCs w:val="22"/>
        </w:rPr>
        <w:t>(including but not limited to the CSRC Rules)</w:t>
      </w:r>
      <w:r w:rsidRPr="009A6F3C">
        <w:rPr>
          <w:szCs w:val="22"/>
        </w:rPr>
        <w:t xml:space="preserve">, promptly notifying the CSRC or the relevant </w:t>
      </w:r>
      <w:r w:rsidR="002944E7">
        <w:rPr>
          <w:szCs w:val="22"/>
        </w:rPr>
        <w:t>Authority</w:t>
      </w:r>
      <w:r>
        <w:rPr>
          <w:szCs w:val="22"/>
        </w:rPr>
        <w:t xml:space="preserve"> in the PRC</w:t>
      </w:r>
      <w:r w:rsidRPr="009A6F3C">
        <w:rPr>
          <w:szCs w:val="22"/>
        </w:rPr>
        <w:t xml:space="preserve"> and providing it with such material</w:t>
      </w:r>
      <w:r w:rsidRPr="005E5E74">
        <w:rPr>
          <w:szCs w:val="22"/>
        </w:rPr>
        <w:t xml:space="preserve"> information in accordance with to the applicable Laws, and promptly notifying the Joint Sponsors and the Overall Coordinators (for themselves and on behalf of </w:t>
      </w:r>
      <w:r>
        <w:rPr>
          <w:szCs w:val="22"/>
        </w:rPr>
        <w:t xml:space="preserve">the </w:t>
      </w:r>
      <w:r w:rsidRPr="005E5E74">
        <w:rPr>
          <w:szCs w:val="22"/>
        </w:rPr>
        <w:t>Underwriters) of such material information to the extent permitted by the applicable Laws;</w:t>
      </w:r>
      <w:r>
        <w:rPr>
          <w:szCs w:val="22"/>
        </w:rPr>
        <w:t>]</w:t>
      </w:r>
      <w:r>
        <w:rPr>
          <w:rStyle w:val="FootnoteReference"/>
          <w:szCs w:val="22"/>
        </w:rPr>
        <w:footnoteReference w:id="50"/>
      </w:r>
      <w:r w:rsidRPr="005E5E74">
        <w:rPr>
          <w:szCs w:val="22"/>
        </w:rPr>
        <w:t xml:space="preserve"> </w:t>
      </w:r>
    </w:p>
    <w:p w:rsidR="00990165" w:rsidP="00B955FF" w14:paraId="492245B8" w14:textId="00614B73">
      <w:pPr>
        <w:pStyle w:val="FRAMemoL3"/>
        <w:tabs>
          <w:tab w:val="clear" w:pos="1440"/>
          <w:tab w:val="num" w:pos="1620"/>
        </w:tabs>
        <w:ind w:left="1620" w:hanging="900"/>
        <w:rPr>
          <w:szCs w:val="22"/>
        </w:rPr>
      </w:pPr>
      <w:r w:rsidRPr="00B955FF">
        <w:rPr>
          <w:szCs w:val="22"/>
        </w:rPr>
        <w:t>keeping the Joint Sponsors and the Overall Coordinators (for themselves and on behalf of the Underwriters) informed of any material change to the information previously given to the CSRC, the Stock Exchange, the</w:t>
      </w:r>
      <w:r>
        <w:rPr>
          <w:szCs w:val="22"/>
        </w:rPr>
        <w:t xml:space="preserve"> SFC</w:t>
      </w:r>
      <w:r w:rsidRPr="00B955FF">
        <w:rPr>
          <w:szCs w:val="22"/>
        </w:rPr>
        <w:t xml:space="preserve"> or of any other relevant </w:t>
      </w:r>
      <w:r w:rsidR="002944E7">
        <w:rPr>
          <w:szCs w:val="22"/>
        </w:rPr>
        <w:t>Authority</w:t>
      </w:r>
      <w:r w:rsidRPr="00B955FF">
        <w:rPr>
          <w:szCs w:val="22"/>
        </w:rPr>
        <w:t>, and to enable the Joint Sponsors and the Overall Coordinators (for themselves and on behalf of the Underwriters) to provide (or procuring their provision) to the CSRC, the Stock Exchange, the</w:t>
      </w:r>
      <w:r>
        <w:rPr>
          <w:szCs w:val="22"/>
        </w:rPr>
        <w:t xml:space="preserve"> SFC</w:t>
      </w:r>
      <w:r w:rsidRPr="00B955FF">
        <w:rPr>
          <w:szCs w:val="22"/>
        </w:rPr>
        <w:t xml:space="preserve"> or any such relevant </w:t>
      </w:r>
      <w:r w:rsidR="002944E7">
        <w:rPr>
          <w:szCs w:val="22"/>
        </w:rPr>
        <w:t>Authority</w:t>
      </w:r>
      <w:r w:rsidRPr="00B955FF">
        <w:rPr>
          <w:szCs w:val="22"/>
        </w:rPr>
        <w:t xml:space="preserve">, in a timely manner, such information as the CSRC, the Stock Exchange, the </w:t>
      </w:r>
      <w:r>
        <w:rPr>
          <w:szCs w:val="22"/>
        </w:rPr>
        <w:t>SFC</w:t>
      </w:r>
      <w:r w:rsidRPr="00B955FF">
        <w:rPr>
          <w:szCs w:val="22"/>
        </w:rPr>
        <w:t xml:space="preserve"> or any such relevant </w:t>
      </w:r>
      <w:r w:rsidR="002944E7">
        <w:rPr>
          <w:szCs w:val="22"/>
        </w:rPr>
        <w:t>Authority</w:t>
      </w:r>
      <w:r w:rsidRPr="00B955FF">
        <w:rPr>
          <w:szCs w:val="22"/>
        </w:rPr>
        <w:t xml:space="preserve"> may require;</w:t>
      </w:r>
    </w:p>
    <w:p w:rsidR="00990165" w:rsidRPr="00362FC3" w:rsidP="00F45E0F" w14:paraId="42D977FD" w14:textId="7056110F">
      <w:pPr>
        <w:pStyle w:val="FRAMemoL3"/>
        <w:tabs>
          <w:tab w:val="clear" w:pos="1440"/>
          <w:tab w:val="num" w:pos="1620"/>
        </w:tabs>
        <w:ind w:left="1620" w:hanging="900"/>
        <w:rPr>
          <w:szCs w:val="22"/>
        </w:rPr>
      </w:pPr>
      <w:r w:rsidRPr="00362FC3">
        <w:rPr>
          <w:szCs w:val="22"/>
        </w:rPr>
        <w:t xml:space="preserve">providing to or procuring for the Joint Sponsors and the Overall Coordinators all necessary consents to the provision of the information referred to in </w:t>
      </w:r>
      <w:r w:rsidRPr="00861F2A">
        <w:t xml:space="preserve">Clause </w:t>
      </w:r>
      <w:r w:rsidR="003F69B8">
        <w:rPr>
          <w:szCs w:val="22"/>
        </w:rPr>
        <w:fldChar w:fldCharType="begin"/>
      </w:r>
      <w:r w:rsidR="003F69B8">
        <w:rPr>
          <w:szCs w:val="22"/>
        </w:rPr>
        <w:instrText xml:space="preserve"> REF _Ref162111614 \r \h </w:instrText>
      </w:r>
      <w:r w:rsidR="003F69B8">
        <w:rPr>
          <w:szCs w:val="22"/>
        </w:rPr>
        <w:fldChar w:fldCharType="separate"/>
      </w:r>
      <w:r w:rsidR="00605D7F">
        <w:rPr>
          <w:szCs w:val="22"/>
        </w:rPr>
        <w:t>10.1</w:t>
      </w:r>
      <w:r w:rsidR="003F69B8">
        <w:rPr>
          <w:szCs w:val="22"/>
        </w:rPr>
        <w:fldChar w:fldCharType="end"/>
      </w:r>
      <w:r w:rsidRPr="00362FC3">
        <w:rPr>
          <w:szCs w:val="22"/>
        </w:rPr>
        <w:t xml:space="preserve"> and Clause </w:t>
      </w:r>
      <w:r w:rsidR="003F69B8">
        <w:rPr>
          <w:szCs w:val="22"/>
        </w:rPr>
        <w:fldChar w:fldCharType="begin"/>
      </w:r>
      <w:r w:rsidR="003F69B8">
        <w:rPr>
          <w:szCs w:val="22"/>
        </w:rPr>
        <w:instrText xml:space="preserve"> REF _Ref162111635 \r \h </w:instrText>
      </w:r>
      <w:r w:rsidR="003F69B8">
        <w:rPr>
          <w:szCs w:val="22"/>
        </w:rPr>
        <w:fldChar w:fldCharType="separate"/>
      </w:r>
      <w:r w:rsidR="00605D7F">
        <w:rPr>
          <w:szCs w:val="22"/>
        </w:rPr>
        <w:t>10.5</w:t>
      </w:r>
      <w:r w:rsidR="003F69B8">
        <w:rPr>
          <w:szCs w:val="22"/>
        </w:rPr>
        <w:fldChar w:fldCharType="end"/>
      </w:r>
      <w:r w:rsidRPr="00362FC3">
        <w:rPr>
          <w:szCs w:val="22"/>
        </w:rPr>
        <w:t xml:space="preserve">; </w:t>
      </w:r>
    </w:p>
    <w:p w:rsidR="00E66469" w:rsidP="005E5E74" w14:paraId="11AB1634" w14:textId="3F0B140F">
      <w:pPr>
        <w:pStyle w:val="FRAMemoL3"/>
        <w:tabs>
          <w:tab w:val="clear" w:pos="1440"/>
          <w:tab w:val="num" w:pos="1620"/>
        </w:tabs>
        <w:ind w:left="1620" w:hanging="900"/>
        <w:rPr>
          <w:szCs w:val="22"/>
        </w:rPr>
      </w:pPr>
      <w:r>
        <w:rPr>
          <w:szCs w:val="22"/>
        </w:rPr>
        <w:t>complying, cooperating and assisting with record-keeping obligations of the Company, the Overall Coordinators and the CMIs under the Code of Conduct</w:t>
      </w:r>
      <w:r w:rsidR="00D6190A">
        <w:rPr>
          <w:szCs w:val="22"/>
        </w:rPr>
        <w:t xml:space="preserve"> and the Listing Rules, including but not limited to, in the situation where the Company may decide to deviate from the advice or recommendations by an Overall Coordinator;</w:t>
      </w:r>
    </w:p>
    <w:p w:rsidR="00990165" w:rsidP="005E5E74" w14:paraId="33156387" w14:textId="743E716D">
      <w:pPr>
        <w:pStyle w:val="FRAMemoL3"/>
        <w:tabs>
          <w:tab w:val="clear" w:pos="1440"/>
          <w:tab w:val="num" w:pos="1620"/>
        </w:tabs>
        <w:ind w:left="1620" w:hanging="900"/>
        <w:rPr>
          <w:szCs w:val="22"/>
        </w:rPr>
      </w:pPr>
      <w:r w:rsidRPr="00234825">
        <w:rPr>
          <w:szCs w:val="22"/>
        </w:rPr>
        <w:t>complying with all the undertakings and commitments made by it or the Directors in the Prospectus</w:t>
      </w:r>
      <w:r>
        <w:rPr>
          <w:szCs w:val="22"/>
        </w:rPr>
        <w:t>, the CSRC Filings and submissions to the Stock Exchange, the SFC and/or the CSRC</w:t>
      </w:r>
      <w:r w:rsidRPr="00234825">
        <w:rPr>
          <w:szCs w:val="22"/>
        </w:rPr>
        <w:t>;</w:t>
      </w:r>
      <w:r w:rsidR="00967327">
        <w:rPr>
          <w:szCs w:val="22"/>
        </w:rPr>
        <w:t xml:space="preserve"> </w:t>
      </w:r>
    </w:p>
    <w:p w:rsidR="00990165" w:rsidP="00BD4FFF" w14:paraId="1EF07299" w14:textId="0DA3CFCD">
      <w:pPr>
        <w:pStyle w:val="FRAMemoL3"/>
        <w:tabs>
          <w:tab w:val="clear" w:pos="1440"/>
          <w:tab w:val="num" w:pos="1620"/>
        </w:tabs>
        <w:ind w:left="1620" w:hanging="900"/>
      </w:pPr>
      <w:r>
        <w:t>maintaining the appointment of a compliance adviser and obtaining advice from such compliance adviser in relation to its compliance with the Listing Rules and all other applicable Laws in such manner and for such period as required by the Listing Rules;</w:t>
      </w:r>
      <w:r>
        <w:rPr>
          <w:rStyle w:val="FootnoteReference"/>
        </w:rPr>
        <w:footnoteReference w:id="51"/>
      </w:r>
      <w:r w:rsidRPr="00D56614" w:rsidR="00D56614">
        <w:rPr>
          <w:szCs w:val="22"/>
        </w:rPr>
        <w:t xml:space="preserve"> </w:t>
      </w:r>
      <w:r w:rsidR="00D56614">
        <w:rPr>
          <w:szCs w:val="22"/>
        </w:rPr>
        <w:t>and</w:t>
      </w:r>
    </w:p>
    <w:p w:rsidR="00215AB2" w:rsidP="00215AB2" w14:paraId="3D4E9594" w14:textId="47FF0F97">
      <w:pPr>
        <w:pStyle w:val="FRAMemoL3"/>
        <w:tabs>
          <w:tab w:val="clear" w:pos="1440"/>
          <w:tab w:val="num" w:pos="1620"/>
        </w:tabs>
        <w:ind w:left="1620" w:hanging="900"/>
        <w:rPr>
          <w:szCs w:val="22"/>
        </w:rPr>
      </w:pPr>
      <w:bookmarkStart w:id="190" w:name="_cp_blt_1_1573"/>
      <w:r>
        <w:rPr>
          <w:color w:val="000000" w:themeColor="text1"/>
          <w:kern w:val="20"/>
          <w:szCs w:val="22"/>
        </w:rPr>
        <w:t>c</w:t>
      </w:r>
      <w:bookmarkEnd w:id="190"/>
      <w:r>
        <w:rPr>
          <w:color w:val="000000" w:themeColor="text1"/>
          <w:kern w:val="20"/>
          <w:szCs w:val="22"/>
        </w:rPr>
        <w:t>onducting the Group’s business and affairs in compliance with all applicable Laws</w:t>
      </w:r>
      <w:r>
        <w:rPr>
          <w:rFonts w:hint="eastAsia"/>
          <w:color w:val="000000" w:themeColor="text1"/>
          <w:kern w:val="20"/>
          <w:szCs w:val="22"/>
          <w:lang w:eastAsia="zh-CN"/>
        </w:rPr>
        <w:t>.</w:t>
      </w:r>
    </w:p>
    <w:p w:rsidR="00990165" w:rsidRPr="0084669C" w:rsidP="00FD3888" w14:paraId="0969279C" w14:textId="734F1367">
      <w:pPr>
        <w:pStyle w:val="FRAMemoL2"/>
        <w:rPr>
          <w:szCs w:val="22"/>
        </w:rPr>
      </w:pPr>
      <w:bookmarkStart w:id="191" w:name="_Ref171697906"/>
      <w:r w:rsidRPr="0084669C">
        <w:rPr>
          <w:b/>
          <w:szCs w:val="22"/>
        </w:rPr>
        <w:t>Internal control:</w:t>
      </w:r>
      <w:r w:rsidRPr="0084669C">
        <w:rPr>
          <w:szCs w:val="22"/>
        </w:rPr>
        <w:t xml:space="preserve"> ensure that any issues identified and as disclosed in any internal control report prepared by the </w:t>
      </w:r>
      <w:r w:rsidRPr="0084669C">
        <w:rPr>
          <w:rFonts w:hint="eastAsia"/>
          <w:szCs w:val="22"/>
          <w:lang w:eastAsia="zh-CN"/>
        </w:rPr>
        <w:t>I</w:t>
      </w:r>
      <w:r w:rsidRPr="0084669C">
        <w:rPr>
          <w:szCs w:val="22"/>
        </w:rPr>
        <w:t xml:space="preserve">nternal </w:t>
      </w:r>
      <w:r w:rsidRPr="0084669C">
        <w:rPr>
          <w:rFonts w:hint="eastAsia"/>
          <w:szCs w:val="22"/>
          <w:lang w:eastAsia="zh-CN"/>
        </w:rPr>
        <w:t>C</w:t>
      </w:r>
      <w:r w:rsidRPr="0084669C">
        <w:rPr>
          <w:szCs w:val="22"/>
        </w:rPr>
        <w:t xml:space="preserve">ontrol </w:t>
      </w:r>
      <w:r w:rsidRPr="0084669C">
        <w:rPr>
          <w:rFonts w:hint="eastAsia"/>
          <w:szCs w:val="22"/>
          <w:lang w:eastAsia="zh-CN"/>
        </w:rPr>
        <w:t>C</w:t>
      </w:r>
      <w:r w:rsidRPr="0084669C">
        <w:rPr>
          <w:szCs w:val="22"/>
        </w:rPr>
        <w:t xml:space="preserve">onsultant have been rectified or improved to a sufficient standard or level for the operation and maintenance of efficient systems of internal accounting and financial reporting controls and disclosure and corporate governance controls and procedures that are effective to perform the functions for which they were established and to allow compliance by the Company and its </w:t>
      </w:r>
      <w:r w:rsidRPr="0084669C">
        <w:rPr>
          <w:rFonts w:hint="eastAsia"/>
          <w:szCs w:val="22"/>
          <w:lang w:eastAsia="zh-CN"/>
        </w:rPr>
        <w:t>B</w:t>
      </w:r>
      <w:r w:rsidRPr="0084669C">
        <w:rPr>
          <w:szCs w:val="22"/>
        </w:rPr>
        <w:t>oard with all applicable Laws, and, without prejudice to the generality of the foregoing, to such standard or level recommended or suggested by the Internal Control Consultant in its internal control report.</w:t>
      </w:r>
      <w:bookmarkEnd w:id="191"/>
    </w:p>
    <w:p w:rsidR="00990165" w:rsidRPr="00F85EAC" w:rsidP="00FD3888" w14:paraId="22213EDA" w14:textId="1C23A70F">
      <w:pPr>
        <w:pStyle w:val="FRAMemoL2"/>
        <w:rPr>
          <w:szCs w:val="22"/>
        </w:rPr>
      </w:pPr>
      <w:bookmarkStart w:id="192" w:name="_Ref69424257"/>
      <w:r w:rsidRPr="00453A8F">
        <w:rPr>
          <w:b/>
        </w:rPr>
        <w:t>Significant changes:</w:t>
      </w:r>
      <w:r w:rsidRPr="00453A8F">
        <w:t xml:space="preserve"> </w:t>
      </w:r>
      <w:r>
        <w:t>I</w:t>
      </w:r>
      <w:r w:rsidRPr="00453A8F">
        <w:t xml:space="preserve">f, at any time within </w:t>
      </w:r>
      <w:r>
        <w:t>12</w:t>
      </w:r>
      <w:r w:rsidRPr="00453A8F">
        <w:t xml:space="preserve"> months after the Listing Date, </w:t>
      </w:r>
      <w:r w:rsidRPr="00F85EAC">
        <w:rPr>
          <w:szCs w:val="22"/>
        </w:rPr>
        <w:t xml:space="preserve">there is a significant change which affects or is capable of affecting any information contained in the Offering Documents </w:t>
      </w:r>
      <w:r w:rsidR="00F363BD">
        <w:rPr>
          <w:szCs w:val="22"/>
        </w:rPr>
        <w:t xml:space="preserve">or </w:t>
      </w:r>
      <w:r w:rsidRPr="00F85EAC">
        <w:rPr>
          <w:szCs w:val="22"/>
        </w:rPr>
        <w:t>the CSRC Filings or a significant new matter arises, the inclusion of information in respect of which would have been required in any of the Offering Documents and the CSRC Filings had it arisen before any of them was issued</w:t>
      </w:r>
      <w:r w:rsidRPr="00AD6871">
        <w:t xml:space="preserve"> </w:t>
      </w:r>
      <w:r w:rsidRPr="00AD6871">
        <w:rPr>
          <w:szCs w:val="22"/>
        </w:rPr>
        <w:t>or would be required to be included in any post-listing reports to CSRC pursuant to the CSRC Rules</w:t>
      </w:r>
      <w:r w:rsidRPr="00F85EAC">
        <w:rPr>
          <w:szCs w:val="22"/>
        </w:rPr>
        <w:t xml:space="preserve">, </w:t>
      </w:r>
      <w:r w:rsidR="00F363BD">
        <w:rPr>
          <w:szCs w:val="22"/>
        </w:rPr>
        <w:t>then</w:t>
      </w:r>
      <w:r w:rsidRPr="00F85EAC">
        <w:rPr>
          <w:szCs w:val="22"/>
        </w:rPr>
        <w:t>, in connection therewith</w:t>
      </w:r>
      <w:r w:rsidR="00F8295E">
        <w:rPr>
          <w:szCs w:val="22"/>
        </w:rPr>
        <w:t>, (i)</w:t>
      </w:r>
      <w:r w:rsidR="00F363BD">
        <w:rPr>
          <w:szCs w:val="22"/>
        </w:rPr>
        <w:t>:</w:t>
      </w:r>
    </w:p>
    <w:bookmarkEnd w:id="192"/>
    <w:p w:rsidR="00990165" w:rsidRPr="0084669C" w:rsidP="00F85EAC" w14:paraId="7074E6FE" w14:textId="77777777">
      <w:pPr>
        <w:pStyle w:val="FRAMemoL3"/>
        <w:tabs>
          <w:tab w:val="clear" w:pos="1440"/>
          <w:tab w:val="num" w:pos="1620"/>
        </w:tabs>
        <w:ind w:left="1620" w:hanging="900"/>
        <w:rPr>
          <w:szCs w:val="22"/>
        </w:rPr>
      </w:pPr>
      <w:r w:rsidRPr="0084669C">
        <w:rPr>
          <w:szCs w:val="22"/>
        </w:rPr>
        <w:t xml:space="preserve">promptly provide full particulars thereof to 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 and the Hong Kong Underwriters;</w:t>
      </w:r>
    </w:p>
    <w:p w:rsidR="00990165" w:rsidRPr="0084669C" w:rsidP="00F85EAC" w14:paraId="4FCE8825" w14:textId="46F3B3FE">
      <w:pPr>
        <w:pStyle w:val="FRAMemoL3"/>
        <w:tabs>
          <w:tab w:val="clear" w:pos="1440"/>
          <w:tab w:val="num" w:pos="1620"/>
        </w:tabs>
        <w:ind w:left="1620" w:hanging="900"/>
        <w:rPr>
          <w:szCs w:val="22"/>
        </w:rPr>
      </w:pPr>
      <w:r w:rsidRPr="0084669C">
        <w:rPr>
          <w:szCs w:val="22"/>
        </w:rPr>
        <w:t xml:space="preserve">if so required by the </w:t>
      </w:r>
      <w:r>
        <w:rPr>
          <w:szCs w:val="22"/>
        </w:rPr>
        <w:t>Joint Sponsors or the Overall Coordinators</w:t>
      </w:r>
      <w:r w:rsidRPr="0084669C">
        <w:rPr>
          <w:szCs w:val="22"/>
        </w:rPr>
        <w:t>, inform the Stock Exchange</w:t>
      </w:r>
      <w:r>
        <w:rPr>
          <w:szCs w:val="22"/>
        </w:rPr>
        <w:t>, the SFC or the CSRC</w:t>
      </w:r>
      <w:r w:rsidRPr="0084669C">
        <w:rPr>
          <w:szCs w:val="22"/>
        </w:rPr>
        <w:t xml:space="preserve"> of such change or matter</w:t>
      </w:r>
      <w:r>
        <w:rPr>
          <w:szCs w:val="22"/>
        </w:rPr>
        <w:t>;</w:t>
      </w:r>
    </w:p>
    <w:p w:rsidR="00990165" w:rsidRPr="0084669C" w:rsidP="00F85EAC" w14:paraId="4149E69B" w14:textId="117BB3D3">
      <w:pPr>
        <w:pStyle w:val="FRAMemoL3"/>
        <w:tabs>
          <w:tab w:val="clear" w:pos="1440"/>
          <w:tab w:val="num" w:pos="1620"/>
        </w:tabs>
        <w:ind w:left="1620" w:hanging="900"/>
        <w:rPr>
          <w:szCs w:val="22"/>
        </w:rPr>
      </w:pPr>
      <w:r w:rsidRPr="0084669C">
        <w:rPr>
          <w:szCs w:val="22"/>
        </w:rPr>
        <w:t>if so required by the Stock Exchange</w:t>
      </w:r>
      <w:r w:rsidRPr="0084669C">
        <w:rPr>
          <w:rFonts w:hint="eastAsia"/>
          <w:szCs w:val="22"/>
        </w:rPr>
        <w:t xml:space="preserve">, </w:t>
      </w:r>
      <w:r w:rsidRPr="0084669C">
        <w:rPr>
          <w:szCs w:val="22"/>
        </w:rPr>
        <w:t xml:space="preserve">the SFC, </w:t>
      </w:r>
      <w:r>
        <w:rPr>
          <w:szCs w:val="22"/>
        </w:rPr>
        <w:t xml:space="preserve">the CSRC, </w:t>
      </w:r>
      <w:r w:rsidRPr="0084669C">
        <w:rPr>
          <w:rFonts w:hint="eastAsia"/>
          <w:szCs w:val="22"/>
        </w:rPr>
        <w:t>the</w:t>
      </w:r>
      <w:r w:rsidRPr="0084669C">
        <w:rPr>
          <w:szCs w:val="22"/>
        </w:rPr>
        <w:t xml:space="preserve"> </w:t>
      </w:r>
      <w:r>
        <w:rPr>
          <w:szCs w:val="22"/>
        </w:rPr>
        <w:t>Joint Sponsors or the Overall Coordinators</w:t>
      </w:r>
      <w:r w:rsidRPr="0084669C">
        <w:rPr>
          <w:szCs w:val="22"/>
        </w:rPr>
        <w:t xml:space="preserve">, promptly </w:t>
      </w:r>
      <w:r w:rsidRPr="00F85EAC">
        <w:rPr>
          <w:rFonts w:hint="eastAsia"/>
          <w:szCs w:val="22"/>
        </w:rPr>
        <w:t xml:space="preserve">amend and/or </w:t>
      </w:r>
      <w:r w:rsidRPr="0084669C">
        <w:rPr>
          <w:szCs w:val="22"/>
        </w:rPr>
        <w:t xml:space="preserve">prepare and deliver (through the </w:t>
      </w:r>
      <w:r>
        <w:rPr>
          <w:szCs w:val="22"/>
        </w:rPr>
        <w:t>Joint Sponsors and the Sponsor-OCs</w:t>
      </w:r>
      <w:r w:rsidRPr="0084669C">
        <w:rPr>
          <w:szCs w:val="22"/>
        </w:rPr>
        <w:t>) to the Stock Exchange</w:t>
      </w:r>
      <w:r>
        <w:rPr>
          <w:szCs w:val="22"/>
        </w:rPr>
        <w:t xml:space="preserve">, the SFC or the CSRC </w:t>
      </w:r>
      <w:r w:rsidRPr="0084669C">
        <w:rPr>
          <w:szCs w:val="22"/>
        </w:rPr>
        <w:t xml:space="preserve">for approval, documentation containing details thereof in a form agreed by the </w:t>
      </w:r>
      <w:r>
        <w:rPr>
          <w:szCs w:val="22"/>
        </w:rPr>
        <w:t>Joint Sponsors and the Overall Coordinators</w:t>
      </w:r>
      <w:r w:rsidRPr="0084669C">
        <w:rPr>
          <w:szCs w:val="22"/>
        </w:rPr>
        <w:t xml:space="preserve"> and publish such documentation in such manner as the Stock Exchange</w:t>
      </w:r>
      <w:r w:rsidRPr="0084669C">
        <w:rPr>
          <w:rFonts w:hint="eastAsia"/>
          <w:szCs w:val="22"/>
        </w:rPr>
        <w:t xml:space="preserve">, </w:t>
      </w:r>
      <w:r w:rsidRPr="0084669C">
        <w:rPr>
          <w:szCs w:val="22"/>
        </w:rPr>
        <w:t xml:space="preserve">the SFC, </w:t>
      </w:r>
      <w:r>
        <w:rPr>
          <w:szCs w:val="22"/>
        </w:rPr>
        <w:t xml:space="preserve">the CSRC, </w:t>
      </w:r>
      <w:r w:rsidRPr="0084669C">
        <w:rPr>
          <w:rFonts w:hint="eastAsia"/>
          <w:szCs w:val="22"/>
        </w:rPr>
        <w:t>the</w:t>
      </w:r>
      <w:r w:rsidRPr="0084669C">
        <w:rPr>
          <w:szCs w:val="22"/>
        </w:rPr>
        <w:t xml:space="preserve"> </w:t>
      </w:r>
      <w:r>
        <w:rPr>
          <w:szCs w:val="22"/>
        </w:rPr>
        <w:t>Joint Sponsors and/or the Overall Coordinators</w:t>
      </w:r>
      <w:r w:rsidRPr="0084669C">
        <w:rPr>
          <w:szCs w:val="22"/>
        </w:rPr>
        <w:t xml:space="preserve"> may require; and</w:t>
      </w:r>
    </w:p>
    <w:p w:rsidR="00990165" w:rsidRPr="0084669C" w:rsidP="00F85EAC" w14:paraId="4B20A91E" w14:textId="51AE5AB3">
      <w:pPr>
        <w:pStyle w:val="FRAMemoL3"/>
        <w:tabs>
          <w:tab w:val="clear" w:pos="1440"/>
          <w:tab w:val="num" w:pos="1620"/>
        </w:tabs>
        <w:ind w:left="1620" w:hanging="900"/>
        <w:rPr>
          <w:szCs w:val="22"/>
        </w:rPr>
      </w:pPr>
      <w:r w:rsidRPr="0084669C">
        <w:rPr>
          <w:szCs w:val="22"/>
        </w:rPr>
        <w:t>make all necessary announcements to the Stock Exchange and the press to avoid a false market being created in the Offer Shares,</w:t>
      </w:r>
    </w:p>
    <w:p w:rsidR="00990165" w:rsidRPr="0084669C" w:rsidP="00EA7094" w14:paraId="3F04B173" w14:textId="7B9DC093">
      <w:pPr>
        <w:pStyle w:val="FRAMemoCont3"/>
        <w:rPr>
          <w:szCs w:val="22"/>
        </w:rPr>
      </w:pPr>
      <w:r w:rsidRPr="0084669C">
        <w:rPr>
          <w:szCs w:val="22"/>
        </w:rPr>
        <w:t>in each case, at the Company</w:t>
      </w:r>
      <w:r w:rsidRPr="0084669C">
        <w:rPr>
          <w:szCs w:val="22"/>
          <w:lang w:eastAsia="zh-CN"/>
        </w:rPr>
        <w:t>’</w:t>
      </w:r>
      <w:r w:rsidRPr="0084669C">
        <w:rPr>
          <w:szCs w:val="22"/>
        </w:rPr>
        <w:t>s own expense</w:t>
      </w:r>
      <w:r w:rsidRPr="0084669C">
        <w:rPr>
          <w:rFonts w:hint="eastAsia"/>
          <w:szCs w:val="22"/>
          <w:lang w:eastAsia="zh-CN"/>
        </w:rPr>
        <w:t xml:space="preserve">, and (ii) </w:t>
      </w:r>
      <w:r w:rsidRPr="0084669C">
        <w:rPr>
          <w:szCs w:val="22"/>
        </w:rPr>
        <w:t xml:space="preserve">not to issue, publish, distribute or make available publicly any announcement, circular, document or other communication relating to any </w:t>
      </w:r>
      <w:r w:rsidRPr="0084669C">
        <w:rPr>
          <w:rFonts w:eastAsia="PMingLiU" w:hint="eastAsia"/>
          <w:szCs w:val="22"/>
          <w:lang w:eastAsia="zh-TW"/>
        </w:rPr>
        <w:t xml:space="preserve">such change or </w:t>
      </w:r>
      <w:r w:rsidRPr="0084669C">
        <w:rPr>
          <w:szCs w:val="22"/>
        </w:rPr>
        <w:t>matter aforesaid without the prior written consent of the</w:t>
      </w:r>
      <w:r w:rsidRPr="0084669C">
        <w:rPr>
          <w:rFonts w:hint="eastAsia"/>
          <w:szCs w:val="22"/>
          <w:lang w:eastAsia="zh-CN"/>
        </w:rPr>
        <w:t xml:space="preserve"> </w:t>
      </w:r>
      <w:r>
        <w:rPr>
          <w:szCs w:val="22"/>
        </w:rPr>
        <w:t>Joint Sponsors and the Overall Coordinators</w:t>
      </w:r>
      <w:r w:rsidRPr="0084669C">
        <w:rPr>
          <w:szCs w:val="22"/>
        </w:rPr>
        <w:t xml:space="preserve"> (for themselves and on behalf of </w:t>
      </w:r>
      <w:r w:rsidRPr="0084669C">
        <w:rPr>
          <w:rFonts w:hint="eastAsia"/>
          <w:szCs w:val="22"/>
          <w:lang w:eastAsia="zh-CN"/>
        </w:rPr>
        <w:t>the</w:t>
      </w:r>
      <w:r w:rsidRPr="0084669C">
        <w:rPr>
          <w:szCs w:val="22"/>
        </w:rPr>
        <w:t xml:space="preserve"> </w:t>
      </w:r>
      <w:r w:rsidRPr="0084669C">
        <w:rPr>
          <w:rFonts w:hint="eastAsia"/>
          <w:szCs w:val="22"/>
          <w:lang w:eastAsia="zh-CN"/>
        </w:rPr>
        <w:t xml:space="preserve">Hong Kong </w:t>
      </w:r>
      <w:r w:rsidRPr="0084669C">
        <w:rPr>
          <w:szCs w:val="22"/>
        </w:rPr>
        <w:t>Underwriters).</w:t>
      </w:r>
    </w:p>
    <w:p w:rsidR="00990165" w:rsidRPr="0084669C" w14:paraId="3218628B" w14:textId="1DBA508E">
      <w:pPr>
        <w:pStyle w:val="FRAMemoCont3"/>
        <w:rPr>
          <w:szCs w:val="22"/>
        </w:rPr>
      </w:pPr>
      <w:r w:rsidRPr="0084669C">
        <w:rPr>
          <w:szCs w:val="22"/>
        </w:rPr>
        <w:t xml:space="preserve">For the purposes of this </w:t>
      </w:r>
      <w:r w:rsidRPr="00D71892">
        <w:rPr>
          <w:b/>
        </w:rPr>
        <w:t xml:space="preserve">Clause </w:t>
      </w:r>
      <w:r w:rsidRPr="00D71892">
        <w:rPr>
          <w:b/>
        </w:rPr>
        <w:fldChar w:fldCharType="begin"/>
      </w:r>
      <w:r w:rsidRPr="009330B8">
        <w:rPr>
          <w:b/>
          <w:bCs/>
          <w:szCs w:val="22"/>
        </w:rPr>
        <w:instrText xml:space="preserve"> REF _Ref69424257 \r \h  \* MERGEFORMAT </w:instrText>
      </w:r>
      <w:r w:rsidRPr="00D71892">
        <w:rPr>
          <w:b/>
        </w:rPr>
        <w:fldChar w:fldCharType="separate"/>
      </w:r>
      <w:r w:rsidR="00605D7F">
        <w:rPr>
          <w:b/>
          <w:bCs/>
          <w:szCs w:val="22"/>
        </w:rPr>
        <w:t>10.7</w:t>
      </w:r>
      <w:r w:rsidRPr="00D71892">
        <w:rPr>
          <w:b/>
        </w:rPr>
        <w:fldChar w:fldCharType="end"/>
      </w:r>
      <w:r w:rsidRPr="0084669C">
        <w:rPr>
          <w:szCs w:val="22"/>
        </w:rPr>
        <w:t xml:space="preserve">, </w:t>
      </w:r>
      <w:r w:rsidRPr="0084669C">
        <w:rPr>
          <w:szCs w:val="22"/>
          <w:lang w:eastAsia="zh-CN"/>
        </w:rPr>
        <w:t>“</w:t>
      </w:r>
      <w:r w:rsidRPr="0084669C">
        <w:rPr>
          <w:b/>
          <w:szCs w:val="22"/>
        </w:rPr>
        <w:t>significant</w:t>
      </w:r>
      <w:r w:rsidRPr="0084669C">
        <w:rPr>
          <w:szCs w:val="22"/>
          <w:lang w:eastAsia="zh-CN"/>
        </w:rPr>
        <w:t>”</w:t>
      </w:r>
      <w:r w:rsidRPr="0084669C">
        <w:rPr>
          <w:szCs w:val="22"/>
        </w:rPr>
        <w:t xml:space="preserve"> means significant for the purpose of making an informed assessment of the matters mentioned in Rule 11.07 of the Listing Rules.</w:t>
      </w:r>
    </w:p>
    <w:p w:rsidR="00990165" w:rsidP="00FD3888" w14:paraId="09564986" w14:textId="77777777">
      <w:pPr>
        <w:pStyle w:val="FRAMemoL2"/>
        <w:rPr>
          <w:szCs w:val="22"/>
        </w:rPr>
      </w:pPr>
      <w:bookmarkStart w:id="193" w:name="_Ref171697920"/>
      <w:r>
        <w:rPr>
          <w:b/>
          <w:bCs/>
          <w:szCs w:val="22"/>
        </w:rPr>
        <w:t>General</w:t>
      </w:r>
      <w:r>
        <w:rPr>
          <w:szCs w:val="22"/>
        </w:rPr>
        <w:t>: without prejudice to the foregoing obligations, do all such other acts and things as may be reasonably required to be done by it to carry into effect the Global Offering in accordance with the terms thereof.</w:t>
      </w:r>
      <w:bookmarkEnd w:id="193"/>
    </w:p>
    <w:p w:rsidR="00EA7094" w:rsidRPr="0084669C" w:rsidP="00990165" w14:paraId="1DFBF5B0" w14:textId="19D0AAA5">
      <w:pPr>
        <w:pStyle w:val="FRAMemoCont2"/>
        <w:rPr>
          <w:szCs w:val="22"/>
        </w:rPr>
      </w:pPr>
      <w:r w:rsidRPr="0084669C">
        <w:rPr>
          <w:szCs w:val="22"/>
        </w:rPr>
        <w:t xml:space="preserve">The undertakings in this </w:t>
      </w:r>
      <w:r w:rsidRPr="00D71892">
        <w:rPr>
          <w:b/>
        </w:rPr>
        <w:t xml:space="preserve">Clause </w:t>
      </w:r>
      <w:r w:rsidRPr="00D71892">
        <w:rPr>
          <w:b/>
        </w:rPr>
        <w:fldChar w:fldCharType="begin"/>
      </w:r>
      <w:r w:rsidRPr="009330B8">
        <w:rPr>
          <w:b/>
          <w:bCs/>
          <w:szCs w:val="22"/>
        </w:rPr>
        <w:instrText xml:space="preserve"> REF _Ref308793020 \r \h  \* MERGEFORMAT </w:instrText>
      </w:r>
      <w:r w:rsidRPr="00D71892">
        <w:rPr>
          <w:b/>
        </w:rPr>
        <w:fldChar w:fldCharType="separate"/>
      </w:r>
      <w:r w:rsidR="00605D7F">
        <w:rPr>
          <w:b/>
          <w:bCs/>
          <w:szCs w:val="22"/>
        </w:rPr>
        <w:t>10</w:t>
      </w:r>
      <w:r w:rsidRPr="00D71892">
        <w:rPr>
          <w:b/>
        </w:rPr>
        <w:fldChar w:fldCharType="end"/>
      </w:r>
      <w:r w:rsidRPr="0084669C">
        <w:rPr>
          <w:szCs w:val="22"/>
        </w:rPr>
        <w:t xml:space="preserve"> shall remain in full force and effect notwithstanding the completion of the Global Offering and the matters and arrangements referred to or contemplated in this Agreement.</w:t>
      </w:r>
    </w:p>
    <w:p w:rsidR="00EA7094" w:rsidRPr="0084669C" w14:paraId="660D2E43" w14:textId="3B4E4A21">
      <w:pPr>
        <w:pStyle w:val="FRAMemoL1"/>
        <w:rPr>
          <w:szCs w:val="22"/>
        </w:rPr>
      </w:pPr>
      <w:bookmarkStart w:id="194" w:name="_Toc307986014"/>
      <w:bookmarkStart w:id="195" w:name="_Ref308793219"/>
      <w:bookmarkStart w:id="196" w:name="_Ref161842202"/>
      <w:bookmarkStart w:id="197" w:name="_Toc215433531"/>
      <w:bookmarkStart w:id="198" w:name="_Toc227590070"/>
      <w:r w:rsidRPr="0084669C">
        <w:rPr>
          <w:szCs w:val="22"/>
        </w:rPr>
        <w:t>TERMINATION</w:t>
      </w:r>
      <w:bookmarkEnd w:id="194"/>
      <w:bookmarkEnd w:id="195"/>
      <w:bookmarkEnd w:id="196"/>
      <w:bookmarkEnd w:id="197"/>
      <w:bookmarkEnd w:id="198"/>
    </w:p>
    <w:p w:rsidR="00C94254" w:rsidRPr="0084669C" w:rsidP="00EA7094" w14:paraId="6BC3B21F" w14:textId="27A3929F">
      <w:pPr>
        <w:pStyle w:val="FRAMemoL2"/>
        <w:rPr>
          <w:szCs w:val="22"/>
        </w:rPr>
      </w:pPr>
      <w:bookmarkStart w:id="199" w:name="_Ref308793077"/>
      <w:bookmarkStart w:id="200" w:name="_Toc307986015"/>
      <w:bookmarkStart w:id="201" w:name="_Ref308793262"/>
      <w:r w:rsidRPr="0084669C">
        <w:rPr>
          <w:b/>
          <w:szCs w:val="22"/>
        </w:rPr>
        <w:t xml:space="preserve">Termination by the </w:t>
      </w:r>
      <w:r>
        <w:rPr>
          <w:b/>
          <w:szCs w:val="22"/>
        </w:rPr>
        <w:t>Overall Coordinators</w:t>
      </w:r>
      <w:r w:rsidRPr="0084669C">
        <w:rPr>
          <w:b/>
          <w:szCs w:val="22"/>
        </w:rPr>
        <w:t>:</w:t>
      </w:r>
      <w:r w:rsidRPr="0084669C">
        <w:rPr>
          <w:szCs w:val="22"/>
        </w:rPr>
        <w:t xml:space="preserve"> The obligations of the Hong Kong Underwriters to subscribe or procure subscribers for the Hong Kong Offer Shares under this Agreement are subject to termination</w:t>
      </w:r>
      <w:r w:rsidRPr="0084669C">
        <w:rPr>
          <w:rFonts w:hint="eastAsia"/>
          <w:szCs w:val="22"/>
          <w:lang w:eastAsia="zh-CN"/>
        </w:rPr>
        <w:t>. If</w:t>
      </w:r>
      <w:r w:rsidRPr="0084669C">
        <w:rPr>
          <w:szCs w:val="22"/>
        </w:rPr>
        <w:t xml:space="preserve"> at any time prior to 8:00</w:t>
      </w:r>
      <w:r w:rsidRPr="0084669C">
        <w:rPr>
          <w:rFonts w:hint="eastAsia"/>
          <w:szCs w:val="22"/>
          <w:lang w:eastAsia="zh-CN"/>
        </w:rPr>
        <w:t xml:space="preserve"> </w:t>
      </w:r>
      <w:r w:rsidRPr="0084669C">
        <w:rPr>
          <w:szCs w:val="22"/>
        </w:rPr>
        <w:t xml:space="preserve">a.m. on the day that trading in </w:t>
      </w:r>
      <w:r w:rsidR="006E3C32">
        <w:rPr>
          <w:szCs w:val="22"/>
        </w:rPr>
        <w:t>the Shares</w:t>
      </w:r>
      <w:r w:rsidRPr="0084669C">
        <w:rPr>
          <w:szCs w:val="22"/>
        </w:rPr>
        <w:t xml:space="preserve"> commences on the Stock Exchange:</w:t>
      </w:r>
      <w:bookmarkEnd w:id="199"/>
    </w:p>
    <w:p w:rsidR="00C94254" w:rsidRPr="0084669C" w:rsidP="00EA7094" w14:paraId="4D953E3B" w14:textId="77777777">
      <w:pPr>
        <w:pStyle w:val="FRAMemoL3"/>
        <w:rPr>
          <w:szCs w:val="22"/>
        </w:rPr>
      </w:pPr>
      <w:bookmarkStart w:id="202" w:name="_Ref349751408"/>
      <w:r w:rsidRPr="0084669C">
        <w:rPr>
          <w:szCs w:val="22"/>
        </w:rPr>
        <w:t xml:space="preserve">there develops, occurs, exists or comes into </w:t>
      </w:r>
      <w:r w:rsidRPr="0084669C">
        <w:rPr>
          <w:rFonts w:hint="eastAsia"/>
          <w:szCs w:val="22"/>
          <w:lang w:eastAsia="zh-CN"/>
        </w:rPr>
        <w:t>force</w:t>
      </w:r>
      <w:r w:rsidRPr="0084669C">
        <w:rPr>
          <w:szCs w:val="22"/>
        </w:rPr>
        <w:t>:</w:t>
      </w:r>
      <w:bookmarkEnd w:id="202"/>
    </w:p>
    <w:p w:rsidR="00C94254" w:rsidRPr="0084669C" w:rsidP="00EA7094" w14:paraId="718137B8" w14:textId="13BE1BB9">
      <w:pPr>
        <w:pStyle w:val="FRAMemoL4"/>
        <w:rPr>
          <w:szCs w:val="22"/>
          <w:lang w:val="en-US"/>
        </w:rPr>
      </w:pPr>
      <w:r w:rsidRPr="0084669C">
        <w:rPr>
          <w:szCs w:val="22"/>
          <w:lang w:val="en-US"/>
        </w:rPr>
        <w:t xml:space="preserve">any new law or regulation or any change or development involving a prospective change </w:t>
      </w:r>
      <w:r>
        <w:rPr>
          <w:szCs w:val="22"/>
          <w:lang w:val="en-US"/>
        </w:rPr>
        <w:t xml:space="preserve">or any event or series of events or circumstances likely to result in a change or a development involving a prospective change </w:t>
      </w:r>
      <w:r w:rsidRPr="0084669C">
        <w:rPr>
          <w:szCs w:val="22"/>
          <w:lang w:val="en-US"/>
        </w:rPr>
        <w:t>in existing law</w:t>
      </w:r>
      <w:r>
        <w:rPr>
          <w:szCs w:val="22"/>
          <w:lang w:val="en-US"/>
        </w:rPr>
        <w:t>s</w:t>
      </w:r>
      <w:r w:rsidRPr="0084669C">
        <w:rPr>
          <w:szCs w:val="22"/>
          <w:lang w:val="en-US"/>
        </w:rPr>
        <w:t xml:space="preserve"> or regulation</w:t>
      </w:r>
      <w:r>
        <w:rPr>
          <w:szCs w:val="22"/>
          <w:lang w:val="en-US"/>
        </w:rPr>
        <w:t>s</w:t>
      </w:r>
      <w:r w:rsidRPr="0084669C">
        <w:rPr>
          <w:szCs w:val="22"/>
          <w:lang w:val="en-US"/>
        </w:rPr>
        <w:t xml:space="preserve">, or the interpretation or application thereof by any court or </w:t>
      </w:r>
      <w:r>
        <w:rPr>
          <w:szCs w:val="22"/>
          <w:lang w:val="en-US"/>
        </w:rPr>
        <w:t>any</w:t>
      </w:r>
      <w:r w:rsidRPr="0084669C">
        <w:rPr>
          <w:szCs w:val="22"/>
          <w:lang w:val="en-US"/>
        </w:rPr>
        <w:t xml:space="preserve"> competent </w:t>
      </w:r>
      <w:r w:rsidR="002944E7">
        <w:rPr>
          <w:szCs w:val="22"/>
          <w:lang w:val="en-US"/>
        </w:rPr>
        <w:t>Authority</w:t>
      </w:r>
      <w:r w:rsidRPr="0084669C">
        <w:rPr>
          <w:szCs w:val="22"/>
          <w:lang w:val="en-US"/>
        </w:rPr>
        <w:t xml:space="preserve"> in or affecting Hong Kong, </w:t>
      </w:r>
      <w:r w:rsidR="008C7871">
        <w:rPr>
          <w:szCs w:val="22"/>
          <w:lang w:val="en-US"/>
        </w:rPr>
        <w:t xml:space="preserve">the </w:t>
      </w:r>
      <w:r w:rsidRPr="00EC3E98">
        <w:rPr>
          <w:szCs w:val="22"/>
          <w:lang w:val="en-US"/>
        </w:rPr>
        <w:t>Cayman Islands,</w:t>
      </w:r>
      <w:r>
        <w:rPr>
          <w:szCs w:val="22"/>
          <w:lang w:val="en-US"/>
        </w:rPr>
        <w:t xml:space="preserve"> </w:t>
      </w:r>
      <w:r w:rsidR="00A87527">
        <w:rPr>
          <w:szCs w:val="22"/>
          <w:lang w:val="en-US"/>
        </w:rPr>
        <w:t>[</w:t>
      </w:r>
      <w:r w:rsidRPr="0084669C">
        <w:rPr>
          <w:szCs w:val="22"/>
          <w:lang w:val="en-US" w:eastAsia="zh-CN"/>
        </w:rPr>
        <w:t>the PRC</w:t>
      </w:r>
      <w:r w:rsidRPr="0084669C">
        <w:rPr>
          <w:szCs w:val="22"/>
          <w:lang w:val="en-US"/>
        </w:rPr>
        <w:t>, the United States</w:t>
      </w:r>
      <w:r w:rsidRPr="0084669C">
        <w:rPr>
          <w:szCs w:val="22"/>
          <w:lang w:val="en-US" w:eastAsia="zh-CN"/>
        </w:rPr>
        <w:t>,</w:t>
      </w:r>
      <w:r w:rsidRPr="0084669C">
        <w:rPr>
          <w:szCs w:val="22"/>
          <w:lang w:val="en-US"/>
        </w:rPr>
        <w:t xml:space="preserve"> </w:t>
      </w:r>
      <w:r w:rsidRPr="0084669C">
        <w:rPr>
          <w:szCs w:val="22"/>
          <w:lang w:val="en-US" w:eastAsia="zh-CN"/>
        </w:rPr>
        <w:t xml:space="preserve">the </w:t>
      </w:r>
      <w:r w:rsidRPr="0084669C">
        <w:rPr>
          <w:szCs w:val="22"/>
          <w:lang w:val="en-US"/>
        </w:rPr>
        <w:t>United Kingdom</w:t>
      </w:r>
      <w:r w:rsidRPr="0084669C">
        <w:rPr>
          <w:szCs w:val="22"/>
          <w:lang w:val="en-US" w:eastAsia="zh-CN"/>
        </w:rPr>
        <w:t>,</w:t>
      </w:r>
      <w:r w:rsidRPr="0084669C">
        <w:rPr>
          <w:szCs w:val="22"/>
          <w:lang w:val="en-US"/>
        </w:rPr>
        <w:t xml:space="preserve"> the European Union (or any member thereof), Japan, Singapore</w:t>
      </w:r>
      <w:r w:rsidR="00A87527">
        <w:rPr>
          <w:szCs w:val="22"/>
          <w:lang w:val="en-US"/>
        </w:rPr>
        <w:t xml:space="preserve">] </w:t>
      </w:r>
      <w:r w:rsidRPr="0039240C">
        <w:rPr>
          <w:b/>
          <w:bCs/>
          <w:i/>
          <w:iCs/>
          <w:szCs w:val="22"/>
          <w:lang w:val="en-US" w:eastAsia="zh-CN"/>
        </w:rPr>
        <w:t>[to include other applicable jurisdictions</w:t>
      </w:r>
      <w:r>
        <w:rPr>
          <w:b/>
          <w:bCs/>
          <w:i/>
          <w:iCs/>
          <w:szCs w:val="22"/>
          <w:lang w:val="en-US" w:eastAsia="zh-CN"/>
        </w:rPr>
        <w:t>, including all jurisdictions marketed to</w:t>
      </w:r>
      <w:r w:rsidRPr="0039240C">
        <w:rPr>
          <w:b/>
          <w:bCs/>
          <w:i/>
          <w:iCs/>
          <w:szCs w:val="22"/>
          <w:lang w:val="en-US" w:eastAsia="zh-CN"/>
        </w:rPr>
        <w:t>]</w:t>
      </w:r>
      <w:r w:rsidRPr="0084669C">
        <w:rPr>
          <w:szCs w:val="22"/>
          <w:lang w:val="en-US"/>
        </w:rPr>
        <w:t xml:space="preserve">, or other jurisdictions relevant to the </w:t>
      </w:r>
      <w:r>
        <w:rPr>
          <w:szCs w:val="22"/>
          <w:lang w:val="en-US"/>
        </w:rPr>
        <w:t>Group or the Global Offering</w:t>
      </w:r>
      <w:r w:rsidRPr="0084669C">
        <w:rPr>
          <w:szCs w:val="22"/>
          <w:lang w:val="en-US"/>
        </w:rPr>
        <w:t xml:space="preserve"> (each a “</w:t>
      </w:r>
      <w:r w:rsidRPr="0084669C">
        <w:rPr>
          <w:b/>
          <w:szCs w:val="22"/>
          <w:lang w:val="en-US"/>
        </w:rPr>
        <w:t>Relevant Jurisdiction</w:t>
      </w:r>
      <w:r w:rsidRPr="0084669C">
        <w:rPr>
          <w:szCs w:val="22"/>
          <w:lang w:val="en-US"/>
        </w:rPr>
        <w:t>”</w:t>
      </w:r>
      <w:r>
        <w:rPr>
          <w:szCs w:val="22"/>
          <w:lang w:val="en-US"/>
        </w:rPr>
        <w:t xml:space="preserve"> and collectively, the “</w:t>
      </w:r>
      <w:r w:rsidRPr="00A52F8B">
        <w:rPr>
          <w:b/>
          <w:bCs/>
          <w:szCs w:val="22"/>
          <w:lang w:val="en-US"/>
        </w:rPr>
        <w:t>Relevant</w:t>
      </w:r>
      <w:r>
        <w:rPr>
          <w:szCs w:val="22"/>
          <w:lang w:val="en-US"/>
        </w:rPr>
        <w:t xml:space="preserve"> </w:t>
      </w:r>
      <w:r w:rsidRPr="00A52F8B">
        <w:rPr>
          <w:b/>
          <w:bCs/>
          <w:szCs w:val="22"/>
          <w:lang w:val="en-US"/>
        </w:rPr>
        <w:t>Jurisdictions</w:t>
      </w:r>
      <w:r>
        <w:rPr>
          <w:szCs w:val="22"/>
          <w:lang w:val="en-US"/>
        </w:rPr>
        <w:t>”</w:t>
      </w:r>
      <w:r w:rsidRPr="0084669C">
        <w:rPr>
          <w:szCs w:val="22"/>
          <w:lang w:val="en-US"/>
        </w:rPr>
        <w:t xml:space="preserve">); or </w:t>
      </w:r>
    </w:p>
    <w:p w:rsidR="00C94254" w:rsidRPr="0084669C" w:rsidP="00EA7094" w14:paraId="05438954" w14:textId="0B91DCD6">
      <w:pPr>
        <w:pStyle w:val="FRAMemoL4"/>
        <w:rPr>
          <w:szCs w:val="22"/>
          <w:lang w:val="en-US"/>
        </w:rPr>
      </w:pPr>
      <w:r w:rsidRPr="0084669C">
        <w:rPr>
          <w:szCs w:val="22"/>
          <w:lang w:val="en-US"/>
        </w:rPr>
        <w:t xml:space="preserve">any change or development involving a prospective change, or any event or series of events </w:t>
      </w:r>
      <w:r>
        <w:rPr>
          <w:szCs w:val="22"/>
          <w:lang w:val="en-US"/>
        </w:rPr>
        <w:t xml:space="preserve">or circumstances </w:t>
      </w:r>
      <w:r w:rsidRPr="0084669C">
        <w:rPr>
          <w:szCs w:val="22"/>
          <w:lang w:val="en-US"/>
        </w:rPr>
        <w:t xml:space="preserve">likely to result in a change or prospective change, in </w:t>
      </w:r>
      <w:r>
        <w:rPr>
          <w:szCs w:val="22"/>
          <w:lang w:val="en-US"/>
        </w:rPr>
        <w:t xml:space="preserve">any </w:t>
      </w:r>
      <w:r w:rsidRPr="0084669C">
        <w:rPr>
          <w:szCs w:val="22"/>
          <w:lang w:val="en-US"/>
        </w:rPr>
        <w:t xml:space="preserve">local, national, regional or international financial, political, military, industrial, economic, fiscal, </w:t>
      </w:r>
      <w:r>
        <w:rPr>
          <w:szCs w:val="22"/>
          <w:lang w:val="en-US"/>
        </w:rPr>
        <w:t xml:space="preserve">legal, </w:t>
      </w:r>
      <w:r w:rsidRPr="0084669C">
        <w:rPr>
          <w:szCs w:val="22"/>
          <w:lang w:val="en-US"/>
        </w:rPr>
        <w:t xml:space="preserve">regulatory, currency, credit or market conditions or sentiments, </w:t>
      </w:r>
      <w:r>
        <w:rPr>
          <w:szCs w:val="22"/>
          <w:lang w:val="en-US"/>
        </w:rPr>
        <w:t xml:space="preserve">Taxation, </w:t>
      </w:r>
      <w:r w:rsidRPr="0084669C">
        <w:rPr>
          <w:szCs w:val="22"/>
          <w:lang w:val="en-US"/>
        </w:rPr>
        <w:t xml:space="preserve">equity securities </w:t>
      </w:r>
      <w:r>
        <w:rPr>
          <w:szCs w:val="22"/>
          <w:lang w:val="en-US"/>
        </w:rPr>
        <w:t xml:space="preserve">or currency exchange rate or controls or any monetary or trading settlement system, or foreign investment regulations </w:t>
      </w:r>
      <w:r w:rsidRPr="0084669C">
        <w:rPr>
          <w:szCs w:val="22"/>
          <w:lang w:val="en-US"/>
        </w:rPr>
        <w:t>(including, without limitation, a devaluation of the Hong Kong dollar</w:t>
      </w:r>
      <w:r>
        <w:rPr>
          <w:szCs w:val="22"/>
          <w:lang w:val="en-US"/>
        </w:rPr>
        <w:t>, United States dollar</w:t>
      </w:r>
      <w:r w:rsidRPr="0084669C">
        <w:rPr>
          <w:szCs w:val="22"/>
          <w:lang w:val="en-US"/>
        </w:rPr>
        <w:t xml:space="preserve"> or Renminbi against any foreign currencies, a change in the system under which the value of the Hong Kong dollar is linked to that of the United States dollar or the Renminbi is linked to any foreign currency or currencies)</w:t>
      </w:r>
      <w:r>
        <w:rPr>
          <w:szCs w:val="22"/>
          <w:lang w:val="en-US"/>
        </w:rPr>
        <w:t xml:space="preserve"> </w:t>
      </w:r>
      <w:r w:rsidRPr="0084669C">
        <w:rPr>
          <w:szCs w:val="22"/>
          <w:lang w:val="en-US"/>
        </w:rPr>
        <w:t>or other financial markets (including, without limitation, conditions and sentiments in stock and bond markets, money and foreign exchange markets, the inter-bank markets and credit markets) in or affecting any Relevant Jurisdictions</w:t>
      </w:r>
      <w:r>
        <w:rPr>
          <w:szCs w:val="22"/>
          <w:lang w:val="en-US"/>
        </w:rPr>
        <w:t>, or affecting an investment in the Offer Shares</w:t>
      </w:r>
      <w:r w:rsidRPr="0084669C">
        <w:rPr>
          <w:szCs w:val="22"/>
          <w:lang w:val="en-US"/>
        </w:rPr>
        <w:t>; or</w:t>
      </w:r>
    </w:p>
    <w:p w:rsidR="00C94254" w:rsidRPr="0084669C" w:rsidP="00EA7094" w14:paraId="0AF81C2F" w14:textId="7BE943FD">
      <w:pPr>
        <w:pStyle w:val="FRAMemoL4"/>
        <w:rPr>
          <w:szCs w:val="22"/>
          <w:lang w:val="en-US"/>
        </w:rPr>
      </w:pPr>
      <w:r w:rsidRPr="0084669C">
        <w:rPr>
          <w:szCs w:val="22"/>
          <w:lang w:val="en-US"/>
        </w:rPr>
        <w:t>any event or series of events</w:t>
      </w:r>
      <w:r>
        <w:rPr>
          <w:szCs w:val="22"/>
          <w:lang w:val="en-US"/>
        </w:rPr>
        <w:t>, or circumstances</w:t>
      </w:r>
      <w:r w:rsidRPr="0084669C">
        <w:rPr>
          <w:szCs w:val="22"/>
          <w:lang w:val="en-US"/>
        </w:rPr>
        <w:t xml:space="preserve"> in the nature of force majeure (including, without limitation, </w:t>
      </w:r>
      <w:r>
        <w:rPr>
          <w:szCs w:val="22"/>
          <w:lang w:val="en-US"/>
        </w:rPr>
        <w:t xml:space="preserve">any </w:t>
      </w:r>
      <w:r w:rsidRPr="0084669C">
        <w:rPr>
          <w:szCs w:val="22"/>
          <w:lang w:val="en-US"/>
        </w:rPr>
        <w:t xml:space="preserve">acts of government, declaration of a regional, national or international emergency or war, calamity, crisis, economic sanctions, strikes, labor disputes, </w:t>
      </w:r>
      <w:r w:rsidRPr="006F39F4">
        <w:rPr>
          <w:szCs w:val="22"/>
          <w:lang w:val="en-US"/>
        </w:rPr>
        <w:t>other industrial actions,</w:t>
      </w:r>
      <w:r>
        <w:rPr>
          <w:szCs w:val="22"/>
          <w:lang w:val="en-US"/>
        </w:rPr>
        <w:t xml:space="preserve"> </w:t>
      </w:r>
      <w:r w:rsidRPr="0084669C">
        <w:rPr>
          <w:szCs w:val="22"/>
          <w:lang w:val="en-US"/>
        </w:rPr>
        <w:t xml:space="preserve">lock-outs, fire, explosion, flooding, tsunami, earthquake, volcanic eruption, civil commotion, riots, </w:t>
      </w:r>
      <w:r>
        <w:rPr>
          <w:szCs w:val="22"/>
          <w:lang w:val="en-US"/>
        </w:rPr>
        <w:t xml:space="preserve">rebellion, </w:t>
      </w:r>
      <w:r w:rsidRPr="0084669C">
        <w:rPr>
          <w:szCs w:val="22"/>
          <w:lang w:val="en-US"/>
        </w:rPr>
        <w:t xml:space="preserve">public disorder, </w:t>
      </w:r>
      <w:r w:rsidRPr="006F39F4">
        <w:rPr>
          <w:szCs w:val="22"/>
          <w:lang w:val="en-US"/>
        </w:rPr>
        <w:t xml:space="preserve">paralysis in government operations, </w:t>
      </w:r>
      <w:r w:rsidRPr="0084669C">
        <w:rPr>
          <w:szCs w:val="22"/>
          <w:lang w:val="en-US"/>
        </w:rPr>
        <w:t>acts of war, epidemic, pandemic, outbreak or escalation</w:t>
      </w:r>
      <w:r>
        <w:rPr>
          <w:szCs w:val="22"/>
          <w:lang w:val="en-US"/>
        </w:rPr>
        <w:t>, mutation or aggravation</w:t>
      </w:r>
      <w:r w:rsidRPr="0084669C">
        <w:rPr>
          <w:szCs w:val="22"/>
          <w:lang w:val="en-US"/>
        </w:rPr>
        <w:t xml:space="preserve"> of disease</w:t>
      </w:r>
      <w:r>
        <w:rPr>
          <w:szCs w:val="22"/>
          <w:lang w:val="en-US"/>
        </w:rPr>
        <w:t>s</w:t>
      </w:r>
      <w:r w:rsidRPr="0084669C" w:rsidR="00533D55">
        <w:rPr>
          <w:szCs w:val="22"/>
          <w:lang w:val="en-US"/>
        </w:rPr>
        <w:t xml:space="preserve"> </w:t>
      </w:r>
      <w:r w:rsidRPr="0084669C">
        <w:rPr>
          <w:szCs w:val="22"/>
          <w:lang w:val="en-US"/>
        </w:rPr>
        <w:t>, accident or interruption or delay in transportation</w:t>
      </w:r>
      <w:r w:rsidR="00CB6A2F">
        <w:rPr>
          <w:szCs w:val="22"/>
          <w:lang w:val="en-US"/>
        </w:rPr>
        <w:t>,</w:t>
      </w:r>
      <w:r w:rsidRPr="0084669C">
        <w:rPr>
          <w:szCs w:val="22"/>
          <w:lang w:val="en-US"/>
        </w:rPr>
        <w:t xml:space="preserve"> local, national, regional or international outbreak or escalation of hostilities (whether or not war is or has been declared), </w:t>
      </w:r>
      <w:r>
        <w:rPr>
          <w:szCs w:val="22"/>
          <w:lang w:val="en-US"/>
        </w:rPr>
        <w:t xml:space="preserve">act of God or </w:t>
      </w:r>
      <w:r w:rsidRPr="0084669C">
        <w:rPr>
          <w:szCs w:val="22"/>
          <w:lang w:val="en-US"/>
        </w:rPr>
        <w:t>act of terrorism (whether or not responsibility has been claimed)</w:t>
      </w:r>
      <w:r w:rsidR="00CB6A2F">
        <w:rPr>
          <w:szCs w:val="22"/>
          <w:lang w:val="en-US"/>
        </w:rPr>
        <w:t>)</w:t>
      </w:r>
      <w:r w:rsidRPr="0084669C">
        <w:rPr>
          <w:szCs w:val="22"/>
          <w:lang w:val="en-US"/>
        </w:rPr>
        <w:t xml:space="preserve"> in or affecting any of the Relevant Jurisdictions; or </w:t>
      </w:r>
    </w:p>
    <w:p w:rsidR="00C94254" w:rsidP="00EA7094" w14:paraId="6B5DE12E" w14:textId="3FDB485C">
      <w:pPr>
        <w:pStyle w:val="FRAMemoL4"/>
        <w:rPr>
          <w:szCs w:val="22"/>
          <w:lang w:val="en-US"/>
        </w:rPr>
      </w:pPr>
      <w:r>
        <w:rPr>
          <w:szCs w:val="22"/>
          <w:lang w:val="en-US"/>
        </w:rPr>
        <w:t xml:space="preserve">the imposition or declaration of </w:t>
      </w:r>
      <w:r w:rsidRPr="0084669C">
        <w:rPr>
          <w:szCs w:val="22"/>
          <w:lang w:val="en-US"/>
        </w:rPr>
        <w:t xml:space="preserve">any moratorium, suspension or limitation (including without limitation, any imposition of or requirement for any minimum or maximum price limit or price range) on </w:t>
      </w:r>
      <w:r>
        <w:rPr>
          <w:szCs w:val="22"/>
          <w:lang w:val="en-US"/>
        </w:rPr>
        <w:t xml:space="preserve">(i) the </w:t>
      </w:r>
      <w:r w:rsidRPr="0084669C">
        <w:rPr>
          <w:szCs w:val="22"/>
          <w:lang w:val="en-US"/>
        </w:rPr>
        <w:t xml:space="preserve">trading in shares or securities generally on the Stock Exchange, the Shanghai Stock Exchange, the Shenzhen Stock Exchange, the Tokyo Stock Exchange, the Singapore Stock Exchange, the New York Stock Exchange, the NASDAQ Global Market or the London Stock Exchange; </w:t>
      </w:r>
      <w:r>
        <w:rPr>
          <w:szCs w:val="22"/>
          <w:lang w:val="en-US"/>
        </w:rPr>
        <w:t xml:space="preserve">or </w:t>
      </w:r>
      <w:r w:rsidRPr="0084669C">
        <w:rPr>
          <w:szCs w:val="22"/>
          <w:lang w:val="en-US"/>
        </w:rPr>
        <w:t>(</w:t>
      </w:r>
      <w:r>
        <w:rPr>
          <w:szCs w:val="22"/>
          <w:lang w:val="en-US"/>
        </w:rPr>
        <w:t>ii</w:t>
      </w:r>
      <w:r w:rsidRPr="0084669C">
        <w:rPr>
          <w:szCs w:val="22"/>
          <w:lang w:val="en-US"/>
        </w:rPr>
        <w:t xml:space="preserve">) </w:t>
      </w:r>
      <w:r>
        <w:rPr>
          <w:szCs w:val="22"/>
          <w:lang w:val="en-US"/>
        </w:rPr>
        <w:t xml:space="preserve">the </w:t>
      </w:r>
      <w:r w:rsidRPr="0084669C">
        <w:rPr>
          <w:szCs w:val="22"/>
          <w:lang w:val="en-US"/>
        </w:rPr>
        <w:t>trading in any securities of the Company listed or quoted on a stock exchange or an over-the-counter market</w:t>
      </w:r>
      <w:r>
        <w:rPr>
          <w:szCs w:val="22"/>
          <w:lang w:val="en-US"/>
        </w:rPr>
        <w:t>;</w:t>
      </w:r>
      <w:r w:rsidRPr="0084669C">
        <w:rPr>
          <w:szCs w:val="22"/>
          <w:lang w:val="en-US"/>
        </w:rPr>
        <w:t xml:space="preserve"> or </w:t>
      </w:r>
    </w:p>
    <w:p w:rsidR="00C94254" w:rsidRPr="0084669C" w:rsidP="00EA7094" w14:paraId="0B94A510" w14:textId="3AA0C1F4">
      <w:pPr>
        <w:pStyle w:val="FRAMemoL4"/>
        <w:rPr>
          <w:szCs w:val="22"/>
          <w:lang w:val="en-US"/>
        </w:rPr>
      </w:pPr>
      <w:r>
        <w:rPr>
          <w:szCs w:val="22"/>
          <w:lang w:val="en-US"/>
        </w:rPr>
        <w:t xml:space="preserve">the imposition or declaration of </w:t>
      </w:r>
      <w:r w:rsidRPr="0084669C">
        <w:rPr>
          <w:szCs w:val="22"/>
          <w:lang w:val="en-US"/>
        </w:rPr>
        <w:t xml:space="preserve">any </w:t>
      </w:r>
      <w:r>
        <w:rPr>
          <w:szCs w:val="22"/>
          <w:lang w:val="en-US"/>
        </w:rPr>
        <w:t xml:space="preserve">general </w:t>
      </w:r>
      <w:r w:rsidRPr="0084669C">
        <w:rPr>
          <w:szCs w:val="22"/>
          <w:lang w:val="en-US"/>
        </w:rPr>
        <w:t>moratorium on banking activities in or affecting any of the Relevant Jurisdictions or any disruption in commercial banking or foreign exchange trading or securities settlement or clearing services</w:t>
      </w:r>
      <w:r>
        <w:rPr>
          <w:szCs w:val="22"/>
          <w:lang w:val="en-US"/>
        </w:rPr>
        <w:t>, procedures or matters in or affecting any of the Relevant Jurisdictions</w:t>
      </w:r>
      <w:r w:rsidRPr="0084669C">
        <w:rPr>
          <w:szCs w:val="22"/>
          <w:lang w:val="en-US"/>
        </w:rPr>
        <w:t>; or</w:t>
      </w:r>
    </w:p>
    <w:p w:rsidR="00C94254" w:rsidRPr="00497606" w:rsidP="007F72AD" w14:paraId="2037AEE2" w14:textId="6114DA43">
      <w:pPr>
        <w:pStyle w:val="FRAMemoL4"/>
        <w:rPr>
          <w:lang w:val="en-US"/>
        </w:rPr>
      </w:pPr>
      <w:r w:rsidRPr="00497606">
        <w:rPr>
          <w:szCs w:val="22"/>
          <w:lang w:val="en-US"/>
        </w:rPr>
        <w:t xml:space="preserve">other than with the prior written consent of the </w:t>
      </w:r>
      <w:r>
        <w:rPr>
          <w:szCs w:val="22"/>
          <w:lang w:val="en-US"/>
        </w:rPr>
        <w:t>Overall Coordinators</w:t>
      </w:r>
      <w:r w:rsidRPr="00497606">
        <w:rPr>
          <w:szCs w:val="22"/>
          <w:lang w:val="en-US"/>
        </w:rPr>
        <w:t>, the issue or requirement to issue by the Company of a supplement or amendment to the Prospectus</w:t>
      </w:r>
      <w:r w:rsidR="00B421FE">
        <w:rPr>
          <w:szCs w:val="22"/>
          <w:lang w:val="en-US"/>
        </w:rPr>
        <w:t xml:space="preserve"> or</w:t>
      </w:r>
      <w:r w:rsidRPr="00497606">
        <w:rPr>
          <w:szCs w:val="22"/>
          <w:lang w:val="en-US"/>
        </w:rPr>
        <w:t xml:space="preserve"> other documents in connection with the offer and sale of the Offer Shares pursuant to the Companies (Winding </w:t>
      </w:r>
      <w:r w:rsidR="00287936">
        <w:rPr>
          <w:szCs w:val="22"/>
          <w:lang w:val="en-US"/>
        </w:rPr>
        <w:t>u</w:t>
      </w:r>
      <w:r w:rsidRPr="00497606">
        <w:rPr>
          <w:szCs w:val="22"/>
          <w:lang w:val="en-US"/>
        </w:rPr>
        <w:t>p and Miscellaneous Provisions) Ordinance or the Listing Rules or upon any requirement or request of the Stock Exchange and/or the SFC; or</w:t>
      </w:r>
    </w:p>
    <w:p w:rsidR="00C94254" w:rsidRPr="0084669C" w:rsidP="00EA7094" w14:paraId="1DC14A71" w14:textId="72EE81B4">
      <w:pPr>
        <w:pStyle w:val="FRAMemoL4"/>
        <w:rPr>
          <w:szCs w:val="22"/>
          <w:lang w:val="en-US"/>
        </w:rPr>
      </w:pPr>
      <w:r w:rsidRPr="0084669C">
        <w:rPr>
          <w:szCs w:val="22"/>
          <w:lang w:val="en-US"/>
        </w:rPr>
        <w:t xml:space="preserve">the commencement by any </w:t>
      </w:r>
      <w:r w:rsidR="002944E7">
        <w:rPr>
          <w:szCs w:val="22"/>
          <w:lang w:val="en-US"/>
        </w:rPr>
        <w:t>Authority</w:t>
      </w:r>
      <w:r w:rsidRPr="0084669C">
        <w:rPr>
          <w:szCs w:val="22"/>
          <w:lang w:val="en-US"/>
        </w:rPr>
        <w:t xml:space="preserve"> or other regulatory or political body or organization of any public action or investigation against </w:t>
      </w:r>
      <w:r>
        <w:rPr>
          <w:szCs w:val="22"/>
          <w:lang w:val="en-US"/>
        </w:rPr>
        <w:t xml:space="preserve">a Group Company or </w:t>
      </w:r>
      <w:r w:rsidRPr="0084669C">
        <w:rPr>
          <w:szCs w:val="22"/>
          <w:lang w:val="en-US"/>
        </w:rPr>
        <w:t xml:space="preserve">a </w:t>
      </w:r>
      <w:r w:rsidR="009F33A8">
        <w:rPr>
          <w:szCs w:val="22"/>
          <w:lang w:val="en-US"/>
        </w:rPr>
        <w:t>d</w:t>
      </w:r>
      <w:r w:rsidRPr="0084669C">
        <w:rPr>
          <w:szCs w:val="22"/>
          <w:lang w:val="en-US"/>
        </w:rPr>
        <w:t>irector</w:t>
      </w:r>
      <w:r w:rsidR="009F33A8">
        <w:rPr>
          <w:szCs w:val="22"/>
          <w:lang w:val="en-US"/>
        </w:rPr>
        <w:t xml:space="preserve"> </w:t>
      </w:r>
      <w:r w:rsidR="001539B1">
        <w:rPr>
          <w:szCs w:val="22"/>
          <w:lang w:val="en-US"/>
        </w:rPr>
        <w:t xml:space="preserve">or a senior management member </w:t>
      </w:r>
      <w:r w:rsidR="009F33A8">
        <w:rPr>
          <w:szCs w:val="22"/>
          <w:lang w:val="en-US"/>
        </w:rPr>
        <w:t>of any Group Compan</w:t>
      </w:r>
      <w:r w:rsidR="00B421FE">
        <w:rPr>
          <w:szCs w:val="22"/>
          <w:lang w:val="en-US"/>
        </w:rPr>
        <w:t>y</w:t>
      </w:r>
      <w:r w:rsidRPr="0084669C">
        <w:rPr>
          <w:szCs w:val="22"/>
          <w:lang w:val="en-US"/>
        </w:rPr>
        <w:t xml:space="preserve"> or </w:t>
      </w:r>
      <w:r>
        <w:rPr>
          <w:szCs w:val="22"/>
          <w:lang w:val="en-US"/>
        </w:rPr>
        <w:t>announcing an intention</w:t>
      </w:r>
      <w:r w:rsidRPr="0084669C">
        <w:rPr>
          <w:szCs w:val="22"/>
          <w:lang w:val="en-US"/>
        </w:rPr>
        <w:t xml:space="preserve"> to take any such action; or </w:t>
      </w:r>
    </w:p>
    <w:p w:rsidR="00C94254" w:rsidRPr="0084669C" w:rsidP="00EA7094" w14:paraId="1B518414" w14:textId="02BDE840">
      <w:pPr>
        <w:pStyle w:val="FRAMemoL4"/>
        <w:rPr>
          <w:szCs w:val="22"/>
          <w:lang w:val="en-US"/>
        </w:rPr>
      </w:pPr>
      <w:r w:rsidRPr="0084669C">
        <w:rPr>
          <w:szCs w:val="22"/>
          <w:lang w:val="en-US"/>
        </w:rPr>
        <w:t>the imposition of sanctions</w:t>
      </w:r>
      <w:r>
        <w:rPr>
          <w:szCs w:val="22"/>
          <w:lang w:val="en-US"/>
        </w:rPr>
        <w:t xml:space="preserve"> or export </w:t>
      </w:r>
      <w:r w:rsidR="00CA2826">
        <w:rPr>
          <w:szCs w:val="22"/>
          <w:lang w:val="en-US"/>
        </w:rPr>
        <w:t>controls</w:t>
      </w:r>
      <w:r w:rsidRPr="00EC3E98" w:rsidR="00CA2826">
        <w:rPr>
          <w:szCs w:val="22"/>
          <w:lang w:val="en-US"/>
        </w:rPr>
        <w:t xml:space="preserve"> </w:t>
      </w:r>
      <w:r w:rsidR="007F09C1">
        <w:rPr>
          <w:szCs w:val="22"/>
          <w:lang w:val="en-US"/>
        </w:rPr>
        <w:t xml:space="preserve">in whatever form, directly or indirectly, </w:t>
      </w:r>
      <w:r w:rsidRPr="00EC3E98" w:rsidR="00CA2826">
        <w:rPr>
          <w:szCs w:val="22"/>
          <w:lang w:val="en-US"/>
        </w:rPr>
        <w:t>on</w:t>
      </w:r>
      <w:r w:rsidRPr="00EC3E98">
        <w:rPr>
          <w:szCs w:val="22"/>
          <w:lang w:val="en-US"/>
        </w:rPr>
        <w:t xml:space="preserve"> any Group Compan</w:t>
      </w:r>
      <w:r w:rsidR="00DD1289">
        <w:rPr>
          <w:szCs w:val="22"/>
          <w:lang w:val="en-US"/>
        </w:rPr>
        <w:t>y or any of the Controlling Shareholders</w:t>
      </w:r>
      <w:r w:rsidR="007F09C1">
        <w:rPr>
          <w:szCs w:val="22"/>
          <w:lang w:val="en-US"/>
        </w:rPr>
        <w:t xml:space="preserve"> or by or on any Relevant Jurisdiction</w:t>
      </w:r>
      <w:r>
        <w:rPr>
          <w:szCs w:val="22"/>
          <w:lang w:val="en-US"/>
        </w:rPr>
        <w:t>,</w:t>
      </w:r>
      <w:r w:rsidR="007B1608">
        <w:rPr>
          <w:szCs w:val="22"/>
          <w:lang w:val="en-US"/>
        </w:rPr>
        <w:t xml:space="preserve"> </w:t>
      </w:r>
      <w:r w:rsidRPr="00604D22">
        <w:rPr>
          <w:szCs w:val="22"/>
          <w:lang w:val="en-US"/>
        </w:rPr>
        <w:t>or the withdrawal of trading privileges which existed on the date of this Agreement</w:t>
      </w:r>
      <w:r w:rsidRPr="0084669C">
        <w:rPr>
          <w:szCs w:val="22"/>
          <w:lang w:val="en-US"/>
        </w:rPr>
        <w:t xml:space="preserve">, in whatever form, directly or indirectly, </w:t>
      </w:r>
      <w:r w:rsidR="00972D8F">
        <w:rPr>
          <w:szCs w:val="22"/>
          <w:lang w:val="en-US"/>
        </w:rPr>
        <w:t>by, or for,</w:t>
      </w:r>
      <w:r w:rsidRPr="0084669C">
        <w:rPr>
          <w:szCs w:val="22"/>
          <w:lang w:val="en-US"/>
        </w:rPr>
        <w:t xml:space="preserve"> any Relevant Jurisdiction; or</w:t>
      </w:r>
    </w:p>
    <w:p w:rsidR="00C94254" w:rsidRPr="00F12F5F" w:rsidP="00F12F5F" w14:paraId="0ECEC5B4" w14:textId="73D7A4CD">
      <w:pPr>
        <w:pStyle w:val="FRAMemoL4"/>
        <w:rPr>
          <w:szCs w:val="22"/>
          <w:lang w:val="en-US"/>
        </w:rPr>
      </w:pPr>
      <w:r w:rsidRPr="00497606">
        <w:rPr>
          <w:szCs w:val="22"/>
          <w:lang w:val="en-US"/>
        </w:rPr>
        <w:t xml:space="preserve">any </w:t>
      </w:r>
      <w:r>
        <w:rPr>
          <w:szCs w:val="22"/>
          <w:lang w:val="en-US"/>
        </w:rPr>
        <w:t xml:space="preserve">valid </w:t>
      </w:r>
      <w:r w:rsidRPr="00497606">
        <w:rPr>
          <w:szCs w:val="22"/>
          <w:lang w:val="en-US"/>
        </w:rPr>
        <w:t xml:space="preserve">demand by creditors for </w:t>
      </w:r>
      <w:r w:rsidR="0047764C">
        <w:rPr>
          <w:szCs w:val="22"/>
          <w:lang w:val="en-US"/>
        </w:rPr>
        <w:t xml:space="preserve">payment or </w:t>
      </w:r>
      <w:r w:rsidRPr="00497606">
        <w:rPr>
          <w:szCs w:val="22"/>
          <w:lang w:val="en-US"/>
        </w:rPr>
        <w:t xml:space="preserve">repayment of indebtedness </w:t>
      </w:r>
      <w:r>
        <w:rPr>
          <w:szCs w:val="22"/>
          <w:lang w:val="en-US"/>
        </w:rPr>
        <w:t>of any member of the Group or in respect of which any member of the Group is liable prior to its stated maturity; or</w:t>
      </w:r>
    </w:p>
    <w:p w:rsidR="00C94254" w:rsidRPr="0084669C" w:rsidP="00EA7094" w14:paraId="2D83388C" w14:textId="5C1C2582">
      <w:pPr>
        <w:pStyle w:val="FRAMemoL4"/>
        <w:rPr>
          <w:szCs w:val="22"/>
          <w:lang w:val="en-US"/>
        </w:rPr>
      </w:pPr>
      <w:r w:rsidRPr="0084669C">
        <w:rPr>
          <w:szCs w:val="22"/>
          <w:lang w:val="en-US"/>
        </w:rPr>
        <w:t>any non-compliance of the Prospectus</w:t>
      </w:r>
      <w:r w:rsidR="00315F8B">
        <w:rPr>
          <w:szCs w:val="22"/>
          <w:lang w:val="en-US"/>
        </w:rPr>
        <w:t xml:space="preserve"> </w:t>
      </w:r>
      <w:r w:rsidRPr="0084669C">
        <w:rPr>
          <w:szCs w:val="22"/>
          <w:lang w:val="en-US"/>
        </w:rPr>
        <w:t>(or any other documents used in connection with the contemplated offering, allotment, issue, subscription or sale of any of the Offer Shares)</w:t>
      </w:r>
      <w:r w:rsidR="000F7C48">
        <w:rPr>
          <w:szCs w:val="22"/>
          <w:lang w:val="en-US"/>
        </w:rPr>
        <w:t>, the CSRC Filings</w:t>
      </w:r>
      <w:r w:rsidRPr="0084669C">
        <w:rPr>
          <w:szCs w:val="22"/>
          <w:lang w:val="en-US"/>
        </w:rPr>
        <w:t xml:space="preserve"> or any aspect of the Global Offering with the Listing Rules or any other applicable </w:t>
      </w:r>
      <w:r w:rsidR="000C0288">
        <w:rPr>
          <w:szCs w:val="22"/>
          <w:lang w:val="en-US"/>
        </w:rPr>
        <w:t>L</w:t>
      </w:r>
      <w:r w:rsidRPr="0084669C">
        <w:rPr>
          <w:szCs w:val="22"/>
          <w:lang w:val="en-US"/>
        </w:rPr>
        <w:t>aw</w:t>
      </w:r>
      <w:r>
        <w:rPr>
          <w:szCs w:val="22"/>
          <w:lang w:val="en-US"/>
        </w:rPr>
        <w:t>s</w:t>
      </w:r>
      <w:r w:rsidRPr="0084669C">
        <w:rPr>
          <w:szCs w:val="22"/>
          <w:lang w:val="en-US"/>
        </w:rPr>
        <w:t>; or</w:t>
      </w:r>
    </w:p>
    <w:p w:rsidR="00C94254" w:rsidP="00EA7094" w14:paraId="1E1D2881" w14:textId="03CC1181">
      <w:pPr>
        <w:pStyle w:val="FRAMemoL4"/>
        <w:rPr>
          <w:szCs w:val="22"/>
          <w:lang w:val="en-US"/>
        </w:rPr>
      </w:pPr>
      <w:r w:rsidRPr="0084669C">
        <w:rPr>
          <w:szCs w:val="22"/>
          <w:lang w:val="en-US" w:eastAsia="zh-CN"/>
        </w:rPr>
        <w:t>any litigation</w:t>
      </w:r>
      <w:r>
        <w:rPr>
          <w:szCs w:val="22"/>
          <w:lang w:val="en-US" w:eastAsia="zh-CN"/>
        </w:rPr>
        <w:t>, dispute, legal action or claim or regulatory or administrative investigation or action</w:t>
      </w:r>
      <w:r w:rsidRPr="0084669C">
        <w:rPr>
          <w:szCs w:val="22"/>
          <w:lang w:val="en-US" w:eastAsia="zh-CN"/>
        </w:rPr>
        <w:t xml:space="preserve"> being threatened</w:t>
      </w:r>
      <w:r>
        <w:rPr>
          <w:szCs w:val="22"/>
          <w:lang w:val="en-US" w:eastAsia="zh-CN"/>
        </w:rPr>
        <w:t>, instigated or announced</w:t>
      </w:r>
      <w:r w:rsidRPr="0084669C">
        <w:rPr>
          <w:szCs w:val="22"/>
          <w:lang w:val="en-US" w:eastAsia="zh-CN"/>
        </w:rPr>
        <w:t xml:space="preserve"> against any member of the Group or </w:t>
      </w:r>
      <w:r>
        <w:rPr>
          <w:szCs w:val="22"/>
          <w:lang w:val="en-US" w:eastAsia="zh-CN"/>
        </w:rPr>
        <w:t xml:space="preserve">any Controlling Shareholder or </w:t>
      </w:r>
      <w:r w:rsidRPr="0084669C">
        <w:rPr>
          <w:szCs w:val="22"/>
          <w:lang w:val="en-US" w:eastAsia="zh-CN"/>
        </w:rPr>
        <w:t>any Director</w:t>
      </w:r>
      <w:r>
        <w:rPr>
          <w:szCs w:val="22"/>
          <w:lang w:val="en-US" w:eastAsia="zh-CN"/>
        </w:rPr>
        <w:t xml:space="preserve"> or senior management members as named in the Prospectus</w:t>
      </w:r>
      <w:r w:rsidRPr="0084669C">
        <w:rPr>
          <w:szCs w:val="22"/>
          <w:lang w:val="en-US" w:eastAsia="zh-CN"/>
        </w:rPr>
        <w:t>; or</w:t>
      </w:r>
    </w:p>
    <w:p w:rsidR="00C94254" w:rsidP="00EA7094" w14:paraId="5FA7A7F1" w14:textId="4A26E2AF">
      <w:pPr>
        <w:pStyle w:val="FRAMemoL4"/>
        <w:rPr>
          <w:szCs w:val="22"/>
          <w:lang w:val="en-US"/>
        </w:rPr>
      </w:pPr>
      <w:r w:rsidRPr="0084669C">
        <w:rPr>
          <w:szCs w:val="22"/>
          <w:lang w:val="en-US" w:eastAsia="zh-CN"/>
        </w:rPr>
        <w:t xml:space="preserve">any contravention by </w:t>
      </w:r>
      <w:r w:rsidR="0049645D">
        <w:rPr>
          <w:szCs w:val="22"/>
          <w:lang w:val="en-US" w:eastAsia="zh-CN"/>
        </w:rPr>
        <w:t>any Group</w:t>
      </w:r>
      <w:r w:rsidR="0047764C">
        <w:rPr>
          <w:szCs w:val="22"/>
          <w:lang w:val="en-US" w:eastAsia="zh-CN"/>
        </w:rPr>
        <w:t xml:space="preserve"> Company</w:t>
      </w:r>
      <w:r w:rsidR="0049645D">
        <w:rPr>
          <w:szCs w:val="22"/>
          <w:lang w:val="en-US" w:eastAsia="zh-CN"/>
        </w:rPr>
        <w:t xml:space="preserve"> </w:t>
      </w:r>
      <w:r w:rsidRPr="0084669C">
        <w:rPr>
          <w:szCs w:val="22"/>
          <w:lang w:val="en-US" w:eastAsia="zh-CN"/>
        </w:rPr>
        <w:t xml:space="preserve">or any Director of the Listing Rules or applicable </w:t>
      </w:r>
      <w:r w:rsidR="000C0288">
        <w:rPr>
          <w:szCs w:val="22"/>
          <w:lang w:val="en-US" w:eastAsia="zh-CN"/>
        </w:rPr>
        <w:t>L</w:t>
      </w:r>
      <w:r w:rsidRPr="0084669C">
        <w:rPr>
          <w:szCs w:val="22"/>
          <w:lang w:val="en-US" w:eastAsia="zh-CN"/>
        </w:rPr>
        <w:t>aws</w:t>
      </w:r>
      <w:r>
        <w:rPr>
          <w:szCs w:val="22"/>
          <w:lang w:eastAsia="zh-CN"/>
        </w:rPr>
        <w:t>; or</w:t>
      </w:r>
    </w:p>
    <w:p w:rsidR="00C94254" w:rsidRPr="0084669C" w:rsidP="00EA7094" w14:paraId="3A8267BE" w14:textId="7C8D80D8">
      <w:pPr>
        <w:pStyle w:val="FRAMemoL4"/>
        <w:rPr>
          <w:szCs w:val="22"/>
          <w:lang w:val="en-US"/>
        </w:rPr>
      </w:pPr>
      <w:r w:rsidRPr="0084669C">
        <w:rPr>
          <w:szCs w:val="22"/>
          <w:lang w:val="en-US"/>
        </w:rPr>
        <w:t>any change or prospective change, or a materialization of, any of the risks set out in the section headed “Risk Factors” in the Prospectus,</w:t>
      </w:r>
    </w:p>
    <w:p w:rsidR="00C94254" w:rsidP="00EA7094" w14:paraId="37D2B52C" w14:textId="7F3A5588">
      <w:pPr>
        <w:pStyle w:val="FRAMemoCont3"/>
        <w:rPr>
          <w:szCs w:val="22"/>
          <w:lang w:val="en-US"/>
        </w:rPr>
      </w:pPr>
      <w:r w:rsidRPr="0084669C">
        <w:rPr>
          <w:szCs w:val="22"/>
          <w:lang w:val="en-US"/>
        </w:rPr>
        <w:t>which, in any such case individually or in the aggregate, in the</w:t>
      </w:r>
      <w:r>
        <w:rPr>
          <w:szCs w:val="22"/>
          <w:lang w:val="en-US"/>
        </w:rPr>
        <w:t xml:space="preserve"> sole and</w:t>
      </w:r>
      <w:r w:rsidRPr="0084669C">
        <w:rPr>
          <w:szCs w:val="22"/>
          <w:lang w:val="en-US"/>
        </w:rPr>
        <w:t xml:space="preserve"> absolute opinion of the </w:t>
      </w:r>
      <w:r>
        <w:rPr>
          <w:szCs w:val="22"/>
          <w:lang w:val="en-US"/>
        </w:rPr>
        <w:t xml:space="preserve">Joint Sponsors and the Overall Coordinators </w:t>
      </w:r>
      <w:r w:rsidRPr="0084669C">
        <w:rPr>
          <w:szCs w:val="22"/>
          <w:lang w:val="en-US"/>
        </w:rPr>
        <w:t xml:space="preserve">(for themselves and on behalf of the Hong Kong Underwriters): </w:t>
      </w:r>
    </w:p>
    <w:p w:rsidR="00C94254" w:rsidRPr="00AD6AEA" w:rsidP="00691068" w14:paraId="297D27F6" w14:textId="17CC1875">
      <w:pPr>
        <w:pStyle w:val="FRAMemoCont3"/>
        <w:numPr>
          <w:ilvl w:val="0"/>
          <w:numId w:val="33"/>
        </w:numPr>
        <w:rPr>
          <w:szCs w:val="22"/>
        </w:rPr>
      </w:pPr>
      <w:r w:rsidRPr="0084669C">
        <w:rPr>
          <w:szCs w:val="22"/>
          <w:lang w:val="en-US"/>
        </w:rPr>
        <w:t>has or will or may have a material adverse effect</w:t>
      </w:r>
      <w:r>
        <w:rPr>
          <w:szCs w:val="22"/>
          <w:lang w:val="en-US"/>
        </w:rPr>
        <w:t>, whether directly or indirectly,</w:t>
      </w:r>
      <w:r w:rsidRPr="0084669C">
        <w:rPr>
          <w:szCs w:val="22"/>
          <w:lang w:val="en-US"/>
        </w:rPr>
        <w:t xml:space="preserve"> on the assets, liabilities, business, general affairs, management, prospects, shareholders’ equity, profits, losses, results of operations, position or condition, financial or otherwise, or performance of the Company or the Group as a whole; </w:t>
      </w:r>
    </w:p>
    <w:p w:rsidR="00C94254" w:rsidRPr="00AD6AEA" w:rsidP="00691068" w14:paraId="4172CD14" w14:textId="6AD73127">
      <w:pPr>
        <w:pStyle w:val="FRAMemoCont3"/>
        <w:numPr>
          <w:ilvl w:val="0"/>
          <w:numId w:val="33"/>
        </w:numPr>
        <w:rPr>
          <w:szCs w:val="22"/>
        </w:rPr>
      </w:pPr>
      <w:r w:rsidRPr="0084669C">
        <w:rPr>
          <w:szCs w:val="22"/>
          <w:lang w:val="en-US"/>
        </w:rPr>
        <w:t>has or will or may have a material adverse effect</w:t>
      </w:r>
      <w:r w:rsidRPr="0084669C" w:rsidR="00337284">
        <w:rPr>
          <w:szCs w:val="22"/>
          <w:lang w:val="en-US"/>
        </w:rPr>
        <w:t xml:space="preserve"> </w:t>
      </w:r>
      <w:r w:rsidRPr="0084669C">
        <w:rPr>
          <w:szCs w:val="22"/>
          <w:lang w:val="en-US"/>
        </w:rPr>
        <w:t xml:space="preserve">on the success of the Global Offering </w:t>
      </w:r>
      <w:r>
        <w:rPr>
          <w:szCs w:val="22"/>
          <w:lang w:val="en-US"/>
        </w:rPr>
        <w:t xml:space="preserve">or the level of applications under the Hong Kong Public Offering or the level of indications of interest under the International Offering; or </w:t>
      </w:r>
    </w:p>
    <w:p w:rsidR="00C94254" w:rsidRPr="00F12F5F" w:rsidP="00691068" w14:paraId="5F03A452" w14:textId="5DD0BCC7">
      <w:pPr>
        <w:pStyle w:val="FRAMemoCont3"/>
        <w:numPr>
          <w:ilvl w:val="0"/>
          <w:numId w:val="33"/>
        </w:numPr>
        <w:rPr>
          <w:szCs w:val="22"/>
        </w:rPr>
      </w:pPr>
      <w:r>
        <w:rPr>
          <w:szCs w:val="22"/>
          <w:lang w:val="en-US"/>
        </w:rPr>
        <w:t>makes or will make or may make</w:t>
      </w:r>
      <w:r w:rsidRPr="0084669C">
        <w:rPr>
          <w:szCs w:val="22"/>
          <w:lang w:val="en-US"/>
        </w:rPr>
        <w:t xml:space="preserve"> it impracticable</w:t>
      </w:r>
      <w:r>
        <w:rPr>
          <w:szCs w:val="22"/>
          <w:lang w:val="en-US"/>
        </w:rPr>
        <w:t xml:space="preserve">, </w:t>
      </w:r>
      <w:r w:rsidRPr="0084669C">
        <w:rPr>
          <w:szCs w:val="22"/>
          <w:lang w:val="en-US"/>
        </w:rPr>
        <w:t>inadvisable</w:t>
      </w:r>
      <w:r>
        <w:rPr>
          <w:szCs w:val="22"/>
          <w:lang w:val="en-US"/>
        </w:rPr>
        <w:t>, inexpedient or incapable</w:t>
      </w:r>
      <w:r w:rsidRPr="0084669C">
        <w:rPr>
          <w:szCs w:val="22"/>
          <w:lang w:val="en-US"/>
        </w:rPr>
        <w:t xml:space="preserve"> for any material part of this Agreement, the Hong Kong Public Offering or the Global Offering to be performed or implemented as envisaged</w:t>
      </w:r>
      <w:r w:rsidR="006E6838">
        <w:rPr>
          <w:szCs w:val="22"/>
          <w:lang w:val="en-US"/>
        </w:rPr>
        <w:t>, or for the Hong Kong Public Offering and/or the Global Offering to proceed,</w:t>
      </w:r>
      <w:r>
        <w:rPr>
          <w:szCs w:val="22"/>
          <w:lang w:val="en-US"/>
        </w:rPr>
        <w:t xml:space="preserve"> or to market the Global Offering</w:t>
      </w:r>
      <w:r w:rsidR="008C7871">
        <w:rPr>
          <w:szCs w:val="22"/>
          <w:lang w:val="en-US"/>
        </w:rPr>
        <w:t>,</w:t>
      </w:r>
      <w:r>
        <w:rPr>
          <w:szCs w:val="22"/>
          <w:lang w:val="en-US"/>
        </w:rPr>
        <w:t xml:space="preserve"> or the delivery or distribution of the Offer Shares on the terms and in the manner contemplated by the Offering Documents; or</w:t>
      </w:r>
      <w:r w:rsidRPr="0084669C">
        <w:rPr>
          <w:szCs w:val="22"/>
          <w:lang w:val="en-US"/>
        </w:rPr>
        <w:t xml:space="preserve"> </w:t>
      </w:r>
    </w:p>
    <w:p w:rsidR="00C94254" w:rsidRPr="0084669C" w:rsidP="00691068" w14:paraId="29C3B588" w14:textId="7AE6015B">
      <w:pPr>
        <w:pStyle w:val="FRAMemoCont3"/>
        <w:numPr>
          <w:ilvl w:val="0"/>
          <w:numId w:val="33"/>
        </w:numPr>
        <w:rPr>
          <w:szCs w:val="22"/>
        </w:rPr>
      </w:pPr>
      <w:r w:rsidRPr="0084669C">
        <w:rPr>
          <w:szCs w:val="22"/>
          <w:lang w:val="en-US"/>
        </w:rPr>
        <w:t>has or will or may have the effect of making any part of this Agreement (including underwriting) incapable of performance in accordance with its terms or preventing the processing of applications and/or payments pursuant to the Global Offering or pursuant to the underwriting thereof; or</w:t>
      </w:r>
    </w:p>
    <w:p w:rsidR="00C94254" w:rsidRPr="0084669C" w:rsidP="00EA7094" w14:paraId="5417F0C8" w14:textId="5C8588D2">
      <w:pPr>
        <w:pStyle w:val="FRAMemoL3"/>
        <w:rPr>
          <w:szCs w:val="22"/>
        </w:rPr>
      </w:pPr>
      <w:r w:rsidRPr="0084669C">
        <w:rPr>
          <w:szCs w:val="22"/>
        </w:rPr>
        <w:t xml:space="preserve">there has come to the notice of </w:t>
      </w:r>
      <w:r>
        <w:rPr>
          <w:szCs w:val="22"/>
        </w:rPr>
        <w:t>the Joint Sponsors and the Overall Coordinators (for themselves and on behalf of the Hong Kong Underwriters) that</w:t>
      </w:r>
      <w:r w:rsidRPr="0084669C">
        <w:rPr>
          <w:szCs w:val="22"/>
        </w:rPr>
        <w:t>:</w:t>
      </w:r>
    </w:p>
    <w:p w:rsidR="00C94254" w:rsidRPr="0084669C" w:rsidP="00EA7094" w14:paraId="357D0259" w14:textId="554433F4">
      <w:pPr>
        <w:pStyle w:val="FRAMemoL4"/>
        <w:rPr>
          <w:szCs w:val="22"/>
          <w:lang w:val="en-US" w:eastAsia="zh-CN"/>
        </w:rPr>
      </w:pPr>
      <w:r w:rsidRPr="0084669C">
        <w:rPr>
          <w:szCs w:val="22"/>
          <w:lang w:val="en-US" w:eastAsia="zh-CN"/>
        </w:rPr>
        <w:t>any statement contained in any of the Offering</w:t>
      </w:r>
      <w:r w:rsidRPr="002321F3" w:rsidR="00751137">
        <w:rPr>
          <w:lang w:val="en-US"/>
        </w:rPr>
        <w:t xml:space="preserve"> Documents, </w:t>
      </w:r>
      <w:r>
        <w:rPr>
          <w:szCs w:val="22"/>
          <w:lang w:val="en-US" w:eastAsia="zh-CN"/>
        </w:rPr>
        <w:t>the CSRC Filings</w:t>
      </w:r>
      <w:r w:rsidRPr="0084669C">
        <w:rPr>
          <w:szCs w:val="22"/>
          <w:lang w:val="en-US" w:eastAsia="zh-CN"/>
        </w:rPr>
        <w:t xml:space="preserve"> and/or any notices, announcements, advertisements, communications or other documents issued or used by or on behalf of the Company in connection with the Hong Kong Public</w:t>
      </w:r>
      <w:r w:rsidR="00751137">
        <w:rPr>
          <w:rFonts w:hint="eastAsia"/>
          <w:szCs w:val="22"/>
          <w:lang w:val="en-US" w:eastAsia="zh-CN"/>
        </w:rPr>
        <w:t xml:space="preserve"> Offering</w:t>
      </w:r>
      <w:r w:rsidRPr="0084669C">
        <w:rPr>
          <w:szCs w:val="22"/>
          <w:lang w:val="en-US" w:eastAsia="zh-CN"/>
        </w:rPr>
        <w:t xml:space="preserve"> (including any supplement or amendment thereto) </w:t>
      </w:r>
      <w:r>
        <w:rPr>
          <w:szCs w:val="22"/>
          <w:lang w:val="en-US" w:eastAsia="zh-CN"/>
        </w:rPr>
        <w:t xml:space="preserve">(the </w:t>
      </w:r>
      <w:r w:rsidR="006A2D09">
        <w:rPr>
          <w:szCs w:val="22"/>
          <w:lang w:val="en-US" w:eastAsia="zh-CN"/>
        </w:rPr>
        <w:t>“</w:t>
      </w:r>
      <w:r w:rsidR="00E5413B">
        <w:rPr>
          <w:b/>
          <w:bCs/>
          <w:szCs w:val="22"/>
          <w:lang w:val="en-US" w:eastAsia="zh-CN"/>
        </w:rPr>
        <w:t>Global</w:t>
      </w:r>
      <w:r>
        <w:rPr>
          <w:b/>
          <w:bCs/>
          <w:szCs w:val="22"/>
          <w:lang w:val="en-US" w:eastAsia="zh-CN"/>
        </w:rPr>
        <w:t xml:space="preserve"> Offering Documents</w:t>
      </w:r>
      <w:r w:rsidR="006A2D09">
        <w:rPr>
          <w:szCs w:val="22"/>
          <w:lang w:val="en-US" w:eastAsia="zh-CN"/>
        </w:rPr>
        <w:t>”</w:t>
      </w:r>
      <w:r>
        <w:rPr>
          <w:szCs w:val="22"/>
          <w:lang w:val="en-US" w:eastAsia="zh-CN"/>
        </w:rPr>
        <w:t xml:space="preserve">) </w:t>
      </w:r>
      <w:r w:rsidRPr="0084669C">
        <w:rPr>
          <w:szCs w:val="22"/>
          <w:lang w:val="en-US" w:eastAsia="zh-CN"/>
        </w:rPr>
        <w:t>was, when it was issued, or has become untrue, incorrect, inaccurate</w:t>
      </w:r>
      <w:r w:rsidR="00751137">
        <w:rPr>
          <w:rFonts w:hint="eastAsia"/>
          <w:szCs w:val="22"/>
          <w:lang w:val="en-US" w:eastAsia="zh-CN"/>
        </w:rPr>
        <w:t xml:space="preserve"> </w:t>
      </w:r>
      <w:r w:rsidRPr="0084669C">
        <w:rPr>
          <w:szCs w:val="22"/>
          <w:lang w:val="en-US" w:eastAsia="zh-CN"/>
        </w:rPr>
        <w:t>in any material respect</w:t>
      </w:r>
      <w:r>
        <w:rPr>
          <w:szCs w:val="22"/>
          <w:lang w:val="en-US" w:eastAsia="zh-CN"/>
        </w:rPr>
        <w:t xml:space="preserve"> or misleading</w:t>
      </w:r>
      <w:r w:rsidRPr="0084669C">
        <w:rPr>
          <w:szCs w:val="22"/>
          <w:lang w:val="en-US" w:eastAsia="zh-CN"/>
        </w:rPr>
        <w:t xml:space="preserve">; </w:t>
      </w:r>
      <w:r>
        <w:rPr>
          <w:szCs w:val="22"/>
          <w:lang w:val="en-US" w:eastAsia="zh-CN"/>
        </w:rPr>
        <w:t xml:space="preserve">or that any estimate, forecast, expression of opinion, intention or expectation contained in any such documents, was, when it was issued, or has become unfair or misleading in any respect or based on untrue, dishonest or unreasonable assumptions or given in bad faith; </w:t>
      </w:r>
      <w:r w:rsidRPr="0084669C">
        <w:rPr>
          <w:szCs w:val="22"/>
          <w:lang w:val="en-US" w:eastAsia="zh-CN"/>
        </w:rPr>
        <w:t>or</w:t>
      </w:r>
    </w:p>
    <w:p w:rsidR="00C94254" w:rsidRPr="0084669C" w:rsidP="00EA7094" w14:paraId="1B0771CF" w14:textId="60DF9DFB">
      <w:pPr>
        <w:pStyle w:val="FRAMemoL4"/>
        <w:rPr>
          <w:szCs w:val="22"/>
          <w:lang w:val="en-US" w:eastAsia="zh-CN"/>
        </w:rPr>
      </w:pPr>
      <w:r w:rsidRPr="0084669C">
        <w:rPr>
          <w:szCs w:val="22"/>
          <w:lang w:val="en-US" w:eastAsia="zh-CN"/>
        </w:rPr>
        <w:t xml:space="preserve">any matter </w:t>
      </w:r>
      <w:r>
        <w:rPr>
          <w:szCs w:val="22"/>
          <w:lang w:val="en-US" w:eastAsia="zh-CN"/>
        </w:rPr>
        <w:t xml:space="preserve">has arisen or has been discovered </w:t>
      </w:r>
      <w:r w:rsidRPr="0084669C">
        <w:rPr>
          <w:szCs w:val="22"/>
          <w:lang w:val="en-US" w:eastAsia="zh-CN"/>
        </w:rPr>
        <w:t>which would</w:t>
      </w:r>
      <w:r>
        <w:rPr>
          <w:szCs w:val="22"/>
          <w:lang w:val="en-US" w:eastAsia="zh-CN"/>
        </w:rPr>
        <w:t>, had it arisen or been discovered immediately before the date of the Prospectus</w:t>
      </w:r>
      <w:r w:rsidRPr="0084669C">
        <w:rPr>
          <w:szCs w:val="22"/>
          <w:lang w:val="en-US" w:eastAsia="zh-CN"/>
        </w:rPr>
        <w:t>, constitute a material omission</w:t>
      </w:r>
      <w:r>
        <w:rPr>
          <w:szCs w:val="22"/>
          <w:lang w:val="en-US" w:eastAsia="zh-CN"/>
        </w:rPr>
        <w:t xml:space="preserve"> or misstatement in any </w:t>
      </w:r>
      <w:r w:rsidR="00D86CB4">
        <w:rPr>
          <w:szCs w:val="22"/>
          <w:lang w:val="en-US" w:eastAsia="zh-CN"/>
        </w:rPr>
        <w:t>Global</w:t>
      </w:r>
      <w:r>
        <w:rPr>
          <w:szCs w:val="22"/>
          <w:lang w:val="en-US" w:eastAsia="zh-CN"/>
        </w:rPr>
        <w:t xml:space="preserve"> Offering Document</w:t>
      </w:r>
      <w:r w:rsidRPr="0084669C">
        <w:rPr>
          <w:szCs w:val="22"/>
          <w:lang w:val="en-US" w:eastAsia="zh-CN"/>
        </w:rPr>
        <w:t>; or</w:t>
      </w:r>
    </w:p>
    <w:p w:rsidR="00C94254" w:rsidRPr="0084669C" w:rsidP="00EA7094" w14:paraId="0182C2A6" w14:textId="2E0CCA4F">
      <w:pPr>
        <w:pStyle w:val="FRAMemoL4"/>
        <w:rPr>
          <w:szCs w:val="22"/>
          <w:lang w:val="en-US" w:eastAsia="zh-CN"/>
        </w:rPr>
      </w:pPr>
      <w:r w:rsidRPr="0084669C">
        <w:rPr>
          <w:szCs w:val="22"/>
          <w:lang w:val="en-US" w:eastAsia="zh-CN"/>
        </w:rPr>
        <w:t xml:space="preserve">any breach of, or any event </w:t>
      </w:r>
      <w:r>
        <w:rPr>
          <w:szCs w:val="22"/>
          <w:lang w:val="en-US" w:eastAsia="zh-CN"/>
        </w:rPr>
        <w:t xml:space="preserve">or circumstance </w:t>
      </w:r>
      <w:r w:rsidRPr="0084669C">
        <w:rPr>
          <w:szCs w:val="22"/>
          <w:lang w:val="en-US" w:eastAsia="zh-CN"/>
        </w:rPr>
        <w:t>rendering untrue or incorrect</w:t>
      </w:r>
      <w:r>
        <w:rPr>
          <w:szCs w:val="22"/>
          <w:lang w:val="en-US" w:eastAsia="zh-CN"/>
        </w:rPr>
        <w:t xml:space="preserve"> </w:t>
      </w:r>
      <w:r w:rsidR="00751137">
        <w:rPr>
          <w:rFonts w:hint="eastAsia"/>
          <w:szCs w:val="22"/>
          <w:lang w:val="en-US" w:eastAsia="zh-CN"/>
        </w:rPr>
        <w:t xml:space="preserve">or </w:t>
      </w:r>
      <w:r>
        <w:rPr>
          <w:szCs w:val="22"/>
          <w:lang w:val="en-US" w:eastAsia="zh-CN"/>
        </w:rPr>
        <w:t>misleading</w:t>
      </w:r>
      <w:r w:rsidRPr="0084669C">
        <w:rPr>
          <w:szCs w:val="22"/>
          <w:lang w:val="en-US" w:eastAsia="zh-CN"/>
        </w:rPr>
        <w:t xml:space="preserve"> in any respect, any of the </w:t>
      </w:r>
      <w:r w:rsidR="009D0D29">
        <w:rPr>
          <w:szCs w:val="22"/>
          <w:lang w:val="en-US" w:eastAsia="zh-CN"/>
        </w:rPr>
        <w:t xml:space="preserve">representations, </w:t>
      </w:r>
      <w:r w:rsidRPr="0084669C">
        <w:rPr>
          <w:szCs w:val="22"/>
          <w:lang w:val="en-US" w:eastAsia="zh-CN"/>
        </w:rPr>
        <w:t>warranties</w:t>
      </w:r>
      <w:r w:rsidR="009D0D29">
        <w:rPr>
          <w:szCs w:val="22"/>
          <w:lang w:val="en-US" w:eastAsia="zh-CN"/>
        </w:rPr>
        <w:t xml:space="preserve"> and undertakings</w:t>
      </w:r>
      <w:r w:rsidRPr="0084669C" w:rsidR="008B26F7">
        <w:rPr>
          <w:szCs w:val="22"/>
          <w:lang w:val="en-US" w:eastAsia="zh-CN"/>
        </w:rPr>
        <w:t xml:space="preserve"> </w:t>
      </w:r>
      <w:r w:rsidRPr="0084669C">
        <w:rPr>
          <w:szCs w:val="22"/>
          <w:lang w:val="en-US" w:eastAsia="zh-CN"/>
        </w:rPr>
        <w:t xml:space="preserve">given by the Company or </w:t>
      </w:r>
      <w:r>
        <w:rPr>
          <w:szCs w:val="22"/>
          <w:lang w:val="en-US" w:eastAsia="zh-CN"/>
        </w:rPr>
        <w:t>the Controlling Shareholders</w:t>
      </w:r>
      <w:r w:rsidRPr="0084669C">
        <w:rPr>
          <w:szCs w:val="22"/>
          <w:lang w:val="en-US" w:eastAsia="zh-CN"/>
        </w:rPr>
        <w:t xml:space="preserve"> in this Agreement</w:t>
      </w:r>
      <w:r>
        <w:rPr>
          <w:szCs w:val="22"/>
          <w:lang w:val="en-US" w:eastAsia="zh-CN"/>
        </w:rPr>
        <w:t xml:space="preserve"> or the International Underwriting Agreement</w:t>
      </w:r>
      <w:r w:rsidRPr="0084669C">
        <w:rPr>
          <w:szCs w:val="22"/>
          <w:lang w:val="en-US" w:eastAsia="zh-CN"/>
        </w:rPr>
        <w:t>; or</w:t>
      </w:r>
    </w:p>
    <w:p w:rsidR="00C94254" w:rsidP="00EA7094" w14:paraId="107202C5" w14:textId="4F41ABAC">
      <w:pPr>
        <w:pStyle w:val="FRAMemoL4"/>
        <w:rPr>
          <w:szCs w:val="22"/>
          <w:lang w:val="en-US" w:eastAsia="zh-CN"/>
        </w:rPr>
      </w:pPr>
      <w:r w:rsidRPr="0084669C">
        <w:rPr>
          <w:szCs w:val="22"/>
          <w:lang w:val="en-US"/>
        </w:rPr>
        <w:t xml:space="preserve">any event, act or omission which gives rise or is likely to give rise to any liability of </w:t>
      </w:r>
      <w:r>
        <w:rPr>
          <w:szCs w:val="22"/>
          <w:lang w:val="en-US"/>
        </w:rPr>
        <w:t xml:space="preserve">any of the Indemnifying Parties </w:t>
      </w:r>
      <w:r w:rsidRPr="0084669C">
        <w:rPr>
          <w:szCs w:val="22"/>
          <w:lang w:val="en-US"/>
        </w:rPr>
        <w:t>pursuant to the indemnities in this Agreement; or</w:t>
      </w:r>
    </w:p>
    <w:p w:rsidR="00C94254" w:rsidRPr="0084669C" w:rsidP="00EA7094" w14:paraId="00E0F658" w14:textId="2AE81955">
      <w:pPr>
        <w:pStyle w:val="FRAMemoL4"/>
        <w:rPr>
          <w:szCs w:val="22"/>
          <w:lang w:val="en-US" w:eastAsia="zh-CN"/>
        </w:rPr>
      </w:pPr>
      <w:r w:rsidRPr="0084669C">
        <w:rPr>
          <w:szCs w:val="22"/>
          <w:lang w:val="en-US" w:eastAsia="zh-CN"/>
        </w:rPr>
        <w:t>any breach of any of the obligations</w:t>
      </w:r>
      <w:r>
        <w:rPr>
          <w:szCs w:val="22"/>
          <w:lang w:val="en-US" w:eastAsia="zh-CN"/>
        </w:rPr>
        <w:t xml:space="preserve"> or undertakings</w:t>
      </w:r>
      <w:r w:rsidRPr="0084669C">
        <w:rPr>
          <w:szCs w:val="22"/>
          <w:lang w:val="en-US" w:eastAsia="zh-CN"/>
        </w:rPr>
        <w:t xml:space="preserve"> </w:t>
      </w:r>
      <w:r>
        <w:rPr>
          <w:szCs w:val="22"/>
          <w:lang w:val="en-US" w:eastAsia="zh-CN"/>
        </w:rPr>
        <w:t xml:space="preserve">imposed upon the Company or any member of the Controlling Shareholders </w:t>
      </w:r>
      <w:r w:rsidRPr="00C32734">
        <w:rPr>
          <w:b/>
          <w:bCs/>
          <w:i/>
          <w:iCs/>
          <w:szCs w:val="22"/>
          <w:lang w:val="en-US" w:eastAsia="zh-CN"/>
        </w:rPr>
        <w:t>[to include other signing parties if applicable]</w:t>
      </w:r>
      <w:r w:rsidRPr="0084669C">
        <w:rPr>
          <w:szCs w:val="22"/>
          <w:lang w:val="en-US" w:eastAsia="zh-CN"/>
        </w:rPr>
        <w:t xml:space="preserve">  </w:t>
      </w:r>
      <w:r w:rsidR="00972FDE">
        <w:rPr>
          <w:szCs w:val="22"/>
          <w:lang w:val="en-US" w:eastAsia="zh-CN"/>
        </w:rPr>
        <w:t xml:space="preserve">or any cornerstone investor (as applicable) </w:t>
      </w:r>
      <w:r w:rsidRPr="0084669C">
        <w:rPr>
          <w:szCs w:val="22"/>
          <w:lang w:val="en-US" w:eastAsia="zh-CN"/>
        </w:rPr>
        <w:t>to this Agreement</w:t>
      </w:r>
      <w:r w:rsidR="00972FDE">
        <w:rPr>
          <w:szCs w:val="22"/>
          <w:lang w:val="en-US" w:eastAsia="zh-CN"/>
        </w:rPr>
        <w:t>,</w:t>
      </w:r>
      <w:r w:rsidRPr="0084669C">
        <w:rPr>
          <w:szCs w:val="22"/>
          <w:lang w:val="en-US" w:eastAsia="zh-CN"/>
        </w:rPr>
        <w:t xml:space="preserve"> the International Underwriting Agreement</w:t>
      </w:r>
      <w:r w:rsidR="00972FDE">
        <w:rPr>
          <w:szCs w:val="22"/>
          <w:lang w:val="en-US" w:eastAsia="zh-CN"/>
        </w:rPr>
        <w:t xml:space="preserve"> or the Cornerstone Investment Agreements</w:t>
      </w:r>
      <w:r w:rsidRPr="0084669C">
        <w:rPr>
          <w:szCs w:val="22"/>
          <w:lang w:val="en-US" w:eastAsia="zh-CN"/>
        </w:rPr>
        <w:t>; or</w:t>
      </w:r>
    </w:p>
    <w:p w:rsidR="00C94254" w:rsidRPr="0084669C" w:rsidP="00EA7094" w14:paraId="5157447A" w14:textId="2E582E11">
      <w:pPr>
        <w:pStyle w:val="FRAMemoL4"/>
        <w:rPr>
          <w:szCs w:val="22"/>
          <w:lang w:val="en-US" w:eastAsia="zh-CN"/>
        </w:rPr>
      </w:pPr>
      <w:r>
        <w:rPr>
          <w:szCs w:val="22"/>
          <w:lang w:val="en-US" w:eastAsia="zh-CN"/>
        </w:rPr>
        <w:t>there is any</w:t>
      </w:r>
      <w:r w:rsidR="009C1091">
        <w:rPr>
          <w:szCs w:val="22"/>
          <w:lang w:val="en-US" w:eastAsia="zh-CN"/>
        </w:rPr>
        <w:t xml:space="preserve"> </w:t>
      </w:r>
      <w:r w:rsidR="00850983">
        <w:rPr>
          <w:szCs w:val="22"/>
          <w:lang w:val="en-US" w:eastAsia="zh-CN"/>
        </w:rPr>
        <w:t>change or development involving a prospective change</w:t>
      </w:r>
      <w:r w:rsidR="004A6401">
        <w:rPr>
          <w:szCs w:val="22"/>
          <w:lang w:val="en-US" w:eastAsia="zh-CN"/>
        </w:rPr>
        <w:t xml:space="preserve">, </w:t>
      </w:r>
      <w:r w:rsidR="00D42CA9">
        <w:rPr>
          <w:szCs w:val="22"/>
          <w:lang w:val="en-US" w:eastAsia="zh-CN"/>
        </w:rPr>
        <w:t xml:space="preserve">constituting or </w:t>
      </w:r>
      <w:r w:rsidR="004A6401">
        <w:rPr>
          <w:szCs w:val="22"/>
          <w:lang w:val="en-US" w:eastAsia="zh-CN"/>
        </w:rPr>
        <w:t>having a</w:t>
      </w:r>
      <w:r w:rsidR="00850983">
        <w:rPr>
          <w:szCs w:val="22"/>
          <w:lang w:val="en-US" w:eastAsia="zh-CN"/>
        </w:rPr>
        <w:t xml:space="preserve"> </w:t>
      </w:r>
      <w:r w:rsidR="009C1091">
        <w:rPr>
          <w:szCs w:val="22"/>
          <w:lang w:val="en-US" w:eastAsia="zh-CN"/>
        </w:rPr>
        <w:t>Material Adverse Effect</w:t>
      </w:r>
      <w:r w:rsidRPr="0084669C">
        <w:rPr>
          <w:szCs w:val="22"/>
          <w:lang w:val="en-US" w:eastAsia="zh-CN"/>
        </w:rPr>
        <w:t>; or</w:t>
      </w:r>
      <w:r w:rsidR="005325DF">
        <w:rPr>
          <w:szCs w:val="22"/>
          <w:lang w:val="en-US" w:eastAsia="zh-CN"/>
        </w:rPr>
        <w:t xml:space="preserve"> </w:t>
      </w:r>
    </w:p>
    <w:p w:rsidR="00BA10E2" w:rsidP="00E73694" w14:paraId="409134D7" w14:textId="229EB997">
      <w:pPr>
        <w:pStyle w:val="FRAMemoL4"/>
        <w:rPr>
          <w:szCs w:val="22"/>
          <w:lang w:val="en-US" w:eastAsia="zh-CN"/>
        </w:rPr>
      </w:pPr>
      <w:r w:rsidRPr="0084669C">
        <w:rPr>
          <w:szCs w:val="22"/>
          <w:lang w:val="en-US" w:eastAsia="zh-CN"/>
        </w:rPr>
        <w:t xml:space="preserve">that </w:t>
      </w:r>
      <w:r w:rsidR="00F02EA5">
        <w:rPr>
          <w:szCs w:val="22"/>
          <w:lang w:val="en-US" w:eastAsia="zh-CN"/>
        </w:rPr>
        <w:t xml:space="preserve">the Chairman of the Board, </w:t>
      </w:r>
      <w:r w:rsidRPr="0084669C">
        <w:rPr>
          <w:szCs w:val="22"/>
          <w:lang w:val="en-US" w:eastAsia="zh-CN"/>
        </w:rPr>
        <w:t xml:space="preserve">any Director or </w:t>
      </w:r>
      <w:r w:rsidR="00F02EA5">
        <w:rPr>
          <w:szCs w:val="22"/>
          <w:lang w:val="en-US" w:eastAsia="zh-CN"/>
        </w:rPr>
        <w:t xml:space="preserve">any </w:t>
      </w:r>
      <w:r w:rsidRPr="0084669C">
        <w:rPr>
          <w:szCs w:val="22"/>
          <w:lang w:val="en-US" w:eastAsia="zh-CN"/>
        </w:rPr>
        <w:t>member of senior management of the Company named in the Prospectus seeks to retire, or is removed from office</w:t>
      </w:r>
      <w:r w:rsidR="00F02EA5">
        <w:rPr>
          <w:szCs w:val="22"/>
          <w:lang w:val="en-US" w:eastAsia="zh-CN"/>
        </w:rPr>
        <w:t xml:space="preserve"> or vacating his/her office</w:t>
      </w:r>
      <w:r>
        <w:rPr>
          <w:szCs w:val="22"/>
          <w:lang w:val="en-US" w:eastAsia="zh-CN"/>
        </w:rPr>
        <w:t>; or</w:t>
      </w:r>
      <w:r w:rsidRPr="0084669C">
        <w:rPr>
          <w:szCs w:val="22"/>
          <w:lang w:val="en-US" w:eastAsia="zh-CN"/>
        </w:rPr>
        <w:t xml:space="preserve"> </w:t>
      </w:r>
    </w:p>
    <w:p w:rsidR="00C94254" w:rsidRPr="0084669C" w:rsidP="00EA7094" w14:paraId="1BEAEEDA" w14:textId="5ABAFC66">
      <w:pPr>
        <w:pStyle w:val="FRAMemoL4"/>
        <w:rPr>
          <w:szCs w:val="22"/>
          <w:lang w:val="en-US" w:eastAsia="zh-CN"/>
        </w:rPr>
      </w:pPr>
      <w:r w:rsidRPr="0084669C">
        <w:rPr>
          <w:szCs w:val="22"/>
          <w:lang w:val="en-US" w:eastAsia="zh-CN"/>
        </w:rPr>
        <w:t>any Director or any member of</w:t>
      </w:r>
      <w:r w:rsidRPr="00E73694" w:rsidR="00E73694">
        <w:rPr>
          <w:szCs w:val="22"/>
          <w:lang w:val="en-US" w:eastAsia="zh-CN"/>
        </w:rPr>
        <w:t xml:space="preserve"> </w:t>
      </w:r>
      <w:r w:rsidRPr="0084669C">
        <w:rPr>
          <w:szCs w:val="22"/>
          <w:lang w:val="en-US" w:eastAsia="zh-CN"/>
        </w:rPr>
        <w:t xml:space="preserve">senior management of the Company named in the Prospectus is being charged with an indictable offence or prohibited by operation of law or otherwise disqualified from taking part in the management </w:t>
      </w:r>
      <w:r>
        <w:rPr>
          <w:szCs w:val="22"/>
          <w:lang w:val="en-US" w:eastAsia="zh-CN"/>
        </w:rPr>
        <w:t xml:space="preserve">or taking directorship </w:t>
      </w:r>
      <w:r w:rsidRPr="0084669C">
        <w:rPr>
          <w:szCs w:val="22"/>
          <w:lang w:val="en-US" w:eastAsia="zh-CN"/>
        </w:rPr>
        <w:t>of a company; or</w:t>
      </w:r>
    </w:p>
    <w:p w:rsidR="00C94254" w:rsidRPr="0084669C" w:rsidP="00EA7094" w14:paraId="66D02B6D" w14:textId="77777777">
      <w:pPr>
        <w:pStyle w:val="FRAMemoL4"/>
        <w:rPr>
          <w:szCs w:val="22"/>
          <w:lang w:val="en-US" w:eastAsia="zh-CN"/>
        </w:rPr>
      </w:pPr>
      <w:r w:rsidRPr="0084669C">
        <w:rPr>
          <w:szCs w:val="22"/>
          <w:lang w:val="en-US" w:eastAsia="zh-CN"/>
        </w:rPr>
        <w:t>the Company withdraws the Prospectus (and/or any other documents used in connection with the subscription or sale of any of the Offer Shares pursuant to the Global Offering) or the Global Offering; or</w:t>
      </w:r>
    </w:p>
    <w:p w:rsidR="00C94254" w:rsidP="00EA7094" w14:paraId="5B1EF061" w14:textId="5271B08B">
      <w:pPr>
        <w:pStyle w:val="FRAMemoL4"/>
        <w:rPr>
          <w:szCs w:val="22"/>
          <w:lang w:val="en-US" w:eastAsia="zh-CN"/>
        </w:rPr>
      </w:pPr>
      <w:r w:rsidRPr="0084669C">
        <w:rPr>
          <w:szCs w:val="22"/>
          <w:lang w:val="en-US" w:eastAsia="zh-CN"/>
        </w:rPr>
        <w:t xml:space="preserve">that the approval by the Listing Committee of the listing of, and permission to deal in, </w:t>
      </w:r>
      <w:r w:rsidR="006E3C32">
        <w:rPr>
          <w:szCs w:val="22"/>
          <w:lang w:val="en-US" w:eastAsia="zh-CN"/>
        </w:rPr>
        <w:t>the Shares</w:t>
      </w:r>
      <w:r w:rsidRPr="0084669C">
        <w:rPr>
          <w:szCs w:val="22"/>
          <w:lang w:val="en-US" w:eastAsia="zh-CN"/>
        </w:rPr>
        <w:t xml:space="preserve"> </w:t>
      </w:r>
      <w:r>
        <w:rPr>
          <w:szCs w:val="22"/>
          <w:lang w:val="en-US" w:eastAsia="zh-CN"/>
        </w:rPr>
        <w:t xml:space="preserve">in issue and to be issued pursuant to the Global Offering (including pursuant to any exercise of the Over-allotment Option) </w:t>
      </w:r>
      <w:r w:rsidRPr="0084669C">
        <w:rPr>
          <w:szCs w:val="22"/>
          <w:lang w:val="en-US" w:eastAsia="zh-CN"/>
        </w:rPr>
        <w:t xml:space="preserve">is refused or not granted, other than subject to customary conditions, on or before the </w:t>
      </w:r>
      <w:r>
        <w:rPr>
          <w:szCs w:val="22"/>
          <w:lang w:val="en-US" w:eastAsia="zh-CN"/>
        </w:rPr>
        <w:t>Listing Date</w:t>
      </w:r>
      <w:r w:rsidRPr="0084669C">
        <w:rPr>
          <w:szCs w:val="22"/>
          <w:lang w:val="en-US" w:eastAsia="zh-CN"/>
        </w:rPr>
        <w:t>, or if granted, the approval is subsequently withdrawn,</w:t>
      </w:r>
      <w:r>
        <w:rPr>
          <w:szCs w:val="22"/>
          <w:lang w:val="en-US" w:eastAsia="zh-CN"/>
        </w:rPr>
        <w:t xml:space="preserve"> cancelled,</w:t>
      </w:r>
      <w:r w:rsidRPr="0084669C">
        <w:rPr>
          <w:szCs w:val="22"/>
          <w:lang w:val="en-US" w:eastAsia="zh-CN"/>
        </w:rPr>
        <w:t xml:space="preserve"> qualified (other than by customary conditions)</w:t>
      </w:r>
      <w:r>
        <w:rPr>
          <w:szCs w:val="22"/>
          <w:lang w:val="en-US" w:eastAsia="zh-CN"/>
        </w:rPr>
        <w:t>, revoked</w:t>
      </w:r>
      <w:r w:rsidRPr="0084669C">
        <w:rPr>
          <w:szCs w:val="22"/>
          <w:lang w:val="en-US" w:eastAsia="zh-CN"/>
        </w:rPr>
        <w:t xml:space="preserve"> or withheld; or</w:t>
      </w:r>
    </w:p>
    <w:p w:rsidR="00C94254" w:rsidRPr="00497606" w:rsidP="00497606" w14:paraId="4CF895C6" w14:textId="7E10ABDE">
      <w:pPr>
        <w:pStyle w:val="FRAMemoL4"/>
        <w:rPr>
          <w:szCs w:val="22"/>
          <w:lang w:val="en-US" w:eastAsia="zh-CN"/>
        </w:rPr>
      </w:pPr>
      <w:r w:rsidRPr="00497606">
        <w:rPr>
          <w:szCs w:val="22"/>
          <w:lang w:val="en-US" w:eastAsia="zh-CN"/>
        </w:rPr>
        <w:t>any person (other than any of the Joint Sponsors) has withdrawn its consent to the issue of the Prospectus with the inclusion of its reports, letters and/or legal opinions (as the case may be) and references to its name included in the form and context in which it respectively appears;</w:t>
      </w:r>
      <w:r>
        <w:rPr>
          <w:szCs w:val="22"/>
          <w:lang w:val="en-US" w:eastAsia="zh-CN"/>
        </w:rPr>
        <w:t xml:space="preserve"> or</w:t>
      </w:r>
    </w:p>
    <w:p w:rsidR="00C94254" w:rsidRPr="0084669C" w:rsidP="00EA7094" w14:paraId="6B68AFA3" w14:textId="77777777">
      <w:pPr>
        <w:pStyle w:val="FRAMemoL4"/>
        <w:rPr>
          <w:szCs w:val="22"/>
          <w:lang w:val="en-US" w:eastAsia="zh-CN"/>
        </w:rPr>
      </w:pPr>
      <w:r w:rsidRPr="0084669C">
        <w:rPr>
          <w:szCs w:val="22"/>
          <w:lang w:val="en-US" w:eastAsia="zh-CN"/>
        </w:rPr>
        <w:t>any prohibition on the Company for whatever reason from offering, allotting, issuing or selling any of the Offer Shares pursuant to the terms of the Global Offering; or</w:t>
      </w:r>
    </w:p>
    <w:p w:rsidR="00C94254" w:rsidRPr="0084669C" w:rsidP="00EA7094" w14:paraId="2520A474" w14:textId="77777777">
      <w:pPr>
        <w:pStyle w:val="FRAMemoL4"/>
        <w:rPr>
          <w:szCs w:val="22"/>
          <w:lang w:val="en-US" w:eastAsia="zh-CN"/>
        </w:rPr>
      </w:pPr>
      <w:r w:rsidRPr="0084669C">
        <w:rPr>
          <w:szCs w:val="22"/>
          <w:lang w:val="en-US" w:eastAsia="zh-CN"/>
        </w:rPr>
        <w:t xml:space="preserve">any person (other than the </w:t>
      </w:r>
      <w:r>
        <w:rPr>
          <w:szCs w:val="22"/>
          <w:lang w:val="en-US" w:eastAsia="zh-CN"/>
        </w:rPr>
        <w:t>Joint Sponsors and the Overall Coordinators</w:t>
      </w:r>
      <w:r w:rsidRPr="0084669C">
        <w:rPr>
          <w:szCs w:val="22"/>
          <w:lang w:val="en-US" w:eastAsia="zh-CN"/>
        </w:rPr>
        <w:t>) has withdrawn or sought to withdraw its consent to being named in any of the Offering Documents or to the issue of any of the Offering Documents; or</w:t>
      </w:r>
    </w:p>
    <w:p w:rsidR="00C94254" w:rsidP="00EA7094" w14:paraId="35929742" w14:textId="03C45627">
      <w:pPr>
        <w:pStyle w:val="FRAMemoL4"/>
        <w:rPr>
          <w:szCs w:val="22"/>
          <w:lang w:val="en-US" w:eastAsia="zh-CN"/>
        </w:rPr>
      </w:pPr>
      <w:r w:rsidRPr="009121C8">
        <w:rPr>
          <w:szCs w:val="22"/>
          <w:lang w:val="en-US"/>
        </w:rPr>
        <w:t>an order or petition is presented for the winding-up or liquidation of any member of the Group, or any member of the Group makes any composition or arrangement with its creditors or enters into a scheme of arrangement or any resolution is passed for the winding-up of any member of the Group or a provisional liquidator, receiver or manager is appointed over all or part of the assets or undertaking of any member of the Group or anything analogous thereto occurs in respect of any member of the Group; or</w:t>
      </w:r>
    </w:p>
    <w:p w:rsidR="00C94254" w:rsidP="00EA7094" w14:paraId="53C180EA" w14:textId="6AC28159">
      <w:pPr>
        <w:pStyle w:val="FRAMemoL4"/>
        <w:rPr>
          <w:szCs w:val="22"/>
          <w:lang w:val="en-US" w:eastAsia="zh-CN"/>
        </w:rPr>
      </w:pPr>
      <w:r>
        <w:rPr>
          <w:szCs w:val="22"/>
          <w:lang w:val="en-US" w:eastAsia="zh-CN"/>
        </w:rPr>
        <w:t xml:space="preserve">(A) the notice of acceptance of the CSRC Filings issued by the CSRC and/or the results of the CSRC Filings published on the website of the CSRC is rejected, withdrawn, revoked or invalidated; or (B) </w:t>
      </w:r>
      <w:r w:rsidR="00F15185">
        <w:rPr>
          <w:szCs w:val="22"/>
          <w:lang w:val="en-US" w:eastAsia="zh-CN"/>
        </w:rPr>
        <w:t xml:space="preserve">other than with the prior written consent of the Overall Coordinators, </w:t>
      </w:r>
      <w:r>
        <w:rPr>
          <w:szCs w:val="22"/>
          <w:lang w:val="en-US" w:eastAsia="zh-CN"/>
        </w:rPr>
        <w:t xml:space="preserve">the issue or requirement to issue by the Company </w:t>
      </w:r>
      <w:r w:rsidR="00135AE0">
        <w:rPr>
          <w:szCs w:val="22"/>
          <w:lang w:val="en-US" w:eastAsia="zh-CN"/>
        </w:rPr>
        <w:t xml:space="preserve">of </w:t>
      </w:r>
      <w:r>
        <w:rPr>
          <w:szCs w:val="22"/>
          <w:lang w:val="en-US" w:eastAsia="zh-CN"/>
        </w:rPr>
        <w:t>a supplement or amendment to the CSRC Filings</w:t>
      </w:r>
      <w:r w:rsidR="00F15185">
        <w:rPr>
          <w:szCs w:val="22"/>
          <w:lang w:val="en-US" w:eastAsia="zh-CN"/>
        </w:rPr>
        <w:t xml:space="preserve"> pursuant to the CSRC Rules or</w:t>
      </w:r>
      <w:r>
        <w:rPr>
          <w:szCs w:val="22"/>
          <w:lang w:val="en-US" w:eastAsia="zh-CN"/>
        </w:rPr>
        <w:t xml:space="preserve"> upon </w:t>
      </w:r>
      <w:r w:rsidR="00F15185">
        <w:rPr>
          <w:szCs w:val="22"/>
          <w:lang w:val="en-US" w:eastAsia="zh-CN"/>
        </w:rPr>
        <w:t>any requirement or</w:t>
      </w:r>
      <w:r>
        <w:rPr>
          <w:szCs w:val="22"/>
          <w:lang w:val="en-US" w:eastAsia="zh-CN"/>
        </w:rPr>
        <w:t xml:space="preserve"> request of </w:t>
      </w:r>
      <w:r w:rsidR="00F15185">
        <w:rPr>
          <w:szCs w:val="22"/>
          <w:lang w:val="en-US" w:eastAsia="zh-CN"/>
        </w:rPr>
        <w:t xml:space="preserve">the </w:t>
      </w:r>
      <w:r>
        <w:rPr>
          <w:szCs w:val="22"/>
          <w:lang w:val="en-US" w:eastAsia="zh-CN"/>
        </w:rPr>
        <w:t xml:space="preserve">CSRC; or (C) any non-compliance of the CSRC Filings </w:t>
      </w:r>
      <w:r w:rsidR="00F15185">
        <w:rPr>
          <w:szCs w:val="22"/>
          <w:lang w:val="en-US" w:eastAsia="zh-CN"/>
        </w:rPr>
        <w:t>with</w:t>
      </w:r>
      <w:r>
        <w:rPr>
          <w:szCs w:val="22"/>
          <w:lang w:val="en-US" w:eastAsia="zh-CN"/>
        </w:rPr>
        <w:t xml:space="preserve"> the CSRC Rules or any other applicable </w:t>
      </w:r>
      <w:r w:rsidR="007C0645">
        <w:rPr>
          <w:szCs w:val="22"/>
          <w:lang w:val="en-US" w:eastAsia="zh-CN"/>
        </w:rPr>
        <w:t>L</w:t>
      </w:r>
      <w:r>
        <w:rPr>
          <w:szCs w:val="22"/>
          <w:lang w:val="en-US" w:eastAsia="zh-CN"/>
        </w:rPr>
        <w:t>aws; or</w:t>
      </w:r>
    </w:p>
    <w:p w:rsidR="002B41E5" w:rsidRPr="003E6436" w:rsidP="00CA57A7" w14:paraId="07AD16C9" w14:textId="72024F6B">
      <w:pPr>
        <w:pStyle w:val="FRAMemoL4"/>
        <w:rPr>
          <w:lang w:val="en-US" w:eastAsia="zh-CN"/>
        </w:rPr>
      </w:pPr>
      <w:r w:rsidRPr="003E6436">
        <w:rPr>
          <w:szCs w:val="22"/>
          <w:lang w:val="en-US" w:eastAsia="zh-CN"/>
        </w:rPr>
        <w:t xml:space="preserve">that </w:t>
      </w:r>
      <w:r w:rsidRPr="003E6436" w:rsidR="00972FDE">
        <w:rPr>
          <w:szCs w:val="22"/>
          <w:lang w:val="en-US" w:eastAsia="zh-CN"/>
        </w:rPr>
        <w:t xml:space="preserve">(i) </w:t>
      </w:r>
      <w:r w:rsidRPr="003E6436">
        <w:rPr>
          <w:szCs w:val="22"/>
          <w:lang w:val="en-US" w:eastAsia="zh-CN"/>
        </w:rPr>
        <w:t xml:space="preserve">a material portion of the orders placed or confirmed in the bookbuilding process or </w:t>
      </w:r>
      <w:r w:rsidRPr="003E6436" w:rsidR="00972FDE">
        <w:rPr>
          <w:szCs w:val="22"/>
          <w:lang w:val="en-US" w:eastAsia="zh-CN"/>
        </w:rPr>
        <w:t xml:space="preserve">(ii) any </w:t>
      </w:r>
      <w:r w:rsidRPr="003E6436">
        <w:rPr>
          <w:szCs w:val="22"/>
          <w:lang w:val="en-US" w:eastAsia="zh-CN"/>
        </w:rPr>
        <w:t>investment commitment made by any cornerstone investors under the Cornerstone Investment Agreements signed with such cornerstone investors, have been withdrawn, terminated or cancelled</w:t>
      </w:r>
      <w:r w:rsidRPr="003E6436" w:rsidR="000400FF">
        <w:rPr>
          <w:szCs w:val="22"/>
          <w:lang w:val="en-US" w:eastAsia="zh-CN"/>
        </w:rPr>
        <w:t xml:space="preserve">, </w:t>
      </w:r>
      <w:r w:rsidR="007E79B7">
        <w:rPr>
          <w:szCs w:val="22"/>
          <w:lang w:val="en-US" w:eastAsia="zh-CN"/>
        </w:rPr>
        <w:t xml:space="preserve">or with respect to which the payment of the relevant orders and/or investment commitment has not been </w:t>
      </w:r>
      <w:r w:rsidRPr="003E6436" w:rsidR="000400FF">
        <w:rPr>
          <w:szCs w:val="22"/>
          <w:lang w:val="en-US" w:eastAsia="zh-CN"/>
        </w:rPr>
        <w:t xml:space="preserve">received or settled in the stipulated time and manner </w:t>
      </w:r>
      <w:r w:rsidRPr="003E6436" w:rsidR="00E874C1">
        <w:rPr>
          <w:szCs w:val="22"/>
          <w:lang w:val="en-US" w:eastAsia="zh-CN"/>
        </w:rPr>
        <w:t>or otherwise</w:t>
      </w:r>
      <w:r w:rsidRPr="003E6436" w:rsidR="003E6436">
        <w:rPr>
          <w:szCs w:val="22"/>
          <w:lang w:val="en-US" w:eastAsia="zh-CN"/>
        </w:rPr>
        <w:t>,</w:t>
      </w:r>
    </w:p>
    <w:p w:rsidR="00C94254" w:rsidRPr="0084669C" w:rsidP="00EA7094" w14:paraId="379E5362" w14:textId="609E6247">
      <w:pPr>
        <w:pStyle w:val="FRAMemoCont3"/>
        <w:rPr>
          <w:szCs w:val="22"/>
        </w:rPr>
      </w:pPr>
      <w:r w:rsidRPr="0084669C">
        <w:rPr>
          <w:szCs w:val="22"/>
        </w:rPr>
        <w:t>then</w:t>
      </w:r>
      <w:r w:rsidR="00761C55">
        <w:rPr>
          <w:szCs w:val="22"/>
        </w:rPr>
        <w:t>, in each case,</w:t>
      </w:r>
      <w:r w:rsidRPr="0084669C">
        <w:rPr>
          <w:szCs w:val="22"/>
        </w:rPr>
        <w:t xml:space="preserve"> the </w:t>
      </w:r>
      <w:r>
        <w:rPr>
          <w:szCs w:val="22"/>
        </w:rPr>
        <w:t xml:space="preserve">Overall Coordinators </w:t>
      </w:r>
      <w:r w:rsidRPr="0084669C">
        <w:rPr>
          <w:szCs w:val="22"/>
        </w:rPr>
        <w:t xml:space="preserve">(for themselves and on behalf of the Hong Kong Underwriters) may, in their sole and absolute discretion and upon giving notice in writing to the Company, terminate this Agreement with immediate effect. </w:t>
      </w:r>
    </w:p>
    <w:p w:rsidR="00C94254" w:rsidRPr="0084669C" w14:paraId="4FF1BB14" w14:textId="318527A7">
      <w:pPr>
        <w:pStyle w:val="FRAMemoL2"/>
        <w:rPr>
          <w:szCs w:val="22"/>
        </w:rPr>
      </w:pPr>
      <w:bookmarkStart w:id="203" w:name="_Ref308538491"/>
      <w:r w:rsidRPr="0084669C">
        <w:rPr>
          <w:b/>
          <w:szCs w:val="22"/>
        </w:rPr>
        <w:t>Effect of termination:</w:t>
      </w:r>
      <w:r w:rsidRPr="0084669C">
        <w:rPr>
          <w:szCs w:val="22"/>
        </w:rPr>
        <w:t xml:space="preserve"> Upon the termination of this Agreement pursuant to the provisions of </w:t>
      </w:r>
      <w:r w:rsidRPr="002321F3">
        <w:t xml:space="preserve">Clause </w:t>
      </w:r>
      <w:r w:rsidRPr="002321F3">
        <w:fldChar w:fldCharType="begin"/>
      </w:r>
      <w:r w:rsidRPr="00D71892">
        <w:rPr>
          <w:b/>
        </w:rPr>
        <w:instrText xml:space="preserve"> REF _Ref308793077 \r \h  \* MERGEFORMAT </w:instrText>
      </w:r>
      <w:r w:rsidRPr="002321F3">
        <w:fldChar w:fldCharType="separate"/>
      </w:r>
      <w:r w:rsidRPr="00605D7F" w:rsidR="00605D7F">
        <w:t>11.1</w:t>
      </w:r>
      <w:r w:rsidRPr="002321F3">
        <w:fldChar w:fldCharType="end"/>
      </w:r>
      <w:r w:rsidRPr="0084669C">
        <w:rPr>
          <w:szCs w:val="22"/>
        </w:rPr>
        <w:t xml:space="preserve"> or </w:t>
      </w:r>
      <w:r w:rsidRPr="002321F3">
        <w:t xml:space="preserve">Clause </w:t>
      </w:r>
      <w:r w:rsidRPr="0084669C">
        <w:rPr>
          <w:szCs w:val="22"/>
        </w:rPr>
        <w:fldChar w:fldCharType="begin"/>
      </w:r>
      <w:r w:rsidRPr="0084669C">
        <w:rPr>
          <w:szCs w:val="22"/>
        </w:rPr>
        <w:instrText xml:space="preserve"> REF _Ref308793067 \r \h  \* MERGEFORMAT </w:instrText>
      </w:r>
      <w:r w:rsidRPr="0084669C">
        <w:rPr>
          <w:szCs w:val="22"/>
        </w:rPr>
        <w:fldChar w:fldCharType="separate"/>
      </w:r>
      <w:r w:rsidR="00605D7F">
        <w:rPr>
          <w:szCs w:val="22"/>
        </w:rPr>
        <w:t>2.4</w:t>
      </w:r>
      <w:r w:rsidRPr="0084669C">
        <w:rPr>
          <w:szCs w:val="22"/>
        </w:rPr>
        <w:fldChar w:fldCharType="end"/>
      </w:r>
      <w:r w:rsidRPr="0084669C">
        <w:rPr>
          <w:szCs w:val="22"/>
        </w:rPr>
        <w:t>:</w:t>
      </w:r>
      <w:bookmarkEnd w:id="203"/>
    </w:p>
    <w:p w:rsidR="00C94254" w:rsidRPr="0084669C" w14:paraId="07A2DE5D" w14:textId="0C35350F">
      <w:pPr>
        <w:pStyle w:val="FRAMemoL3"/>
        <w:rPr>
          <w:szCs w:val="22"/>
        </w:rPr>
      </w:pPr>
      <w:r w:rsidRPr="0084669C">
        <w:rPr>
          <w:szCs w:val="22"/>
        </w:rPr>
        <w:t xml:space="preserve">each of the parties hereto shall cease to have any rights or obligations under this Agreement, save in respect of the provisions of this </w:t>
      </w:r>
      <w:r w:rsidRPr="002321F3">
        <w:t xml:space="preserve">Clause </w:t>
      </w:r>
      <w:r w:rsidRPr="002321F3">
        <w:fldChar w:fldCharType="begin"/>
      </w:r>
      <w:r w:rsidRPr="00D71892">
        <w:rPr>
          <w:b/>
        </w:rPr>
        <w:instrText xml:space="preserve"> REF _Ref308538491 \r \h  \* MERGEFORMAT </w:instrText>
      </w:r>
      <w:r w:rsidRPr="002321F3">
        <w:fldChar w:fldCharType="separate"/>
      </w:r>
      <w:r w:rsidRPr="00605D7F" w:rsidR="00605D7F">
        <w:t>11.2</w:t>
      </w:r>
      <w:r w:rsidRPr="002321F3">
        <w:fldChar w:fldCharType="end"/>
      </w:r>
      <w:r w:rsidRPr="0084669C" w:rsidR="00D864C7">
        <w:rPr>
          <w:szCs w:val="22"/>
        </w:rPr>
        <w:t xml:space="preserve"> and Clauses</w:t>
      </w:r>
      <w:r w:rsidR="004B0548">
        <w:rPr>
          <w:szCs w:val="22"/>
        </w:rPr>
        <w:t xml:space="preserve"> </w:t>
      </w:r>
      <w:r w:rsidR="004B0548">
        <w:rPr>
          <w:szCs w:val="22"/>
        </w:rPr>
        <w:fldChar w:fldCharType="begin"/>
      </w:r>
      <w:r w:rsidR="004B0548">
        <w:rPr>
          <w:szCs w:val="22"/>
        </w:rPr>
        <w:instrText xml:space="preserve"> REF _Ref162102912 \r \h </w:instrText>
      </w:r>
      <w:r w:rsidR="004B0548">
        <w:rPr>
          <w:szCs w:val="22"/>
        </w:rPr>
        <w:fldChar w:fldCharType="separate"/>
      </w:r>
      <w:r w:rsidR="00605D7F">
        <w:rPr>
          <w:szCs w:val="22"/>
        </w:rPr>
        <w:t>7.3</w:t>
      </w:r>
      <w:r w:rsidR="004B0548">
        <w:rPr>
          <w:szCs w:val="22"/>
        </w:rPr>
        <w:fldChar w:fldCharType="end"/>
      </w:r>
      <w:r w:rsidRPr="0084669C" w:rsidR="00D864C7">
        <w:rPr>
          <w:szCs w:val="22"/>
        </w:rPr>
        <w:t xml:space="preserve">, </w:t>
      </w:r>
      <w:r w:rsidR="004B0548">
        <w:rPr>
          <w:szCs w:val="22"/>
        </w:rPr>
        <w:fldChar w:fldCharType="begin"/>
      </w:r>
      <w:r w:rsidR="004B0548">
        <w:rPr>
          <w:szCs w:val="22"/>
        </w:rPr>
        <w:instrText xml:space="preserve"> REF _Ref161850295 \r \h </w:instrText>
      </w:r>
      <w:r w:rsidR="004B0548">
        <w:rPr>
          <w:szCs w:val="22"/>
        </w:rPr>
        <w:fldChar w:fldCharType="separate"/>
      </w:r>
      <w:r w:rsidR="00605D7F">
        <w:rPr>
          <w:szCs w:val="22"/>
        </w:rPr>
        <w:t>7.4</w:t>
      </w:r>
      <w:r w:rsidR="004B0548">
        <w:rPr>
          <w:szCs w:val="22"/>
        </w:rPr>
        <w:fldChar w:fldCharType="end"/>
      </w:r>
      <w:r w:rsidRPr="0084669C" w:rsidR="00D864C7">
        <w:rPr>
          <w:szCs w:val="22"/>
        </w:rPr>
        <w:t>,</w:t>
      </w:r>
      <w:r w:rsidR="000C562B">
        <w:rPr>
          <w:szCs w:val="22"/>
        </w:rPr>
        <w:t xml:space="preserve"> </w:t>
      </w:r>
      <w:r w:rsidR="000C562B">
        <w:rPr>
          <w:szCs w:val="22"/>
        </w:rPr>
        <w:fldChar w:fldCharType="begin"/>
      </w:r>
      <w:r w:rsidR="000C562B">
        <w:rPr>
          <w:szCs w:val="22"/>
        </w:rPr>
        <w:instrText xml:space="preserve"> REF _Ref308792272 \r \h </w:instrText>
      </w:r>
      <w:r w:rsidR="000C562B">
        <w:rPr>
          <w:szCs w:val="22"/>
        </w:rPr>
        <w:fldChar w:fldCharType="separate"/>
      </w:r>
      <w:r w:rsidR="00605D7F">
        <w:rPr>
          <w:szCs w:val="22"/>
        </w:rPr>
        <w:t>7.5</w:t>
      </w:r>
      <w:r w:rsidR="000C562B">
        <w:rPr>
          <w:szCs w:val="22"/>
        </w:rPr>
        <w:fldChar w:fldCharType="end"/>
      </w:r>
      <w:r w:rsidR="000C562B">
        <w:rPr>
          <w:szCs w:val="22"/>
        </w:rPr>
        <w:t>,</w:t>
      </w:r>
      <w:r w:rsidRPr="0084669C" w:rsidR="00D864C7">
        <w:rPr>
          <w:rFonts w:hint="eastAsia"/>
          <w:szCs w:val="22"/>
          <w:lang w:eastAsia="zh-CN"/>
        </w:rPr>
        <w:t xml:space="preserve"> </w:t>
      </w:r>
      <w:r w:rsidR="00802393">
        <w:rPr>
          <w:szCs w:val="22"/>
        </w:rPr>
        <w:fldChar w:fldCharType="begin"/>
      </w:r>
      <w:r w:rsidR="00802393">
        <w:rPr>
          <w:szCs w:val="22"/>
          <w:lang w:eastAsia="zh-CN"/>
        </w:rPr>
        <w:instrText xml:space="preserve"> </w:instrText>
      </w:r>
      <w:r w:rsidR="00802393">
        <w:rPr>
          <w:rFonts w:hint="eastAsia"/>
          <w:szCs w:val="22"/>
          <w:lang w:eastAsia="zh-CN"/>
        </w:rPr>
        <w:instrText>REF _Ref161995668 \r \h</w:instrText>
      </w:r>
      <w:r w:rsidR="00802393">
        <w:rPr>
          <w:szCs w:val="22"/>
          <w:lang w:eastAsia="zh-CN"/>
        </w:rPr>
        <w:instrText xml:space="preserve"> </w:instrText>
      </w:r>
      <w:r w:rsidR="00802393">
        <w:rPr>
          <w:szCs w:val="22"/>
        </w:rPr>
        <w:fldChar w:fldCharType="separate"/>
      </w:r>
      <w:r w:rsidR="00605D7F">
        <w:rPr>
          <w:szCs w:val="22"/>
          <w:lang w:eastAsia="zh-CN"/>
        </w:rPr>
        <w:t>9</w:t>
      </w:r>
      <w:r w:rsidR="00802393">
        <w:rPr>
          <w:szCs w:val="22"/>
        </w:rPr>
        <w:fldChar w:fldCharType="end"/>
      </w:r>
      <w:r w:rsidRPr="0084669C" w:rsidR="00D864C7">
        <w:rPr>
          <w:szCs w:val="22"/>
        </w:rPr>
        <w:t xml:space="preserve">, </w:t>
      </w:r>
      <w:r w:rsidR="00802393">
        <w:rPr>
          <w:szCs w:val="22"/>
        </w:rPr>
        <w:fldChar w:fldCharType="begin"/>
      </w:r>
      <w:r w:rsidR="00802393">
        <w:rPr>
          <w:szCs w:val="22"/>
        </w:rPr>
        <w:instrText xml:space="preserve"> REF _Ref161995695 \r \h </w:instrText>
      </w:r>
      <w:r w:rsidR="00802393">
        <w:rPr>
          <w:szCs w:val="22"/>
        </w:rPr>
        <w:fldChar w:fldCharType="separate"/>
      </w:r>
      <w:r w:rsidR="00605D7F">
        <w:rPr>
          <w:szCs w:val="22"/>
        </w:rPr>
        <w:t>13</w:t>
      </w:r>
      <w:r w:rsidR="00802393">
        <w:rPr>
          <w:szCs w:val="22"/>
        </w:rPr>
        <w:fldChar w:fldCharType="end"/>
      </w:r>
      <w:r w:rsidRPr="0084669C" w:rsidR="00D864C7">
        <w:rPr>
          <w:rFonts w:hint="eastAsia"/>
          <w:szCs w:val="22"/>
          <w:lang w:eastAsia="zh-CN"/>
        </w:rPr>
        <w:t xml:space="preserve"> to</w:t>
      </w:r>
      <w:r w:rsidRPr="0084669C" w:rsidR="00D864C7">
        <w:rPr>
          <w:szCs w:val="22"/>
        </w:rPr>
        <w:t xml:space="preserve"> </w:t>
      </w:r>
      <w:r w:rsidRPr="0084669C">
        <w:rPr>
          <w:szCs w:val="22"/>
        </w:rPr>
        <w:fldChar w:fldCharType="begin"/>
      </w:r>
      <w:r w:rsidRPr="0084669C">
        <w:rPr>
          <w:szCs w:val="22"/>
        </w:rPr>
        <w:instrText xml:space="preserve"> REF _Ref308793152 \r \h  \* MERGEFORMAT </w:instrText>
      </w:r>
      <w:r w:rsidRPr="0084669C">
        <w:rPr>
          <w:szCs w:val="22"/>
        </w:rPr>
        <w:fldChar w:fldCharType="separate"/>
      </w:r>
      <w:r w:rsidR="00605D7F">
        <w:rPr>
          <w:szCs w:val="22"/>
        </w:rPr>
        <w:t>17</w:t>
      </w:r>
      <w:r w:rsidRPr="0084669C">
        <w:rPr>
          <w:szCs w:val="22"/>
        </w:rPr>
        <w:fldChar w:fldCharType="end"/>
      </w:r>
      <w:r w:rsidRPr="0084669C">
        <w:rPr>
          <w:szCs w:val="22"/>
        </w:rPr>
        <w:t xml:space="preserve"> and any rights or obligations which may have accrued under this Agreement prior to such termination;</w:t>
      </w:r>
    </w:p>
    <w:p w:rsidR="00C94254" w:rsidRPr="0084669C" w14:paraId="0E393F13" w14:textId="51E9B69A">
      <w:pPr>
        <w:pStyle w:val="FRAMemoL3"/>
        <w:rPr>
          <w:szCs w:val="22"/>
        </w:rPr>
      </w:pPr>
      <w:bookmarkStart w:id="204" w:name="_Ref215488733"/>
      <w:r w:rsidRPr="0084669C">
        <w:rPr>
          <w:szCs w:val="22"/>
        </w:rPr>
        <w:t xml:space="preserve">with respect to the Hong Kong Public Offering, all payments made by the Hong Kong Underwriters or any of them pursuant to </w:t>
      </w:r>
      <w:r w:rsidRPr="002321F3">
        <w:t xml:space="preserve">Clause </w:t>
      </w:r>
      <w:r w:rsidR="007C0645">
        <w:rPr>
          <w:szCs w:val="22"/>
        </w:rPr>
        <w:fldChar w:fldCharType="begin"/>
      </w:r>
      <w:r w:rsidR="007C0645">
        <w:rPr>
          <w:szCs w:val="22"/>
        </w:rPr>
        <w:instrText xml:space="preserve"> REF _Ref162203426 \r \h </w:instrText>
      </w:r>
      <w:r w:rsidR="007C0645">
        <w:rPr>
          <w:szCs w:val="22"/>
        </w:rPr>
        <w:fldChar w:fldCharType="separate"/>
      </w:r>
      <w:r w:rsidR="00605D7F">
        <w:rPr>
          <w:szCs w:val="22"/>
        </w:rPr>
        <w:t>4.9</w:t>
      </w:r>
      <w:r w:rsidR="007C0645">
        <w:rPr>
          <w:szCs w:val="22"/>
        </w:rPr>
        <w:fldChar w:fldCharType="end"/>
      </w:r>
      <w:r w:rsidRPr="0084669C">
        <w:rPr>
          <w:szCs w:val="22"/>
        </w:rPr>
        <w:t xml:space="preserve"> </w:t>
      </w:r>
      <w:r w:rsidRPr="0084669C">
        <w:rPr>
          <w:rFonts w:hint="eastAsia"/>
          <w:szCs w:val="22"/>
          <w:lang w:eastAsia="zh-CN"/>
        </w:rPr>
        <w:t xml:space="preserve">and/or by the </w:t>
      </w:r>
      <w:r>
        <w:rPr>
          <w:szCs w:val="22"/>
          <w:lang w:eastAsia="zh-CN"/>
        </w:rPr>
        <w:t xml:space="preserve">Overall Coordinators </w:t>
      </w:r>
      <w:r w:rsidRPr="0084669C">
        <w:rPr>
          <w:rFonts w:hint="eastAsia"/>
          <w:szCs w:val="22"/>
          <w:lang w:eastAsia="zh-CN"/>
        </w:rPr>
        <w:t xml:space="preserve">pursuant to </w:t>
      </w:r>
      <w:r w:rsidRPr="002321F3">
        <w:t xml:space="preserve">Clause </w:t>
      </w:r>
      <w:r w:rsidRPr="002321F3">
        <w:fldChar w:fldCharType="begin"/>
      </w:r>
      <w:r w:rsidRPr="00D71892">
        <w:rPr>
          <w:b/>
        </w:rPr>
        <w:instrText xml:space="preserve"> REF _Ref308791514 \r \h  \* MERGEFORMAT </w:instrText>
      </w:r>
      <w:r w:rsidRPr="002321F3">
        <w:fldChar w:fldCharType="separate"/>
      </w:r>
      <w:r w:rsidRPr="00605D7F" w:rsidR="00605D7F">
        <w:t>4.10</w:t>
      </w:r>
      <w:r w:rsidRPr="002321F3">
        <w:fldChar w:fldCharType="end"/>
      </w:r>
      <w:r w:rsidRPr="0084669C">
        <w:rPr>
          <w:rFonts w:hint="eastAsia"/>
          <w:szCs w:val="22"/>
          <w:lang w:eastAsia="zh-CN"/>
        </w:rPr>
        <w:t xml:space="preserve"> </w:t>
      </w:r>
      <w:r w:rsidRPr="0084669C">
        <w:rPr>
          <w:szCs w:val="22"/>
        </w:rPr>
        <w:t>and/or by successful applicants under valid applications under the Hong Kong Public Offering shall be refunded forthwith (in the latter case, the Company shall procure that the Share Registrar and the Nominee dispatch refund cheques to all applicants under the Hong Kong Public Offering in accordance with the Registrar</w:t>
      </w:r>
      <w:r w:rsidRPr="0084669C">
        <w:rPr>
          <w:szCs w:val="22"/>
          <w:lang w:eastAsia="zh-CN"/>
        </w:rPr>
        <w:t>’</w:t>
      </w:r>
      <w:r w:rsidRPr="0084669C">
        <w:rPr>
          <w:szCs w:val="22"/>
        </w:rPr>
        <w:t>s Agreement and the Receiving Bank Agreement); and</w:t>
      </w:r>
      <w:bookmarkEnd w:id="204"/>
    </w:p>
    <w:p w:rsidR="00C94254" w:rsidRPr="0084669C" w:rsidP="00EA7094" w14:paraId="4535729A" w14:textId="0ECA2F3B">
      <w:pPr>
        <w:pStyle w:val="FRAMemoL3"/>
        <w:rPr>
          <w:szCs w:val="22"/>
        </w:rPr>
      </w:pPr>
      <w:bookmarkStart w:id="205" w:name="_Ref215488747"/>
      <w:r w:rsidRPr="0084669C">
        <w:rPr>
          <w:szCs w:val="22"/>
        </w:rPr>
        <w:t xml:space="preserve">notwithstanding anything to the contrary under this Agreement, the Company shall forthwith pay to the </w:t>
      </w:r>
      <w:r>
        <w:rPr>
          <w:szCs w:val="22"/>
        </w:rPr>
        <w:t>Overall Coordinators</w:t>
      </w:r>
      <w:r w:rsidRPr="0084669C">
        <w:rPr>
          <w:rFonts w:hint="eastAsia"/>
          <w:szCs w:val="22"/>
          <w:lang w:eastAsia="zh-CN"/>
        </w:rPr>
        <w:t xml:space="preserve"> </w:t>
      </w:r>
      <w:r w:rsidRPr="0084669C">
        <w:rPr>
          <w:szCs w:val="22"/>
        </w:rPr>
        <w:t>the fees, costs,</w:t>
      </w:r>
      <w:r w:rsidRPr="0084669C">
        <w:rPr>
          <w:rFonts w:hint="eastAsia"/>
          <w:szCs w:val="22"/>
        </w:rPr>
        <w:t xml:space="preserve"> </w:t>
      </w:r>
      <w:r w:rsidRPr="0084669C">
        <w:rPr>
          <w:szCs w:val="22"/>
        </w:rPr>
        <w:t xml:space="preserve">charges and expenses set out in </w:t>
      </w:r>
      <w:r w:rsidRPr="002321F3">
        <w:t xml:space="preserve">Clauses </w:t>
      </w:r>
      <w:r w:rsidR="00A971FA">
        <w:rPr>
          <w:szCs w:val="22"/>
        </w:rPr>
        <w:fldChar w:fldCharType="begin"/>
      </w:r>
      <w:r w:rsidR="00A971FA">
        <w:rPr>
          <w:szCs w:val="22"/>
        </w:rPr>
        <w:instrText xml:space="preserve"> REF _Ref162102912 \r \h </w:instrText>
      </w:r>
      <w:r w:rsidR="00A971FA">
        <w:rPr>
          <w:szCs w:val="22"/>
        </w:rPr>
        <w:fldChar w:fldCharType="separate"/>
      </w:r>
      <w:r w:rsidR="00605D7F">
        <w:rPr>
          <w:szCs w:val="22"/>
        </w:rPr>
        <w:t>7.3</w:t>
      </w:r>
      <w:r w:rsidR="00A971FA">
        <w:rPr>
          <w:szCs w:val="22"/>
        </w:rPr>
        <w:fldChar w:fldCharType="end"/>
      </w:r>
      <w:r w:rsidR="00A971FA">
        <w:rPr>
          <w:szCs w:val="22"/>
        </w:rPr>
        <w:t xml:space="preserve"> and </w:t>
      </w:r>
      <w:r w:rsidR="00A971FA">
        <w:rPr>
          <w:szCs w:val="22"/>
        </w:rPr>
        <w:fldChar w:fldCharType="begin"/>
      </w:r>
      <w:r w:rsidR="00A971FA">
        <w:rPr>
          <w:szCs w:val="22"/>
        </w:rPr>
        <w:instrText xml:space="preserve"> REF _Ref161850295 \r \h </w:instrText>
      </w:r>
      <w:r w:rsidR="00A971FA">
        <w:rPr>
          <w:szCs w:val="22"/>
        </w:rPr>
        <w:fldChar w:fldCharType="separate"/>
      </w:r>
      <w:r w:rsidR="00605D7F">
        <w:rPr>
          <w:szCs w:val="22"/>
        </w:rPr>
        <w:t>7.4</w:t>
      </w:r>
      <w:r w:rsidR="00A971FA">
        <w:rPr>
          <w:szCs w:val="22"/>
        </w:rPr>
        <w:fldChar w:fldCharType="end"/>
      </w:r>
      <w:r w:rsidRPr="002321F3">
        <w:t xml:space="preserve"> </w:t>
      </w:r>
      <w:r w:rsidRPr="0084669C">
        <w:rPr>
          <w:szCs w:val="22"/>
        </w:rPr>
        <w:t xml:space="preserve">and the </w:t>
      </w:r>
      <w:r>
        <w:rPr>
          <w:szCs w:val="22"/>
        </w:rPr>
        <w:t>Overall Coordinators</w:t>
      </w:r>
      <w:r w:rsidRPr="0084669C">
        <w:rPr>
          <w:rFonts w:hint="eastAsia"/>
          <w:szCs w:val="22"/>
          <w:lang w:eastAsia="zh-CN"/>
        </w:rPr>
        <w:t xml:space="preserve"> </w:t>
      </w:r>
      <w:r w:rsidRPr="0084669C">
        <w:rPr>
          <w:szCs w:val="22"/>
        </w:rPr>
        <w:t>may, in accordance with the provisions herein, instruct the Nominee to</w:t>
      </w:r>
      <w:r w:rsidRPr="0084669C">
        <w:rPr>
          <w:rFonts w:hint="eastAsia"/>
          <w:szCs w:val="22"/>
        </w:rPr>
        <w:t xml:space="preserve"> </w:t>
      </w:r>
      <w:r w:rsidRPr="0084669C">
        <w:rPr>
          <w:szCs w:val="22"/>
        </w:rPr>
        <w:t>make such (or any part of such) payments out of the interest accrued on the monies</w:t>
      </w:r>
      <w:r w:rsidRPr="0084669C">
        <w:rPr>
          <w:rFonts w:hint="eastAsia"/>
          <w:szCs w:val="22"/>
        </w:rPr>
        <w:t xml:space="preserve"> </w:t>
      </w:r>
      <w:r w:rsidRPr="0084669C">
        <w:rPr>
          <w:szCs w:val="22"/>
        </w:rPr>
        <w:t>received in respect of the Hong Kong Public Offering, if any</w:t>
      </w:r>
      <w:r w:rsidRPr="0084669C">
        <w:rPr>
          <w:rFonts w:hint="eastAsia"/>
          <w:szCs w:val="22"/>
          <w:lang w:eastAsia="zh-CN"/>
        </w:rPr>
        <w:t>.</w:t>
      </w:r>
      <w:bookmarkEnd w:id="205"/>
    </w:p>
    <w:p w:rsidR="00C94254" w14:paraId="7A3A426F" w14:textId="77777777"/>
    <w:p w:rsidR="00EA7094" w:rsidRPr="0084669C" w:rsidP="00EA7094" w14:paraId="1E631C6A" w14:textId="26DCBB54">
      <w:pPr>
        <w:pStyle w:val="FRAMemoL1"/>
        <w:rPr>
          <w:szCs w:val="22"/>
        </w:rPr>
      </w:pPr>
      <w:bookmarkStart w:id="206" w:name="_Ref161995727"/>
      <w:bookmarkStart w:id="207" w:name="_Toc215433532"/>
      <w:bookmarkStart w:id="208" w:name="_Toc227590071"/>
      <w:r w:rsidRPr="0084669C">
        <w:rPr>
          <w:szCs w:val="22"/>
        </w:rPr>
        <w:t>RESTRICTION ON ISSUE OR DISPOSAL OF SECURITIES</w:t>
      </w:r>
      <w:bookmarkEnd w:id="200"/>
      <w:bookmarkEnd w:id="201"/>
      <w:bookmarkEnd w:id="206"/>
      <w:bookmarkEnd w:id="207"/>
      <w:bookmarkEnd w:id="208"/>
    </w:p>
    <w:p w:rsidR="006803A4" w:rsidRPr="0084669C" w:rsidP="00FD3888" w14:paraId="61A5520F" w14:textId="11543679">
      <w:pPr>
        <w:pStyle w:val="FRAMemoL2"/>
        <w:rPr>
          <w:szCs w:val="22"/>
        </w:rPr>
      </w:pPr>
      <w:bookmarkStart w:id="209" w:name="_Ref308793290"/>
      <w:bookmarkStart w:id="210" w:name="_Toc307986016"/>
      <w:bookmarkStart w:id="211" w:name="_Ref308793134"/>
      <w:bookmarkStart w:id="212" w:name="_Ref308794336"/>
      <w:bookmarkStart w:id="213" w:name="_Ref369181259"/>
      <w:r w:rsidRPr="0084669C">
        <w:rPr>
          <w:b/>
          <w:szCs w:val="22"/>
        </w:rPr>
        <w:t>Lock-up on the Company:</w:t>
      </w:r>
      <w:r w:rsidRPr="0084669C">
        <w:rPr>
          <w:szCs w:val="22"/>
        </w:rPr>
        <w:t xml:space="preserve"> The Company hereby undertakes to each of 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w:t>
      </w:r>
      <w:r w:rsidR="00114473">
        <w:rPr>
          <w:szCs w:val="22"/>
        </w:rPr>
        <w:t xml:space="preserve"> and</w:t>
      </w:r>
      <w:r w:rsidRPr="0084669C">
        <w:rPr>
          <w:szCs w:val="22"/>
        </w:rPr>
        <w:t xml:space="preserve"> the Hong Kong Underwriters that except pursuant to the Global Offering (including pursuant to the Over-allotment Option)</w:t>
      </w:r>
      <w:r>
        <w:rPr>
          <w:rStyle w:val="FootnoteReference"/>
          <w:szCs w:val="22"/>
        </w:rPr>
        <w:footnoteReference w:id="52"/>
      </w:r>
      <w:r w:rsidRPr="0084669C">
        <w:rPr>
          <w:rFonts w:hint="eastAsia"/>
          <w:szCs w:val="22"/>
          <w:lang w:eastAsia="zh-CN"/>
        </w:rPr>
        <w:t>,</w:t>
      </w:r>
      <w:r w:rsidRPr="0084669C">
        <w:rPr>
          <w:szCs w:val="22"/>
        </w:rPr>
        <w:t xml:space="preserve"> at any time after the date of this Agreement up to and including the date falling six months after the Listing Date</w:t>
      </w:r>
      <w:r w:rsidRPr="0084669C">
        <w:rPr>
          <w:rFonts w:hint="eastAsia"/>
          <w:szCs w:val="22"/>
          <w:lang w:eastAsia="zh-CN"/>
        </w:rPr>
        <w:t xml:space="preserve"> (the </w:t>
      </w:r>
      <w:r w:rsidRPr="0084669C">
        <w:rPr>
          <w:szCs w:val="22"/>
          <w:lang w:eastAsia="zh-CN"/>
        </w:rPr>
        <w:t>“</w:t>
      </w:r>
      <w:r w:rsidRPr="0084669C">
        <w:rPr>
          <w:rFonts w:hint="eastAsia"/>
          <w:b/>
          <w:bCs/>
          <w:szCs w:val="22"/>
          <w:lang w:eastAsia="zh-CN"/>
        </w:rPr>
        <w:t>First Six Month Period</w:t>
      </w:r>
      <w:r w:rsidRPr="0084669C">
        <w:rPr>
          <w:szCs w:val="22"/>
          <w:lang w:eastAsia="zh-CN"/>
        </w:rPr>
        <w:t>”</w:t>
      </w:r>
      <w:r w:rsidRPr="0084669C">
        <w:rPr>
          <w:rFonts w:hint="eastAsia"/>
          <w:szCs w:val="22"/>
          <w:lang w:eastAsia="zh-CN"/>
        </w:rPr>
        <w:t>)</w:t>
      </w:r>
      <w:r w:rsidRPr="0084669C">
        <w:rPr>
          <w:szCs w:val="22"/>
        </w:rPr>
        <w:t xml:space="preserve">, it will not, without the prior written consent of the </w:t>
      </w:r>
      <w:r>
        <w:rPr>
          <w:szCs w:val="22"/>
        </w:rPr>
        <w:t>Joint Sponsors</w:t>
      </w:r>
      <w:r w:rsidRPr="0084669C">
        <w:rPr>
          <w:szCs w:val="22"/>
        </w:rPr>
        <w:t xml:space="preserve"> </w:t>
      </w:r>
      <w:r>
        <w:rPr>
          <w:szCs w:val="22"/>
        </w:rPr>
        <w:t xml:space="preserve">and the Overall Coordinators </w:t>
      </w:r>
      <w:r w:rsidRPr="0084669C">
        <w:rPr>
          <w:szCs w:val="22"/>
        </w:rPr>
        <w:t>(for themselves and on behalf of the Hong Kong Underwriters) and unless in compliance with the requirements of the Listing Rules:</w:t>
      </w:r>
      <w:bookmarkEnd w:id="209"/>
    </w:p>
    <w:p w:rsidR="006803A4" w:rsidRPr="0084669C" w:rsidP="00EA7094" w14:paraId="1E49E58A" w14:textId="5F905B7D">
      <w:pPr>
        <w:pStyle w:val="FRAMemoL3"/>
        <w:rPr>
          <w:szCs w:val="22"/>
        </w:rPr>
      </w:pPr>
      <w:bookmarkStart w:id="214" w:name="_Ref251193445"/>
      <w:bookmarkStart w:id="215" w:name="_Ref308793341"/>
      <w:r w:rsidRPr="0084669C">
        <w:rPr>
          <w:szCs w:val="22"/>
        </w:rPr>
        <w:t xml:space="preserve">allot, issue, sell, accept subscription for, offer to allot, issue or sell, contract or agree to allot, issue or sell, </w:t>
      </w:r>
      <w:r w:rsidRPr="0084669C">
        <w:rPr>
          <w:rFonts w:hint="eastAsia"/>
          <w:szCs w:val="22"/>
          <w:lang w:eastAsia="zh-CN"/>
        </w:rPr>
        <w:t xml:space="preserve">assign, </w:t>
      </w:r>
      <w:r w:rsidRPr="0084669C">
        <w:rPr>
          <w:szCs w:val="22"/>
        </w:rPr>
        <w:t>mortgage, charge, pledge</w:t>
      </w:r>
      <w:r w:rsidRPr="0084669C">
        <w:rPr>
          <w:rFonts w:hint="eastAsia"/>
          <w:szCs w:val="22"/>
          <w:lang w:eastAsia="zh-CN"/>
        </w:rPr>
        <w:t xml:space="preserve">, </w:t>
      </w:r>
      <w:r w:rsidRPr="0084669C">
        <w:rPr>
          <w:szCs w:val="22"/>
        </w:rPr>
        <w:t xml:space="preserve">hypothecate, lend, grant or sell any option, warrant, contract or right to subscribe for or purchase, grant or purchase any option, warrant, contract or right to allot, issue or sell, or otherwise transfer or dispose of or create an Encumbrance over, or agree to transfer or dispose of or create an Encumbrance over, either directly or indirectly, conditionally or unconditionally, </w:t>
      </w:r>
      <w:r w:rsidRPr="0084669C">
        <w:rPr>
          <w:rFonts w:hint="eastAsia"/>
          <w:szCs w:val="22"/>
          <w:lang w:eastAsia="zh-CN"/>
        </w:rPr>
        <w:t xml:space="preserve">or repurchase, </w:t>
      </w:r>
      <w:r w:rsidRPr="0084669C">
        <w:rPr>
          <w:szCs w:val="22"/>
        </w:rPr>
        <w:t xml:space="preserve">any </w:t>
      </w:r>
      <w:r w:rsidRPr="0084669C">
        <w:rPr>
          <w:szCs w:val="22"/>
          <w:lang w:val="en-US"/>
        </w:rPr>
        <w:t xml:space="preserve">legal or beneficial interest in the </w:t>
      </w:r>
      <w:r w:rsidRPr="0084669C">
        <w:rPr>
          <w:rFonts w:hint="eastAsia"/>
          <w:szCs w:val="22"/>
          <w:lang w:val="en-US" w:eastAsia="zh-CN"/>
        </w:rPr>
        <w:t>s</w:t>
      </w:r>
      <w:r w:rsidRPr="0084669C">
        <w:rPr>
          <w:szCs w:val="22"/>
        </w:rPr>
        <w:t>hare</w:t>
      </w:r>
      <w:r w:rsidRPr="0084669C">
        <w:rPr>
          <w:rFonts w:hint="eastAsia"/>
          <w:szCs w:val="22"/>
          <w:lang w:eastAsia="zh-CN"/>
        </w:rPr>
        <w:t xml:space="preserve"> capital</w:t>
      </w:r>
      <w:r w:rsidRPr="0084669C">
        <w:rPr>
          <w:szCs w:val="22"/>
        </w:rPr>
        <w:t xml:space="preserve"> or any other securities of the Company</w:t>
      </w:r>
      <w:r w:rsidRPr="0084669C">
        <w:rPr>
          <w:rFonts w:hint="eastAsia"/>
          <w:szCs w:val="22"/>
          <w:lang w:eastAsia="zh-CN"/>
        </w:rPr>
        <w:t xml:space="preserve"> </w:t>
      </w:r>
      <w:r w:rsidRPr="0084669C">
        <w:rPr>
          <w:szCs w:val="22"/>
        </w:rPr>
        <w:t>or any interest in any of the foregoing (including, without limitation, any securities convertible into or exchangeable or exercisable for or that represent the right to receive, or any warrants or other rights to purchase</w:t>
      </w:r>
      <w:r w:rsidRPr="0084669C">
        <w:rPr>
          <w:rFonts w:hint="eastAsia"/>
          <w:szCs w:val="22"/>
          <w:lang w:eastAsia="zh-CN"/>
        </w:rPr>
        <w:t xml:space="preserve"> </w:t>
      </w:r>
      <w:r w:rsidRPr="0084669C">
        <w:rPr>
          <w:szCs w:val="22"/>
          <w:lang w:val="en-US" w:eastAsia="zh-CN"/>
        </w:rPr>
        <w:t>any share capital or other securities of the Company</w:t>
      </w:r>
      <w:r w:rsidRPr="0084669C">
        <w:rPr>
          <w:szCs w:val="22"/>
        </w:rPr>
        <w:t>, as applicable)</w:t>
      </w:r>
      <w:r w:rsidRPr="0084669C">
        <w:rPr>
          <w:rFonts w:hint="eastAsia"/>
          <w:szCs w:val="22"/>
          <w:lang w:eastAsia="zh-CN"/>
        </w:rPr>
        <w:t xml:space="preserve">, </w:t>
      </w:r>
      <w:r w:rsidRPr="0084669C">
        <w:rPr>
          <w:szCs w:val="22"/>
          <w:lang w:val="en-US" w:eastAsia="zh-CN"/>
        </w:rPr>
        <w:t xml:space="preserve">or deposit any </w:t>
      </w:r>
      <w:r w:rsidRPr="0084669C">
        <w:rPr>
          <w:rFonts w:hint="eastAsia"/>
          <w:szCs w:val="22"/>
          <w:lang w:val="en-US" w:eastAsia="zh-CN"/>
        </w:rPr>
        <w:t>share capital</w:t>
      </w:r>
      <w:r w:rsidRPr="0084669C">
        <w:rPr>
          <w:szCs w:val="22"/>
          <w:lang w:val="en-US" w:eastAsia="zh-CN"/>
        </w:rPr>
        <w:t xml:space="preserve"> or other securities of the Company, as applicable, with a depositary in connection with the issue of depositary receipts</w:t>
      </w:r>
      <w:r w:rsidRPr="0084669C">
        <w:rPr>
          <w:szCs w:val="22"/>
        </w:rPr>
        <w:t>; or</w:t>
      </w:r>
      <w:bookmarkEnd w:id="214"/>
      <w:r w:rsidRPr="0084669C">
        <w:rPr>
          <w:rFonts w:hint="eastAsia"/>
          <w:szCs w:val="22"/>
          <w:lang w:eastAsia="zh-CN"/>
        </w:rPr>
        <w:t xml:space="preserve"> </w:t>
      </w:r>
    </w:p>
    <w:p w:rsidR="006803A4" w:rsidRPr="0084669C" w:rsidP="00EA7094" w14:paraId="13F79BAE" w14:textId="4012C631">
      <w:pPr>
        <w:pStyle w:val="FRAMemoL3"/>
        <w:rPr>
          <w:szCs w:val="22"/>
        </w:rPr>
      </w:pPr>
      <w:bookmarkStart w:id="216" w:name="_Ref251193451"/>
      <w:bookmarkEnd w:id="215"/>
      <w:r w:rsidRPr="0084669C">
        <w:rPr>
          <w:szCs w:val="22"/>
        </w:rPr>
        <w:t>enter into any swap or other arrangement that transfers to another, in whole or in part, any of the economic consequences of ownership</w:t>
      </w:r>
      <w:r w:rsidRPr="0084669C">
        <w:rPr>
          <w:rFonts w:hint="eastAsia"/>
          <w:szCs w:val="22"/>
          <w:lang w:eastAsia="zh-CN"/>
        </w:rPr>
        <w:t xml:space="preserve"> (</w:t>
      </w:r>
      <w:r w:rsidRPr="0084669C">
        <w:rPr>
          <w:szCs w:val="22"/>
          <w:lang w:val="en-US"/>
        </w:rPr>
        <w:t>legal or beneficial</w:t>
      </w:r>
      <w:r w:rsidRPr="0084669C">
        <w:rPr>
          <w:rFonts w:hint="eastAsia"/>
          <w:szCs w:val="22"/>
          <w:lang w:val="en-US" w:eastAsia="zh-CN"/>
        </w:rPr>
        <w:t>)</w:t>
      </w:r>
      <w:r w:rsidRPr="0084669C">
        <w:rPr>
          <w:szCs w:val="22"/>
        </w:rPr>
        <w:t xml:space="preserve"> of </w:t>
      </w:r>
      <w:r w:rsidR="006E3C32">
        <w:rPr>
          <w:szCs w:val="22"/>
        </w:rPr>
        <w:t>the Shares</w:t>
      </w:r>
      <w:r w:rsidRPr="0084669C">
        <w:rPr>
          <w:szCs w:val="22"/>
        </w:rPr>
        <w:t xml:space="preserve"> or any other securities of the Company, or any interest in any of the foregoing (including, without limitation, any securities convertible into or exchangeable or exercisable for or that represent the right to receive, or any warrants or other rights to purchase, any Shares); or</w:t>
      </w:r>
      <w:bookmarkEnd w:id="216"/>
    </w:p>
    <w:p w:rsidR="006803A4" w:rsidRPr="0084669C" w14:paraId="1D1C0CB3" w14:textId="4CF846D4">
      <w:pPr>
        <w:pStyle w:val="FRAMemoL3"/>
        <w:rPr>
          <w:szCs w:val="22"/>
        </w:rPr>
      </w:pPr>
      <w:bookmarkStart w:id="217" w:name="_Ref308793396"/>
      <w:r w:rsidRPr="0084669C">
        <w:rPr>
          <w:szCs w:val="22"/>
        </w:rPr>
        <w:t xml:space="preserve">enter into any transaction with the same economic effect as any transaction described in </w:t>
      </w:r>
      <w:r w:rsidRPr="002321F3">
        <w:t xml:space="preserve">Clause </w:t>
      </w:r>
      <w:r w:rsidRPr="002321F3">
        <w:fldChar w:fldCharType="begin"/>
      </w:r>
      <w:r w:rsidRPr="00D71892">
        <w:rPr>
          <w:b/>
        </w:rPr>
        <w:instrText xml:space="preserve"> REF _Ref308793341 \r \h  \* MERGEFORMAT </w:instrText>
      </w:r>
      <w:r w:rsidRPr="002321F3">
        <w:fldChar w:fldCharType="separate"/>
      </w:r>
      <w:r w:rsidRPr="00605D7F" w:rsidR="00605D7F">
        <w:t>12.1.1</w:t>
      </w:r>
      <w:r w:rsidRPr="002321F3">
        <w:fldChar w:fldCharType="end"/>
      </w:r>
      <w:r w:rsidRPr="0084669C">
        <w:rPr>
          <w:szCs w:val="22"/>
        </w:rPr>
        <w:t xml:space="preserve"> or </w:t>
      </w:r>
      <w:r w:rsidRPr="0084669C">
        <w:rPr>
          <w:szCs w:val="22"/>
        </w:rPr>
        <w:fldChar w:fldCharType="begin"/>
      </w:r>
      <w:r w:rsidRPr="0084669C">
        <w:rPr>
          <w:szCs w:val="22"/>
        </w:rPr>
        <w:instrText xml:space="preserve"> REF _Ref251193451 \r \h </w:instrText>
      </w:r>
      <w:r>
        <w:rPr>
          <w:szCs w:val="22"/>
        </w:rPr>
        <w:instrText xml:space="preserve"> \* MERGEFORMAT </w:instrText>
      </w:r>
      <w:r w:rsidRPr="0084669C">
        <w:rPr>
          <w:szCs w:val="22"/>
        </w:rPr>
        <w:fldChar w:fldCharType="separate"/>
      </w:r>
      <w:r w:rsidRPr="00605D7F" w:rsidR="00605D7F">
        <w:t>12.1.2</w:t>
      </w:r>
      <w:r w:rsidRPr="0084669C">
        <w:rPr>
          <w:szCs w:val="22"/>
        </w:rPr>
        <w:fldChar w:fldCharType="end"/>
      </w:r>
      <w:r w:rsidRPr="0084669C">
        <w:rPr>
          <w:szCs w:val="22"/>
        </w:rPr>
        <w:t xml:space="preserve"> above; or</w:t>
      </w:r>
      <w:bookmarkEnd w:id="217"/>
    </w:p>
    <w:p w:rsidR="006803A4" w:rsidRPr="0084669C" w:rsidP="00EA7094" w14:paraId="581FE221" w14:textId="7EF0C53F">
      <w:pPr>
        <w:pStyle w:val="FRAMemoL3"/>
        <w:rPr>
          <w:szCs w:val="22"/>
        </w:rPr>
      </w:pPr>
      <w:r w:rsidRPr="0084669C">
        <w:rPr>
          <w:szCs w:val="22"/>
        </w:rPr>
        <w:t xml:space="preserve">offer to or agree to do any of the foregoing specified in </w:t>
      </w:r>
      <w:r w:rsidRPr="002321F3">
        <w:t xml:space="preserve">Clause </w:t>
      </w:r>
      <w:r w:rsidRPr="002321F3">
        <w:fldChar w:fldCharType="begin"/>
      </w:r>
      <w:r w:rsidRPr="00D71892">
        <w:rPr>
          <w:b/>
        </w:rPr>
        <w:instrText xml:space="preserve"> REF _Ref251193445 \r \h  \* MERGEFORMAT </w:instrText>
      </w:r>
      <w:r w:rsidRPr="002321F3">
        <w:fldChar w:fldCharType="separate"/>
      </w:r>
      <w:r w:rsidRPr="00605D7F" w:rsidR="00605D7F">
        <w:t>12.1.1</w:t>
      </w:r>
      <w:r w:rsidRPr="002321F3">
        <w:fldChar w:fldCharType="end"/>
      </w:r>
      <w:r w:rsidRPr="0084669C">
        <w:rPr>
          <w:szCs w:val="22"/>
        </w:rPr>
        <w:t xml:space="preserve">, </w:t>
      </w:r>
      <w:r w:rsidRPr="002321F3">
        <w:fldChar w:fldCharType="begin"/>
      </w:r>
      <w:r w:rsidRPr="00D71892">
        <w:rPr>
          <w:b/>
        </w:rPr>
        <w:instrText xml:space="preserve"> REF _Ref251193451 \r \h  \* MERGEFORMAT </w:instrText>
      </w:r>
      <w:r w:rsidRPr="002321F3">
        <w:fldChar w:fldCharType="separate"/>
      </w:r>
      <w:r w:rsidRPr="00605D7F" w:rsidR="00605D7F">
        <w:t>12.1.2</w:t>
      </w:r>
      <w:r w:rsidRPr="002321F3">
        <w:fldChar w:fldCharType="end"/>
      </w:r>
      <w:r w:rsidRPr="0084669C">
        <w:rPr>
          <w:szCs w:val="22"/>
        </w:rPr>
        <w:t xml:space="preserve"> or </w:t>
      </w:r>
      <w:r w:rsidRPr="002321F3">
        <w:fldChar w:fldCharType="begin"/>
      </w:r>
      <w:r w:rsidRPr="00D71892">
        <w:rPr>
          <w:b/>
        </w:rPr>
        <w:instrText xml:space="preserve"> REF _Ref308793396 \r \h  \* MERGEFORMAT </w:instrText>
      </w:r>
      <w:r w:rsidRPr="002321F3">
        <w:fldChar w:fldCharType="separate"/>
      </w:r>
      <w:r w:rsidRPr="00605D7F" w:rsidR="00605D7F">
        <w:t>12.1.3</w:t>
      </w:r>
      <w:r w:rsidRPr="002321F3">
        <w:fldChar w:fldCharType="end"/>
      </w:r>
      <w:r w:rsidRPr="0084669C">
        <w:rPr>
          <w:szCs w:val="22"/>
        </w:rPr>
        <w:t xml:space="preserve"> or announce any intention to do so,</w:t>
      </w:r>
    </w:p>
    <w:p w:rsidR="006803A4" w:rsidP="00EA7094" w14:paraId="5A32E12E" w14:textId="37DFB671">
      <w:pPr>
        <w:pStyle w:val="FRAMemoL2"/>
        <w:numPr>
          <w:ilvl w:val="0"/>
          <w:numId w:val="0"/>
        </w:numPr>
        <w:ind w:left="720"/>
        <w:rPr>
          <w:szCs w:val="22"/>
          <w:lang w:eastAsia="zh-CN"/>
        </w:rPr>
      </w:pPr>
      <w:r w:rsidRPr="0084669C">
        <w:rPr>
          <w:rFonts w:hint="eastAsia"/>
          <w:szCs w:val="22"/>
          <w:lang w:eastAsia="zh-CN"/>
        </w:rPr>
        <w:t xml:space="preserve">in each case, </w:t>
      </w:r>
      <w:r w:rsidRPr="0084669C">
        <w:rPr>
          <w:szCs w:val="22"/>
        </w:rPr>
        <w:t xml:space="preserve">whether any of the foregoing transactions is to be settled by delivery of share capital or such other securities, in cash or otherwise </w:t>
      </w:r>
      <w:r w:rsidRPr="0084669C">
        <w:rPr>
          <w:rFonts w:hint="eastAsia"/>
          <w:szCs w:val="22"/>
          <w:lang w:eastAsia="zh-CN"/>
        </w:rPr>
        <w:t>(whether or not the issue of such share capital or other securities will be completed within the First Six Month Period)</w:t>
      </w:r>
      <w:r w:rsidRPr="0084669C">
        <w:rPr>
          <w:szCs w:val="22"/>
          <w:lang w:eastAsia="zh-CN"/>
        </w:rPr>
        <w:t>.</w:t>
      </w:r>
      <w:r w:rsidRPr="0084669C">
        <w:rPr>
          <w:szCs w:val="22"/>
        </w:rPr>
        <w:t xml:space="preserve"> The Company further agrees that, in the event </w:t>
      </w:r>
      <w:r w:rsidRPr="0084669C">
        <w:rPr>
          <w:szCs w:val="22"/>
          <w:lang w:eastAsia="zh-CN"/>
        </w:rPr>
        <w:t xml:space="preserve">the Company is allowed to enter into any of the transactions described in </w:t>
      </w:r>
      <w:r w:rsidRPr="002321F3">
        <w:t xml:space="preserve">Clause </w:t>
      </w:r>
      <w:r w:rsidRPr="002321F3">
        <w:fldChar w:fldCharType="begin"/>
      </w:r>
      <w:r w:rsidRPr="00D71892">
        <w:rPr>
          <w:b/>
        </w:rPr>
        <w:instrText xml:space="preserve"> REF _Ref308793341 \r \h  \* MERGEFORMAT </w:instrText>
      </w:r>
      <w:r w:rsidRPr="002321F3">
        <w:fldChar w:fldCharType="separate"/>
      </w:r>
      <w:r w:rsidRPr="00605D7F" w:rsidR="00605D7F">
        <w:t>12.1.1</w:t>
      </w:r>
      <w:r w:rsidRPr="002321F3">
        <w:fldChar w:fldCharType="end"/>
      </w:r>
      <w:r w:rsidRPr="0084669C">
        <w:rPr>
          <w:szCs w:val="22"/>
          <w:lang w:eastAsia="zh-CN"/>
        </w:rPr>
        <w:t xml:space="preserve">, </w:t>
      </w:r>
      <w:r w:rsidRPr="0084669C">
        <w:rPr>
          <w:szCs w:val="22"/>
        </w:rPr>
        <w:fldChar w:fldCharType="begin"/>
      </w:r>
      <w:r w:rsidRPr="0084669C">
        <w:rPr>
          <w:szCs w:val="22"/>
        </w:rPr>
        <w:instrText xml:space="preserve"> REF _Ref251193451 \r \h </w:instrText>
      </w:r>
      <w:r>
        <w:rPr>
          <w:szCs w:val="22"/>
        </w:rPr>
        <w:instrText xml:space="preserve"> \* MERGEFORMAT </w:instrText>
      </w:r>
      <w:r w:rsidRPr="0084669C">
        <w:rPr>
          <w:szCs w:val="22"/>
        </w:rPr>
        <w:fldChar w:fldCharType="separate"/>
      </w:r>
      <w:r w:rsidRPr="00605D7F" w:rsidR="00605D7F">
        <w:t>12.1.2</w:t>
      </w:r>
      <w:r w:rsidRPr="0084669C">
        <w:rPr>
          <w:szCs w:val="22"/>
        </w:rPr>
        <w:fldChar w:fldCharType="end"/>
      </w:r>
      <w:r w:rsidRPr="0084669C">
        <w:rPr>
          <w:szCs w:val="22"/>
        </w:rPr>
        <w:t xml:space="preserve"> </w:t>
      </w:r>
      <w:r w:rsidRPr="0084669C">
        <w:rPr>
          <w:szCs w:val="22"/>
          <w:lang w:eastAsia="zh-CN"/>
        </w:rPr>
        <w:t xml:space="preserve">or </w:t>
      </w:r>
      <w:r w:rsidRPr="0084669C">
        <w:rPr>
          <w:szCs w:val="22"/>
          <w:lang w:eastAsia="zh-CN"/>
        </w:rPr>
        <w:fldChar w:fldCharType="begin"/>
      </w:r>
      <w:r w:rsidRPr="0084669C">
        <w:rPr>
          <w:szCs w:val="22"/>
          <w:lang w:eastAsia="zh-CN"/>
        </w:rPr>
        <w:instrText xml:space="preserve"> REF _Ref308793396 \r \h  \* MERGEFORMAT </w:instrText>
      </w:r>
      <w:r w:rsidRPr="0084669C">
        <w:rPr>
          <w:szCs w:val="22"/>
          <w:lang w:eastAsia="zh-CN"/>
        </w:rPr>
        <w:fldChar w:fldCharType="separate"/>
      </w:r>
      <w:r w:rsidRPr="00605D7F" w:rsidR="00605D7F">
        <w:t>12.1.3</w:t>
      </w:r>
      <w:r w:rsidRPr="0084669C">
        <w:rPr>
          <w:szCs w:val="22"/>
          <w:lang w:eastAsia="zh-CN"/>
        </w:rPr>
        <w:fldChar w:fldCharType="end"/>
      </w:r>
      <w:r w:rsidRPr="0084669C">
        <w:rPr>
          <w:szCs w:val="22"/>
          <w:lang w:eastAsia="zh-CN"/>
        </w:rPr>
        <w:t xml:space="preserve"> above or offers to or agrees to or announces any intention to effect any such transaction during the period of six months commencing on the date on which the First Six Month Period expires (the “</w:t>
      </w:r>
      <w:r w:rsidRPr="0084669C">
        <w:rPr>
          <w:b/>
          <w:szCs w:val="22"/>
          <w:lang w:eastAsia="zh-CN"/>
        </w:rPr>
        <w:t>Second Six Month Period</w:t>
      </w:r>
      <w:r w:rsidRPr="0084669C">
        <w:rPr>
          <w:szCs w:val="22"/>
          <w:lang w:eastAsia="zh-CN"/>
        </w:rPr>
        <w:t>”)</w:t>
      </w:r>
      <w:r w:rsidRPr="0084669C">
        <w:rPr>
          <w:szCs w:val="22"/>
        </w:rPr>
        <w:t xml:space="preserve">, it will take all reasonable steps to ensure that such an issue or disposal will not, and no other act of the Company will, create a disorderly or false market for any </w:t>
      </w:r>
      <w:r w:rsidR="00C81195">
        <w:rPr>
          <w:szCs w:val="22"/>
        </w:rPr>
        <w:t>Shares</w:t>
      </w:r>
      <w:r w:rsidRPr="0084669C">
        <w:rPr>
          <w:szCs w:val="22"/>
        </w:rPr>
        <w:t xml:space="preserve"> or other securities of the Company.</w:t>
      </w:r>
      <w:r w:rsidRPr="0084669C">
        <w:rPr>
          <w:szCs w:val="22"/>
          <w:lang w:eastAsia="zh-CN"/>
        </w:rPr>
        <w:t xml:space="preserve"> </w:t>
      </w:r>
    </w:p>
    <w:p w:rsidR="006803A4" w:rsidRPr="0084669C" w:rsidP="00EA7094" w14:paraId="6CF58FB4" w14:textId="30E89F31">
      <w:pPr>
        <w:pStyle w:val="FRAMemoL2"/>
        <w:numPr>
          <w:ilvl w:val="0"/>
          <w:numId w:val="0"/>
        </w:numPr>
        <w:ind w:left="720"/>
        <w:rPr>
          <w:szCs w:val="22"/>
          <w:lang w:eastAsia="zh-CN"/>
        </w:rPr>
      </w:pPr>
      <w:r w:rsidRPr="0084669C">
        <w:rPr>
          <w:szCs w:val="22"/>
          <w:lang w:eastAsia="zh-CN"/>
        </w:rPr>
        <w:t xml:space="preserve">The </w:t>
      </w:r>
      <w:r>
        <w:rPr>
          <w:szCs w:val="22"/>
          <w:lang w:eastAsia="zh-CN"/>
        </w:rPr>
        <w:t>Controlling Shareholders</w:t>
      </w:r>
      <w:r w:rsidRPr="0084669C">
        <w:rPr>
          <w:szCs w:val="22"/>
          <w:lang w:eastAsia="zh-CN"/>
        </w:rPr>
        <w:t xml:space="preserve"> undertake to each of 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w:t>
      </w:r>
      <w:r w:rsidR="00C266DE">
        <w:rPr>
          <w:szCs w:val="22"/>
        </w:rPr>
        <w:t xml:space="preserve"> and</w:t>
      </w:r>
      <w:r w:rsidRPr="0084669C">
        <w:rPr>
          <w:szCs w:val="22"/>
        </w:rPr>
        <w:t xml:space="preserve"> the Hong Kong Underwriters </w:t>
      </w:r>
      <w:r w:rsidRPr="0084669C">
        <w:rPr>
          <w:szCs w:val="22"/>
          <w:lang w:eastAsia="zh-CN"/>
        </w:rPr>
        <w:t xml:space="preserve">that </w:t>
      </w:r>
      <w:r>
        <w:rPr>
          <w:szCs w:val="22"/>
          <w:lang w:eastAsia="zh-CN"/>
        </w:rPr>
        <w:t>it</w:t>
      </w:r>
      <w:r w:rsidR="00C77FDC">
        <w:rPr>
          <w:szCs w:val="22"/>
          <w:lang w:eastAsia="zh-CN"/>
        </w:rPr>
        <w:t>/he/she</w:t>
      </w:r>
      <w:r w:rsidRPr="0084669C">
        <w:rPr>
          <w:szCs w:val="22"/>
          <w:lang w:eastAsia="zh-CN"/>
        </w:rPr>
        <w:t xml:space="preserve"> shall procure the Company to comply with the undertakings in this </w:t>
      </w:r>
      <w:r w:rsidRPr="002321F3">
        <w:t xml:space="preserve">Clause </w:t>
      </w:r>
      <w:r w:rsidRPr="0084669C">
        <w:rPr>
          <w:szCs w:val="22"/>
          <w:lang w:eastAsia="zh-CN"/>
        </w:rPr>
        <w:fldChar w:fldCharType="begin"/>
      </w:r>
      <w:r w:rsidRPr="0084669C">
        <w:rPr>
          <w:szCs w:val="22"/>
          <w:lang w:eastAsia="zh-CN"/>
        </w:rPr>
        <w:instrText xml:space="preserve"> REF _Ref308793290 \r \h </w:instrText>
      </w:r>
      <w:r>
        <w:rPr>
          <w:szCs w:val="22"/>
          <w:lang w:eastAsia="zh-CN"/>
        </w:rPr>
        <w:instrText xml:space="preserve"> \* MERGEFORMAT </w:instrText>
      </w:r>
      <w:r w:rsidRPr="0084669C">
        <w:rPr>
          <w:szCs w:val="22"/>
          <w:lang w:eastAsia="zh-CN"/>
        </w:rPr>
        <w:fldChar w:fldCharType="separate"/>
      </w:r>
      <w:r w:rsidR="00605D7F">
        <w:rPr>
          <w:szCs w:val="22"/>
          <w:lang w:eastAsia="zh-CN"/>
        </w:rPr>
        <w:t>12.1</w:t>
      </w:r>
      <w:r w:rsidRPr="0084669C">
        <w:rPr>
          <w:szCs w:val="22"/>
          <w:lang w:eastAsia="zh-CN"/>
        </w:rPr>
        <w:fldChar w:fldCharType="end"/>
      </w:r>
      <w:r w:rsidRPr="0084669C">
        <w:rPr>
          <w:szCs w:val="22"/>
          <w:lang w:eastAsia="zh-CN"/>
        </w:rPr>
        <w:t>.</w:t>
      </w:r>
    </w:p>
    <w:p w:rsidR="006803A4" w:rsidRPr="0084669C" w:rsidP="00FD3888" w14:paraId="2396DF1C" w14:textId="561E087A">
      <w:pPr>
        <w:pStyle w:val="FRAMemoL2"/>
        <w:rPr>
          <w:szCs w:val="22"/>
          <w:lang w:eastAsia="zh-CN"/>
        </w:rPr>
      </w:pPr>
      <w:r w:rsidRPr="0084669C">
        <w:rPr>
          <w:b/>
          <w:szCs w:val="22"/>
        </w:rPr>
        <w:t>Maintenance of public float</w:t>
      </w:r>
      <w:r w:rsidR="00142DDF">
        <w:rPr>
          <w:b/>
          <w:szCs w:val="22"/>
        </w:rPr>
        <w:t xml:space="preserve"> and sufficiency of free float</w:t>
      </w:r>
      <w:r w:rsidRPr="0084669C">
        <w:rPr>
          <w:b/>
          <w:szCs w:val="22"/>
        </w:rPr>
        <w:t>:</w:t>
      </w:r>
      <w:r w:rsidRPr="0084669C">
        <w:rPr>
          <w:szCs w:val="22"/>
        </w:rPr>
        <w:t xml:space="preserve"> </w:t>
      </w:r>
      <w:r>
        <w:rPr>
          <w:szCs w:val="22"/>
          <w:lang w:eastAsia="zh-CN"/>
        </w:rPr>
        <w:t>The</w:t>
      </w:r>
      <w:r w:rsidRPr="0084669C">
        <w:rPr>
          <w:szCs w:val="22"/>
        </w:rPr>
        <w:t xml:space="preserve"> Company agrees and undertakes </w:t>
      </w:r>
      <w:r w:rsidRPr="0084669C">
        <w:rPr>
          <w:szCs w:val="22"/>
          <w:lang w:val="en-US"/>
        </w:rPr>
        <w:t xml:space="preserve">to each of the </w:t>
      </w:r>
      <w:r>
        <w:rPr>
          <w:szCs w:val="22"/>
          <w:lang w:val="en-US"/>
        </w:rPr>
        <w:t>Joint Sponsors</w:t>
      </w:r>
      <w:r w:rsidRPr="0084669C">
        <w:rPr>
          <w:szCs w:val="22"/>
          <w:lang w:val="en-US"/>
        </w:rPr>
        <w:t xml:space="preserve">, </w:t>
      </w:r>
      <w:r>
        <w:rPr>
          <w:szCs w:val="22"/>
        </w:rPr>
        <w:t xml:space="preserve">the Sponsor-OCs, the Overall Coordinators, </w:t>
      </w:r>
      <w:r w:rsidRPr="0084669C">
        <w:rPr>
          <w:szCs w:val="22"/>
          <w:lang w:val="en-US"/>
        </w:rPr>
        <w:t xml:space="preserve">the Joint Global Coordinators, </w:t>
      </w:r>
      <w:r>
        <w:rPr>
          <w:szCs w:val="22"/>
          <w:lang w:val="en-US"/>
        </w:rPr>
        <w:t xml:space="preserve">the CMIs, </w:t>
      </w:r>
      <w:r w:rsidRPr="0084669C">
        <w:rPr>
          <w:szCs w:val="22"/>
          <w:lang w:val="en-US"/>
        </w:rPr>
        <w:t>the Joint Bookrunners, the Joint Lead Managers</w:t>
      </w:r>
      <w:r w:rsidR="00C266DE">
        <w:rPr>
          <w:szCs w:val="22"/>
          <w:lang w:val="en-US"/>
        </w:rPr>
        <w:t xml:space="preserve"> and</w:t>
      </w:r>
      <w:r w:rsidRPr="0084669C">
        <w:rPr>
          <w:szCs w:val="22"/>
          <w:lang w:val="en-US"/>
        </w:rPr>
        <w:t xml:space="preserve"> the Hong Kong Underwriters</w:t>
      </w:r>
      <w:r w:rsidRPr="0084669C">
        <w:rPr>
          <w:szCs w:val="22"/>
        </w:rPr>
        <w:t xml:space="preserve"> that </w:t>
      </w:r>
      <w:r w:rsidRPr="0084669C">
        <w:rPr>
          <w:rFonts w:hint="eastAsia"/>
          <w:szCs w:val="22"/>
          <w:lang w:eastAsia="zh-CN"/>
        </w:rPr>
        <w:t>it will</w:t>
      </w:r>
      <w:r>
        <w:rPr>
          <w:szCs w:val="22"/>
          <w:lang w:eastAsia="zh-CN"/>
        </w:rPr>
        <w:t xml:space="preserve">, </w:t>
      </w:r>
      <w:r>
        <w:rPr>
          <w:szCs w:val="22"/>
        </w:rPr>
        <w:t>and the Controlling Shareholders</w:t>
      </w:r>
      <w:r w:rsidRPr="0084669C">
        <w:rPr>
          <w:szCs w:val="22"/>
          <w:lang w:eastAsia="zh-CN"/>
        </w:rPr>
        <w:t xml:space="preserve"> </w:t>
      </w:r>
      <w:r>
        <w:rPr>
          <w:szCs w:val="22"/>
          <w:lang w:eastAsia="zh-CN"/>
        </w:rPr>
        <w:t xml:space="preserve">undertake to procure that the Company will, </w:t>
      </w:r>
      <w:r w:rsidRPr="0084669C">
        <w:rPr>
          <w:rFonts w:hint="eastAsia"/>
          <w:szCs w:val="22"/>
          <w:lang w:eastAsia="zh-CN"/>
        </w:rPr>
        <w:t xml:space="preserve">comply with the minimum public float requirements </w:t>
      </w:r>
      <w:r w:rsidRPr="0084669C" w:rsidR="00142DDF">
        <w:rPr>
          <w:rFonts w:hint="eastAsia"/>
          <w:szCs w:val="22"/>
          <w:lang w:eastAsia="zh-CN"/>
        </w:rPr>
        <w:t xml:space="preserve">(the </w:t>
      </w:r>
      <w:r w:rsidRPr="0084669C" w:rsidR="00142DDF">
        <w:rPr>
          <w:szCs w:val="22"/>
          <w:lang w:eastAsia="zh-CN"/>
        </w:rPr>
        <w:t>“</w:t>
      </w:r>
      <w:r w:rsidRPr="0084669C" w:rsidR="00142DDF">
        <w:rPr>
          <w:rFonts w:hint="eastAsia"/>
          <w:b/>
          <w:bCs/>
          <w:szCs w:val="22"/>
          <w:lang w:eastAsia="zh-CN"/>
        </w:rPr>
        <w:t>Minimum Public Float Requirement</w:t>
      </w:r>
      <w:r w:rsidRPr="0084669C" w:rsidR="00142DDF">
        <w:rPr>
          <w:bCs/>
          <w:szCs w:val="22"/>
          <w:lang w:eastAsia="zh-CN"/>
        </w:rPr>
        <w:t>”</w:t>
      </w:r>
      <w:r w:rsidRPr="0084669C" w:rsidR="00142DDF">
        <w:rPr>
          <w:rFonts w:hint="eastAsia"/>
          <w:szCs w:val="22"/>
          <w:lang w:eastAsia="zh-CN"/>
        </w:rPr>
        <w:t>)</w:t>
      </w:r>
      <w:r w:rsidR="00142DDF">
        <w:rPr>
          <w:szCs w:val="22"/>
          <w:lang w:eastAsia="zh-CN"/>
        </w:rPr>
        <w:t xml:space="preserve"> </w:t>
      </w:r>
      <w:r w:rsidRPr="004B6D0A" w:rsidR="00142DDF">
        <w:rPr>
          <w:szCs w:val="22"/>
          <w:lang w:eastAsia="zh-CN"/>
        </w:rPr>
        <w:t>and the minimum free float requirements (the “</w:t>
      </w:r>
      <w:r w:rsidRPr="004B6D0A" w:rsidR="00142DDF">
        <w:rPr>
          <w:b/>
          <w:bCs/>
          <w:szCs w:val="22"/>
          <w:lang w:eastAsia="zh-CN"/>
        </w:rPr>
        <w:t>Minimum Free Float Requirement</w:t>
      </w:r>
      <w:r w:rsidRPr="004B6D0A" w:rsidR="00142DDF">
        <w:rPr>
          <w:bCs/>
          <w:szCs w:val="22"/>
          <w:lang w:eastAsia="zh-CN"/>
        </w:rPr>
        <w:t>”</w:t>
      </w:r>
      <w:r w:rsidRPr="004B6D0A" w:rsidR="00142DDF">
        <w:rPr>
          <w:szCs w:val="22"/>
          <w:lang w:eastAsia="zh-CN"/>
        </w:rPr>
        <w:t xml:space="preserve">) </w:t>
      </w:r>
      <w:r w:rsidRPr="0084669C">
        <w:rPr>
          <w:rFonts w:hint="eastAsia"/>
          <w:szCs w:val="22"/>
          <w:lang w:eastAsia="zh-CN"/>
        </w:rPr>
        <w:t xml:space="preserve">specified in the Listing Rules, and </w:t>
      </w:r>
      <w:r w:rsidRPr="0084669C">
        <w:rPr>
          <w:szCs w:val="22"/>
        </w:rPr>
        <w:t>it will not</w:t>
      </w:r>
      <w:r w:rsidR="00142DDF">
        <w:rPr>
          <w:szCs w:val="22"/>
        </w:rPr>
        <w:t xml:space="preserve"> (i)</w:t>
      </w:r>
      <w:r w:rsidRPr="0084669C">
        <w:rPr>
          <w:szCs w:val="22"/>
        </w:rPr>
        <w:t xml:space="preserve"> effect any purchase of </w:t>
      </w:r>
      <w:r w:rsidR="006E3C32">
        <w:rPr>
          <w:szCs w:val="22"/>
        </w:rPr>
        <w:t>the Shares</w:t>
      </w:r>
      <w:r w:rsidRPr="0084669C">
        <w:rPr>
          <w:szCs w:val="22"/>
        </w:rPr>
        <w:t xml:space="preserve">, or agree to do so, which may reduce the holdings of </w:t>
      </w:r>
      <w:r w:rsidR="006E3C32">
        <w:rPr>
          <w:szCs w:val="22"/>
        </w:rPr>
        <w:t>the Shares</w:t>
      </w:r>
      <w:r w:rsidRPr="0084669C">
        <w:rPr>
          <w:szCs w:val="22"/>
        </w:rPr>
        <w:t xml:space="preserve"> held by the public (as defined in Rule 8.24 of the Listing Rules) to below </w:t>
      </w:r>
      <w:r w:rsidRPr="0084669C">
        <w:rPr>
          <w:rFonts w:hint="eastAsia"/>
          <w:szCs w:val="22"/>
          <w:lang w:eastAsia="zh-CN"/>
        </w:rPr>
        <w:t>the Minimum Public Float Requirement</w:t>
      </w:r>
      <w:r>
        <w:rPr>
          <w:szCs w:val="22"/>
          <w:lang w:eastAsia="zh-CN"/>
        </w:rPr>
        <w:t xml:space="preserve"> or any waiver granted and not revoked by the Stock Exchange</w:t>
      </w:r>
      <w:r w:rsidRPr="0084669C">
        <w:rPr>
          <w:szCs w:val="22"/>
        </w:rPr>
        <w:t xml:space="preserve"> prior to the expiration of the </w:t>
      </w:r>
      <w:r w:rsidR="00795C1D">
        <w:rPr>
          <w:szCs w:val="22"/>
        </w:rPr>
        <w:t>Second</w:t>
      </w:r>
      <w:r w:rsidRPr="0084669C" w:rsidR="00795C1D">
        <w:rPr>
          <w:szCs w:val="22"/>
        </w:rPr>
        <w:t xml:space="preserve"> </w:t>
      </w:r>
      <w:r w:rsidRPr="0084669C">
        <w:rPr>
          <w:szCs w:val="22"/>
        </w:rPr>
        <w:t xml:space="preserve">Six Month Period without first having obtained the prior written consent of the </w:t>
      </w:r>
      <w:r>
        <w:rPr>
          <w:rFonts w:hint="eastAsia"/>
          <w:szCs w:val="22"/>
          <w:lang w:eastAsia="zh-CN"/>
        </w:rPr>
        <w:t>Joint Sponsors</w:t>
      </w:r>
      <w:r w:rsidRPr="0084669C">
        <w:rPr>
          <w:rFonts w:hint="eastAsia"/>
          <w:szCs w:val="22"/>
          <w:lang w:eastAsia="zh-CN"/>
        </w:rPr>
        <w:t xml:space="preserve"> </w:t>
      </w:r>
      <w:r>
        <w:rPr>
          <w:szCs w:val="22"/>
        </w:rPr>
        <w:t>and the Overall Coordinators</w:t>
      </w:r>
      <w:r w:rsidRPr="0084669C">
        <w:rPr>
          <w:szCs w:val="22"/>
        </w:rPr>
        <w:t xml:space="preserve"> (for themselves and on behalf of the Hong Kong Underwriters)</w:t>
      </w:r>
      <w:r w:rsidR="00142DDF">
        <w:rPr>
          <w:szCs w:val="22"/>
        </w:rPr>
        <w:t xml:space="preserve">; or </w:t>
      </w:r>
      <w:r w:rsidRPr="004B6D0A" w:rsidR="00142DDF">
        <w:rPr>
          <w:szCs w:val="22"/>
        </w:rPr>
        <w:t>(</w:t>
      </w:r>
      <w:r w:rsidR="00142DDF">
        <w:rPr>
          <w:szCs w:val="22"/>
        </w:rPr>
        <w:t>ii</w:t>
      </w:r>
      <w:r w:rsidRPr="004B6D0A" w:rsidR="00142DDF">
        <w:rPr>
          <w:szCs w:val="22"/>
        </w:rPr>
        <w:t xml:space="preserve">) enter into any agreement, arrangement or transaction which shall cause or have the effect of causing the portion of </w:t>
      </w:r>
      <w:r w:rsidR="006E3C32">
        <w:rPr>
          <w:szCs w:val="22"/>
        </w:rPr>
        <w:t>the Shares</w:t>
      </w:r>
      <w:r w:rsidRPr="004B6D0A" w:rsidR="00142DDF">
        <w:rPr>
          <w:szCs w:val="22"/>
        </w:rPr>
        <w:t xml:space="preserve"> that are held by the public and that are available for trading and not subject to any disposal restrictions (whether under contract, the Listing Rules, applicable Laws or otherwise) on the Listing Date to fall below the Minimum Free Float Requirement under Rule 8.08A of the Listing Rules</w:t>
      </w:r>
      <w:r>
        <w:rPr>
          <w:rStyle w:val="FootnoteReference"/>
          <w:szCs w:val="22"/>
        </w:rPr>
        <w:footnoteReference w:id="53"/>
      </w:r>
      <w:r w:rsidRPr="0084669C">
        <w:rPr>
          <w:szCs w:val="22"/>
        </w:rPr>
        <w:t xml:space="preserve">. </w:t>
      </w:r>
    </w:p>
    <w:p w:rsidR="006803A4" w:rsidRPr="0084669C" w:rsidP="00FD3888" w14:paraId="6DF9EC3E" w14:textId="5A7A3FE9">
      <w:pPr>
        <w:pStyle w:val="FRAMemoL2"/>
        <w:rPr>
          <w:szCs w:val="22"/>
          <w:lang w:val="en-US" w:eastAsia="zh-CN"/>
        </w:rPr>
      </w:pPr>
      <w:bookmarkStart w:id="218" w:name="_Ref160637820"/>
      <w:r w:rsidRPr="0084669C">
        <w:rPr>
          <w:b/>
          <w:szCs w:val="22"/>
          <w:lang w:val="en-US" w:eastAsia="zh-CN"/>
        </w:rPr>
        <w:t xml:space="preserve">Lock-up on </w:t>
      </w:r>
      <w:r w:rsidRPr="0084669C">
        <w:rPr>
          <w:b/>
          <w:szCs w:val="22"/>
          <w:lang w:eastAsia="zh-CN"/>
        </w:rPr>
        <w:t xml:space="preserve">the </w:t>
      </w:r>
      <w:r>
        <w:rPr>
          <w:b/>
          <w:szCs w:val="22"/>
          <w:lang w:eastAsia="zh-CN"/>
        </w:rPr>
        <w:t>Controlling Shareholders</w:t>
      </w:r>
      <w:r w:rsidRPr="0084669C">
        <w:rPr>
          <w:b/>
          <w:szCs w:val="22"/>
          <w:lang w:val="en-US" w:eastAsia="zh-CN"/>
        </w:rPr>
        <w:t>:</w:t>
      </w:r>
      <w:r w:rsidRPr="0084669C">
        <w:rPr>
          <w:szCs w:val="22"/>
          <w:lang w:val="en-US" w:eastAsia="zh-CN"/>
        </w:rPr>
        <w:t xml:space="preserve"> Each of the</w:t>
      </w:r>
      <w:r w:rsidRPr="0084669C">
        <w:rPr>
          <w:szCs w:val="22"/>
          <w:lang w:eastAsia="zh-CN"/>
        </w:rPr>
        <w:t xml:space="preserve"> </w:t>
      </w:r>
      <w:r>
        <w:rPr>
          <w:szCs w:val="22"/>
          <w:lang w:eastAsia="zh-CN"/>
        </w:rPr>
        <w:t>Controlling Shareholder</w:t>
      </w:r>
      <w:r w:rsidRPr="0084669C">
        <w:rPr>
          <w:szCs w:val="22"/>
          <w:lang w:val="en-US" w:eastAsia="zh-CN"/>
        </w:rPr>
        <w:t xml:space="preserve"> hereby undertakes to each of the Company, the </w:t>
      </w:r>
      <w:r>
        <w:rPr>
          <w:szCs w:val="22"/>
          <w:lang w:val="en-US" w:eastAsia="zh-CN"/>
        </w:rPr>
        <w:t>Joint Sponsors</w:t>
      </w:r>
      <w:r w:rsidRPr="0084669C">
        <w:rPr>
          <w:szCs w:val="22"/>
          <w:lang w:val="en-US" w:eastAsia="zh-CN"/>
        </w:rPr>
        <w:t xml:space="preserve">, </w:t>
      </w:r>
      <w:r>
        <w:rPr>
          <w:szCs w:val="22"/>
        </w:rPr>
        <w:t xml:space="preserve">the Sponsor-OCs, the Overall Coordinators, </w:t>
      </w:r>
      <w:r w:rsidRPr="0084669C">
        <w:rPr>
          <w:szCs w:val="22"/>
          <w:lang w:val="en-US" w:eastAsia="zh-CN"/>
        </w:rPr>
        <w:t xml:space="preserve">the Joint Global Coordinators, </w:t>
      </w:r>
      <w:r>
        <w:rPr>
          <w:szCs w:val="22"/>
          <w:lang w:val="en-US" w:eastAsia="zh-CN"/>
        </w:rPr>
        <w:t xml:space="preserve">the CMIs, </w:t>
      </w:r>
      <w:r w:rsidRPr="0084669C">
        <w:rPr>
          <w:szCs w:val="22"/>
          <w:lang w:val="en-US" w:eastAsia="zh-CN"/>
        </w:rPr>
        <w:t xml:space="preserve">the Joint Bookrunners, the Joint Lead Managers and the Hong Kong Underwriters that, without the prior written consent of the </w:t>
      </w:r>
      <w:r>
        <w:rPr>
          <w:szCs w:val="22"/>
          <w:lang w:val="en-US" w:eastAsia="zh-CN"/>
        </w:rPr>
        <w:t>Joint Sponsors</w:t>
      </w:r>
      <w:r>
        <w:rPr>
          <w:szCs w:val="22"/>
        </w:rPr>
        <w:t xml:space="preserve"> and the Overall Coordinators </w:t>
      </w:r>
      <w:r w:rsidRPr="0084669C">
        <w:rPr>
          <w:szCs w:val="22"/>
          <w:lang w:val="en-US" w:eastAsia="zh-CN"/>
        </w:rPr>
        <w:t xml:space="preserve">(for </w:t>
      </w:r>
      <w:r w:rsidRPr="0084669C">
        <w:rPr>
          <w:szCs w:val="22"/>
          <w:lang w:val="en-US"/>
        </w:rPr>
        <w:t xml:space="preserve">themselves </w:t>
      </w:r>
      <w:r w:rsidRPr="0084669C">
        <w:rPr>
          <w:szCs w:val="22"/>
          <w:lang w:val="en-US" w:eastAsia="zh-CN"/>
        </w:rPr>
        <w:t>and on behalf of the Hong Kong Underwriters) and unless in compliance with the requirements of the Listing Rules</w:t>
      </w:r>
      <w:r w:rsidR="00024681">
        <w:rPr>
          <w:szCs w:val="22"/>
          <w:lang w:val="en-US" w:eastAsia="zh-CN"/>
        </w:rPr>
        <w:t>[, except pursuant to the Stock Borrowing Agreement]</w:t>
      </w:r>
      <w:r w:rsidRPr="0084669C">
        <w:rPr>
          <w:szCs w:val="22"/>
          <w:lang w:val="en-US" w:eastAsia="zh-CN"/>
        </w:rPr>
        <w:t>:</w:t>
      </w:r>
      <w:bookmarkEnd w:id="218"/>
    </w:p>
    <w:p w:rsidR="006803A4" w:rsidRPr="008821FC" w:rsidP="0054277C" w14:paraId="27E8F3C5" w14:textId="7BD56669">
      <w:pPr>
        <w:pStyle w:val="FRAMemoL3"/>
        <w:rPr>
          <w:lang w:val="en-US"/>
        </w:rPr>
      </w:pPr>
      <w:bookmarkStart w:id="219" w:name="_Ref51860560"/>
      <w:bookmarkStart w:id="220" w:name="_Ref126947709"/>
      <w:r w:rsidRPr="0084669C">
        <w:rPr>
          <w:szCs w:val="22"/>
          <w:lang w:val="en-US"/>
        </w:rPr>
        <w:t>it/he/she</w:t>
      </w:r>
      <w:r w:rsidRPr="0084669C" w:rsidR="00C81195">
        <w:rPr>
          <w:szCs w:val="22"/>
          <w:lang w:val="en-US"/>
        </w:rPr>
        <w:t xml:space="preserve"> will not, and will procure that the relevant registered holder(s), any nominee or trustee holding on trust for it/him</w:t>
      </w:r>
      <w:r w:rsidRPr="0084669C">
        <w:rPr>
          <w:szCs w:val="22"/>
          <w:lang w:val="en-US"/>
        </w:rPr>
        <w:t>/her</w:t>
      </w:r>
      <w:r w:rsidRPr="0084669C" w:rsidR="00C81195">
        <w:rPr>
          <w:szCs w:val="22"/>
          <w:lang w:val="en-US"/>
        </w:rPr>
        <w:t xml:space="preserve"> and the companies controlled by it/him/her will not, </w:t>
      </w:r>
      <w:r w:rsidRPr="0084669C">
        <w:rPr>
          <w:szCs w:val="22"/>
          <w:lang w:val="en-US"/>
        </w:rPr>
        <w:t xml:space="preserve">at any time during </w:t>
      </w:r>
      <w:r w:rsidRPr="0084669C">
        <w:rPr>
          <w:szCs w:val="22"/>
          <w:lang w:val="en-US" w:eastAsia="zh-CN"/>
        </w:rPr>
        <w:t>the First Six Month Period</w:t>
      </w:r>
      <w:r w:rsidRPr="0084669C">
        <w:rPr>
          <w:szCs w:val="22"/>
          <w:lang w:val="en-US"/>
        </w:rPr>
        <w:t xml:space="preserve">, </w:t>
      </w:r>
      <w:r w:rsidRPr="00AD291B">
        <w:rPr>
          <w:szCs w:val="22"/>
          <w:lang w:val="en-US"/>
        </w:rPr>
        <w:t xml:space="preserve">(i) </w:t>
      </w:r>
      <w:r w:rsidRPr="009439C9" w:rsidR="009319EB">
        <w:rPr>
          <w:lang w:val="en-US"/>
        </w:rPr>
        <w:t xml:space="preserve">sell, offer to sell, </w:t>
      </w:r>
      <w:r>
        <w:rPr>
          <w:szCs w:val="22"/>
          <w:lang w:val="en-US"/>
        </w:rPr>
        <w:t xml:space="preserve">accept subscription for, </w:t>
      </w:r>
      <w:r w:rsidRPr="009439C9" w:rsidR="009319EB">
        <w:rPr>
          <w:lang w:val="en-US"/>
        </w:rPr>
        <w:t xml:space="preserve">contract or agree to </w:t>
      </w:r>
      <w:r>
        <w:rPr>
          <w:szCs w:val="22"/>
          <w:lang w:val="en-US"/>
        </w:rPr>
        <w:t xml:space="preserve">allot, issue or </w:t>
      </w:r>
      <w:r w:rsidRPr="009439C9" w:rsidR="009319EB">
        <w:rPr>
          <w:lang w:val="en-US"/>
        </w:rPr>
        <w:t xml:space="preserve">sell, mortgage, charge, </w:t>
      </w:r>
      <w:r w:rsidRPr="0084669C">
        <w:rPr>
          <w:szCs w:val="22"/>
          <w:lang w:val="en-US"/>
        </w:rPr>
        <w:t xml:space="preserve">pledge, </w:t>
      </w:r>
      <w:r w:rsidRPr="009439C9" w:rsidR="009319EB">
        <w:rPr>
          <w:lang w:val="en-US"/>
        </w:rPr>
        <w:t xml:space="preserve">hypothecate, lend, grant or sell any option, warrant, contract or right to purchase, grant or purchase any option, warrant, contract or right to sell, or otherwise transfer or dispose of or create an Encumbrance over, or agree to transfer or dispose of or create an Encumbrance over, either directly or indirectly, conditionally or unconditionally, any Shares or other securities of the Company or any interest </w:t>
      </w:r>
      <w:r w:rsidRPr="0084669C">
        <w:rPr>
          <w:szCs w:val="22"/>
          <w:lang w:val="en-US"/>
        </w:rPr>
        <w:t>therein</w:t>
      </w:r>
      <w:r w:rsidRPr="009439C9" w:rsidR="009319EB">
        <w:rPr>
          <w:lang w:val="en-US"/>
        </w:rPr>
        <w:t xml:space="preserve"> (including, </w:t>
      </w:r>
      <w:r w:rsidRPr="0084669C">
        <w:rPr>
          <w:szCs w:val="22"/>
          <w:lang w:val="en-US"/>
        </w:rPr>
        <w:t>without limitation</w:t>
      </w:r>
      <w:r w:rsidRPr="009439C9" w:rsidR="009319EB">
        <w:rPr>
          <w:lang w:val="en-US"/>
        </w:rPr>
        <w:t xml:space="preserve">, any securities convertible into or exchangeable or exercisable for or that represent the right to receive, or any warrants or other rights to purchase, any </w:t>
      </w:r>
      <w:r w:rsidRPr="0084669C">
        <w:rPr>
          <w:szCs w:val="22"/>
          <w:lang w:val="en-US"/>
        </w:rPr>
        <w:t>Shares</w:t>
      </w:r>
      <w:r w:rsidRPr="0084669C">
        <w:rPr>
          <w:szCs w:val="22"/>
          <w:lang w:val="en-US" w:eastAsia="zh-CN"/>
        </w:rPr>
        <w:t xml:space="preserve"> </w:t>
      </w:r>
      <w:r w:rsidRPr="0084669C">
        <w:rPr>
          <w:szCs w:val="22"/>
          <w:lang w:val="en-US"/>
        </w:rPr>
        <w:t>or any such other securities, as applicable or any interest in any of the foregoing),</w:t>
      </w:r>
      <w:r w:rsidRPr="009439C9" w:rsidR="009319EB">
        <w:rPr>
          <w:lang w:val="en-US"/>
        </w:rPr>
        <w:t xml:space="preserve"> or deposit any Shares or other securities of the Company with a depositary in connection with the issue of </w:t>
      </w:r>
      <w:r w:rsidRPr="0084669C">
        <w:rPr>
          <w:szCs w:val="22"/>
          <w:lang w:val="en-US"/>
        </w:rPr>
        <w:t>depositary</w:t>
      </w:r>
      <w:r w:rsidRPr="009439C9" w:rsidR="009319EB">
        <w:rPr>
          <w:lang w:val="en-US"/>
        </w:rPr>
        <w:t xml:space="preserve"> receipts</w:t>
      </w:r>
      <w:r w:rsidRPr="0084669C">
        <w:rPr>
          <w:szCs w:val="22"/>
          <w:lang w:val="en-US"/>
        </w:rPr>
        <w:t>,</w:t>
      </w:r>
      <w:r w:rsidRPr="009439C9" w:rsidR="009319EB">
        <w:rPr>
          <w:lang w:val="en-US"/>
        </w:rPr>
        <w:t xml:space="preserve"> or </w:t>
      </w:r>
      <w:r w:rsidRPr="0084669C">
        <w:rPr>
          <w:szCs w:val="22"/>
          <w:lang w:val="en-US"/>
        </w:rPr>
        <w:t xml:space="preserve">(ii) </w:t>
      </w:r>
      <w:bookmarkStart w:id="221" w:name="_Ref215490823"/>
      <w:r w:rsidRPr="0084669C">
        <w:rPr>
          <w:szCs w:val="22"/>
          <w:lang w:val="en-US"/>
        </w:rPr>
        <w:t xml:space="preserve">enter into any swap or other arrangement that transfers to another, in whole or in part, any of the economic consequences of ownership </w:t>
      </w:r>
      <w:r>
        <w:rPr>
          <w:szCs w:val="22"/>
          <w:lang w:val="en-US"/>
        </w:rPr>
        <w:t xml:space="preserve">(legal or beneficial) </w:t>
      </w:r>
      <w:r w:rsidRPr="0084669C">
        <w:rPr>
          <w:szCs w:val="22"/>
          <w:lang w:val="en-US"/>
        </w:rPr>
        <w:t>of any Shares</w:t>
      </w:r>
      <w:r w:rsidR="009319EB">
        <w:rPr>
          <w:rFonts w:hint="eastAsia"/>
          <w:szCs w:val="22"/>
          <w:lang w:val="en-US" w:eastAsia="zh-CN"/>
        </w:rPr>
        <w:t xml:space="preserve"> or</w:t>
      </w:r>
      <w:bookmarkEnd w:id="221"/>
      <w:r w:rsidRPr="0084669C">
        <w:rPr>
          <w:szCs w:val="22"/>
          <w:lang w:val="en-US"/>
        </w:rPr>
        <w:t xml:space="preserve"> other securities of the Company or any interest therein (including, without limitation, any securities convertible into or exchangeable or exercisable for or that represent the right to receive, or any warrants or other rights to purchase, any Shares</w:t>
      </w:r>
      <w:r w:rsidRPr="0084669C">
        <w:rPr>
          <w:szCs w:val="22"/>
          <w:lang w:val="en-US" w:eastAsia="zh-CN"/>
        </w:rPr>
        <w:t xml:space="preserve"> </w:t>
      </w:r>
      <w:r w:rsidRPr="0084669C">
        <w:rPr>
          <w:szCs w:val="22"/>
          <w:lang w:val="en-US"/>
        </w:rPr>
        <w:t>or any such other securities, as applicable or any interest in any of the foregoing), or (iii) enter into any transaction with the same economic effect as any transaction specified in Clause</w:t>
      </w:r>
      <w:r w:rsidRPr="009439C9">
        <w:rPr>
          <w:lang w:val="en-US"/>
        </w:rPr>
        <w:t xml:space="preserve"> </w:t>
      </w:r>
      <w:r w:rsidRPr="009439C9">
        <w:rPr>
          <w:lang w:val="en-US"/>
        </w:rPr>
        <w:fldChar w:fldCharType="begin"/>
      </w:r>
      <w:r w:rsidRPr="00D71892">
        <w:rPr>
          <w:b/>
          <w:lang w:val="en-US"/>
        </w:rPr>
        <w:instrText xml:space="preserve"> REF _Ref51860560 \r \h  \* MERGEFORMAT </w:instrText>
      </w:r>
      <w:r w:rsidRPr="009439C9">
        <w:rPr>
          <w:lang w:val="en-US"/>
        </w:rPr>
        <w:fldChar w:fldCharType="separate"/>
      </w:r>
      <w:r w:rsidRPr="00605D7F" w:rsidR="00605D7F">
        <w:rPr>
          <w:lang w:val="en-US"/>
        </w:rPr>
        <w:t>12.3.1</w:t>
      </w:r>
      <w:r w:rsidRPr="009439C9">
        <w:rPr>
          <w:lang w:val="en-US"/>
        </w:rPr>
        <w:fldChar w:fldCharType="end"/>
      </w:r>
      <w:r w:rsidRPr="0084669C">
        <w:rPr>
          <w:szCs w:val="22"/>
          <w:lang w:val="en-US" w:eastAsia="zh-CN"/>
        </w:rPr>
        <w:t>(i) or (ii)</w:t>
      </w:r>
      <w:r w:rsidR="009319EB">
        <w:rPr>
          <w:rFonts w:hint="eastAsia"/>
          <w:szCs w:val="22"/>
          <w:lang w:val="en-US" w:eastAsia="zh-CN"/>
        </w:rPr>
        <w:t xml:space="preserve"> </w:t>
      </w:r>
      <w:r w:rsidRPr="0084669C">
        <w:rPr>
          <w:szCs w:val="22"/>
          <w:lang w:val="en-US" w:eastAsia="zh-CN"/>
        </w:rPr>
        <w:t>above</w:t>
      </w:r>
      <w:r w:rsidRPr="0084669C">
        <w:rPr>
          <w:szCs w:val="22"/>
          <w:lang w:val="en-US"/>
        </w:rPr>
        <w:t>, or (iv) offer to or agree to or announce any intention to effect any transaction specified in Clause</w:t>
      </w:r>
      <w:r w:rsidRPr="009439C9" w:rsidR="009319EB">
        <w:rPr>
          <w:lang w:val="en-US"/>
        </w:rPr>
        <w:t xml:space="preserve"> </w:t>
      </w:r>
      <w:r w:rsidRPr="009439C9" w:rsidR="009319EB">
        <w:rPr>
          <w:lang w:val="en-US"/>
        </w:rPr>
        <w:fldChar w:fldCharType="begin"/>
      </w:r>
      <w:r w:rsidRPr="00D71892" w:rsidR="009319EB">
        <w:rPr>
          <w:b/>
          <w:lang w:val="en-US"/>
        </w:rPr>
        <w:instrText xml:space="preserve"> REF _Ref51860560 \r \h  \* MERGEFORMAT </w:instrText>
      </w:r>
      <w:r w:rsidRPr="009439C9" w:rsidR="009319EB">
        <w:rPr>
          <w:lang w:val="en-US"/>
        </w:rPr>
        <w:fldChar w:fldCharType="separate"/>
      </w:r>
      <w:r w:rsidRPr="00605D7F" w:rsidR="00605D7F">
        <w:rPr>
          <w:lang w:val="en-US"/>
        </w:rPr>
        <w:t>12.3.1</w:t>
      </w:r>
      <w:r w:rsidRPr="009439C9" w:rsidR="009319EB">
        <w:rPr>
          <w:lang w:val="en-US"/>
        </w:rPr>
        <w:fldChar w:fldCharType="end"/>
      </w:r>
      <w:r w:rsidRPr="0084669C">
        <w:rPr>
          <w:szCs w:val="22"/>
          <w:lang w:val="en-US" w:eastAsia="zh-CN"/>
        </w:rPr>
        <w:t>(i)</w:t>
      </w:r>
      <w:r w:rsidRPr="0084669C">
        <w:rPr>
          <w:szCs w:val="22"/>
          <w:lang w:val="en-US"/>
        </w:rPr>
        <w:t>, (ii) or (iii)</w:t>
      </w:r>
      <w:r w:rsidR="009319EB">
        <w:rPr>
          <w:rFonts w:hint="eastAsia"/>
          <w:szCs w:val="22"/>
          <w:lang w:val="en-US" w:eastAsia="zh-CN"/>
        </w:rPr>
        <w:t xml:space="preserve"> </w:t>
      </w:r>
      <w:r w:rsidRPr="0084669C">
        <w:rPr>
          <w:szCs w:val="22"/>
          <w:lang w:val="en-US"/>
        </w:rPr>
        <w:t xml:space="preserve">above, in each case, whether any of the transactions specified in Clause </w:t>
      </w:r>
      <w:r w:rsidRPr="0084669C">
        <w:rPr>
          <w:szCs w:val="22"/>
          <w:lang w:val="en-US" w:eastAsia="zh-CN"/>
        </w:rPr>
        <w:fldChar w:fldCharType="begin"/>
      </w:r>
      <w:r w:rsidRPr="0084669C">
        <w:rPr>
          <w:szCs w:val="22"/>
          <w:lang w:val="en-US" w:eastAsia="zh-CN"/>
        </w:rPr>
        <w:instrText xml:space="preserve"> REF _Ref51860560 \r \h  \* MERGEFORMAT </w:instrText>
      </w:r>
      <w:r w:rsidRPr="0084669C">
        <w:rPr>
          <w:szCs w:val="22"/>
          <w:lang w:val="en-US" w:eastAsia="zh-CN"/>
        </w:rPr>
        <w:fldChar w:fldCharType="separate"/>
      </w:r>
      <w:r w:rsidR="00605D7F">
        <w:rPr>
          <w:szCs w:val="22"/>
          <w:lang w:val="en-US" w:eastAsia="zh-CN"/>
        </w:rPr>
        <w:t>12.3.1</w:t>
      </w:r>
      <w:r w:rsidRPr="0084669C">
        <w:rPr>
          <w:szCs w:val="22"/>
          <w:lang w:val="en-US" w:eastAsia="zh-CN"/>
        </w:rPr>
        <w:fldChar w:fldCharType="end"/>
      </w:r>
      <w:r w:rsidRPr="0084669C">
        <w:rPr>
          <w:szCs w:val="22"/>
          <w:lang w:val="en-US"/>
        </w:rPr>
        <w:t>(i), (ii) or (iii) above is to be settled by delivery of</w:t>
      </w:r>
      <w:r w:rsidRPr="009439C9" w:rsidR="009319EB">
        <w:rPr>
          <w:lang w:val="en-US"/>
        </w:rPr>
        <w:t xml:space="preserve"> Shares</w:t>
      </w:r>
      <w:r w:rsidRPr="0084669C">
        <w:rPr>
          <w:szCs w:val="22"/>
          <w:lang w:val="en-US"/>
        </w:rPr>
        <w:t xml:space="preserve"> or other securities of the Company or in cash or otherwise, and whether or not the transactions will be completed within </w:t>
      </w:r>
      <w:r w:rsidRPr="0084669C">
        <w:rPr>
          <w:szCs w:val="22"/>
          <w:lang w:val="en-US" w:eastAsia="zh-CN"/>
        </w:rPr>
        <w:t xml:space="preserve">the First Six </w:t>
      </w:r>
      <w:r w:rsidRPr="009319EB" w:rsidR="009319EB">
        <w:rPr>
          <w:szCs w:val="22"/>
          <w:lang w:val="en-US"/>
        </w:rPr>
        <w:t>Month Period</w:t>
      </w:r>
      <w:bookmarkEnd w:id="219"/>
      <w:bookmarkEnd w:id="220"/>
      <w:r w:rsidRPr="0084669C">
        <w:rPr>
          <w:szCs w:val="22"/>
          <w:lang w:val="en-US"/>
        </w:rPr>
        <w:t>;</w:t>
      </w:r>
      <w:r>
        <w:rPr>
          <w:szCs w:val="22"/>
          <w:lang w:val="en-US"/>
        </w:rPr>
        <w:t xml:space="preserve"> and </w:t>
      </w:r>
    </w:p>
    <w:p w:rsidR="006803A4" w:rsidP="007D5A56" w14:paraId="01877BAB" w14:textId="16E0A604">
      <w:pPr>
        <w:pStyle w:val="FRAMemoL3"/>
        <w:rPr>
          <w:color w:val="231F20"/>
          <w:kern w:val="20"/>
          <w:szCs w:val="22"/>
          <w:lang w:val="en-US"/>
        </w:rPr>
      </w:pPr>
      <w:r>
        <w:rPr>
          <w:color w:val="231F20"/>
          <w:kern w:val="20"/>
          <w:szCs w:val="22"/>
          <w:lang w:val="en-US"/>
        </w:rPr>
        <w:t xml:space="preserve">it/he/she will not, during the Second Six Month Period, enter into any of the transactions specified in Clause </w:t>
      </w:r>
      <w:r>
        <w:rPr>
          <w:color w:val="231F20"/>
          <w:kern w:val="20"/>
          <w:szCs w:val="22"/>
          <w:lang w:val="en-US"/>
        </w:rPr>
        <w:fldChar w:fldCharType="begin"/>
      </w:r>
      <w:r>
        <w:rPr>
          <w:color w:val="231F20"/>
          <w:kern w:val="20"/>
          <w:szCs w:val="22"/>
          <w:lang w:val="en-US"/>
        </w:rPr>
        <w:instrText xml:space="preserve"> REF _Ref126947709 \r \h </w:instrText>
      </w:r>
      <w:r>
        <w:rPr>
          <w:color w:val="231F20"/>
          <w:kern w:val="20"/>
          <w:szCs w:val="22"/>
          <w:lang w:val="en-US"/>
        </w:rPr>
        <w:fldChar w:fldCharType="separate"/>
      </w:r>
      <w:r w:rsidR="00605D7F">
        <w:rPr>
          <w:color w:val="231F20"/>
          <w:kern w:val="20"/>
          <w:szCs w:val="22"/>
          <w:lang w:val="en-US"/>
        </w:rPr>
        <w:t>12.3.1</w:t>
      </w:r>
      <w:r>
        <w:rPr>
          <w:color w:val="231F20"/>
          <w:kern w:val="20"/>
          <w:szCs w:val="22"/>
          <w:lang w:val="en-US"/>
        </w:rPr>
        <w:fldChar w:fldCharType="end"/>
      </w:r>
      <w:r>
        <w:rPr>
          <w:color w:val="231F20"/>
          <w:kern w:val="20"/>
          <w:szCs w:val="22"/>
          <w:lang w:val="en-US"/>
        </w:rPr>
        <w:t>(i), (ii) or (iii) above or offer to or agree to contract to or publicly announce any intention to effect any such transaction if, immediately following any sale, transfer or disposal or upon the exercise or enforcement of any option, right, interest or Encumbrance pursuant to such transaction, it will cease to be a Controlling Shareholder of the Company or a member of a group of the Controlling Shareholders of the Company or would together with the other Controlling Shareholders cease to be “Controlling Shareholders” of the Company; and</w:t>
      </w:r>
    </w:p>
    <w:p w:rsidR="006803A4" w:rsidRPr="007D5A56" w:rsidP="009439C9" w14:paraId="086B3DB8" w14:textId="1562756F">
      <w:pPr>
        <w:pStyle w:val="FRAMemoL3"/>
        <w:rPr>
          <w:color w:val="231F20"/>
          <w:kern w:val="20"/>
          <w:szCs w:val="22"/>
          <w:lang w:val="en-US"/>
        </w:rPr>
      </w:pPr>
      <w:r>
        <w:rPr>
          <w:color w:val="231F20"/>
          <w:kern w:val="20"/>
          <w:szCs w:val="22"/>
          <w:lang w:val="en-US"/>
        </w:rPr>
        <w:t>until</w:t>
      </w:r>
      <w:r w:rsidR="00DC36D5">
        <w:rPr>
          <w:color w:val="231F20"/>
          <w:kern w:val="20"/>
          <w:szCs w:val="22"/>
          <w:lang w:val="en-US"/>
        </w:rPr>
        <w:t xml:space="preserve"> the expiry of the </w:t>
      </w:r>
      <w:r>
        <w:rPr>
          <w:color w:val="231F20"/>
          <w:kern w:val="20"/>
          <w:szCs w:val="22"/>
          <w:lang w:val="en-US"/>
        </w:rPr>
        <w:t xml:space="preserve">Second Six </w:t>
      </w:r>
      <w:r w:rsidRPr="00461F77" w:rsidR="00461F77">
        <w:rPr>
          <w:color w:val="231F20"/>
          <w:kern w:val="20"/>
          <w:szCs w:val="22"/>
          <w:lang w:val="en-US"/>
        </w:rPr>
        <w:t>Month Period</w:t>
      </w:r>
      <w:r w:rsidR="00DC36D5">
        <w:rPr>
          <w:color w:val="231F20"/>
          <w:kern w:val="20"/>
          <w:szCs w:val="22"/>
          <w:lang w:val="en-US"/>
        </w:rPr>
        <w:t xml:space="preserve">, in the event that it enters into any of the transactions specified </w:t>
      </w:r>
      <w:r>
        <w:rPr>
          <w:color w:val="231F20"/>
          <w:kern w:val="20"/>
          <w:szCs w:val="22"/>
          <w:lang w:val="en-US"/>
        </w:rPr>
        <w:t xml:space="preserve">in Clause </w:t>
      </w:r>
      <w:r>
        <w:rPr>
          <w:color w:val="231F20"/>
          <w:kern w:val="20"/>
          <w:szCs w:val="22"/>
          <w:lang w:val="en-US"/>
        </w:rPr>
        <w:fldChar w:fldCharType="begin"/>
      </w:r>
      <w:r>
        <w:rPr>
          <w:color w:val="231F20"/>
          <w:kern w:val="20"/>
          <w:szCs w:val="22"/>
          <w:lang w:val="en-US"/>
        </w:rPr>
        <w:instrText xml:space="preserve"> REF _Ref126947709 \r \h </w:instrText>
      </w:r>
      <w:r>
        <w:rPr>
          <w:color w:val="231F20"/>
          <w:kern w:val="20"/>
          <w:szCs w:val="22"/>
          <w:lang w:val="en-US"/>
        </w:rPr>
        <w:fldChar w:fldCharType="separate"/>
      </w:r>
      <w:r w:rsidR="00605D7F">
        <w:rPr>
          <w:color w:val="231F20"/>
          <w:kern w:val="20"/>
          <w:szCs w:val="22"/>
          <w:lang w:val="en-US"/>
        </w:rPr>
        <w:t>12.3.1</w:t>
      </w:r>
      <w:r>
        <w:rPr>
          <w:color w:val="231F20"/>
          <w:kern w:val="20"/>
          <w:szCs w:val="22"/>
          <w:lang w:val="en-US"/>
        </w:rPr>
        <w:fldChar w:fldCharType="end"/>
      </w:r>
      <w:r>
        <w:rPr>
          <w:color w:val="231F20"/>
          <w:kern w:val="20"/>
          <w:szCs w:val="22"/>
          <w:lang w:val="en-US"/>
        </w:rPr>
        <w:t>(i), (ii) or (iii)</w:t>
      </w:r>
      <w:r w:rsidR="00461F77">
        <w:rPr>
          <w:rFonts w:hint="eastAsia"/>
          <w:color w:val="231F20"/>
          <w:kern w:val="20"/>
          <w:szCs w:val="22"/>
          <w:lang w:val="en-US" w:eastAsia="zh-CN"/>
        </w:rPr>
        <w:t xml:space="preserve"> </w:t>
      </w:r>
      <w:r w:rsidR="00DC36D5">
        <w:rPr>
          <w:color w:val="231F20"/>
          <w:kern w:val="20"/>
          <w:szCs w:val="22"/>
          <w:lang w:val="en-US"/>
        </w:rPr>
        <w:t>or offer to or agrees to or contract to or publicly announce any intention to effect any such transaction, it/he</w:t>
      </w:r>
      <w:r>
        <w:rPr>
          <w:color w:val="231F20"/>
          <w:kern w:val="20"/>
          <w:szCs w:val="22"/>
          <w:lang w:val="en-US"/>
        </w:rPr>
        <w:t>/she</w:t>
      </w:r>
      <w:r w:rsidR="00DC36D5">
        <w:rPr>
          <w:color w:val="231F20"/>
          <w:kern w:val="20"/>
          <w:szCs w:val="22"/>
          <w:lang w:val="en-US"/>
        </w:rPr>
        <w:t xml:space="preserve"> will take all reasonable steps to ensure that such a disposal will not create a disorderly or false market in the securities of the Company. </w:t>
      </w:r>
    </w:p>
    <w:p w:rsidR="006803A4" w:rsidP="00461F77" w14:paraId="152B6A9A" w14:textId="6A0DF657">
      <w:pPr>
        <w:pStyle w:val="FRAMemoCont3"/>
        <w:rPr>
          <w:kern w:val="20"/>
          <w:szCs w:val="22"/>
          <w:lang w:val="en-US" w:eastAsia="zh-CN"/>
        </w:rPr>
      </w:pPr>
      <w:r>
        <w:rPr>
          <w:kern w:val="20"/>
          <w:szCs w:val="22"/>
          <w:lang w:val="en-US"/>
        </w:rPr>
        <w:t xml:space="preserve">The restrictions in this </w:t>
      </w:r>
      <w:r w:rsidRPr="009439C9">
        <w:rPr>
          <w:kern w:val="20"/>
          <w:lang w:val="en-US"/>
        </w:rPr>
        <w:t xml:space="preserve">Clause </w:t>
      </w:r>
      <w:r>
        <w:rPr>
          <w:kern w:val="20"/>
          <w:szCs w:val="22"/>
          <w:lang w:val="en-US"/>
        </w:rPr>
        <w:fldChar w:fldCharType="begin"/>
      </w:r>
      <w:r>
        <w:rPr>
          <w:kern w:val="20"/>
          <w:szCs w:val="22"/>
          <w:lang w:val="en-US"/>
        </w:rPr>
        <w:instrText xml:space="preserve"> REF _Ref160637820 \r \h </w:instrText>
      </w:r>
      <w:r>
        <w:rPr>
          <w:kern w:val="20"/>
          <w:szCs w:val="22"/>
          <w:lang w:val="en-US"/>
        </w:rPr>
        <w:fldChar w:fldCharType="separate"/>
      </w:r>
      <w:r w:rsidR="00605D7F">
        <w:rPr>
          <w:kern w:val="20"/>
          <w:szCs w:val="22"/>
          <w:lang w:val="en-US"/>
        </w:rPr>
        <w:t>12.3</w:t>
      </w:r>
      <w:r>
        <w:rPr>
          <w:kern w:val="20"/>
          <w:szCs w:val="22"/>
          <w:lang w:val="en-US"/>
        </w:rPr>
        <w:fldChar w:fldCharType="end"/>
      </w:r>
      <w:r>
        <w:rPr>
          <w:kern w:val="20"/>
          <w:szCs w:val="22"/>
          <w:lang w:val="en-US"/>
        </w:rPr>
        <w:t xml:space="preserve"> shall not prevent the Controlling Shareholders from (i) purchasing additional </w:t>
      </w:r>
      <w:r w:rsidRPr="009439C9" w:rsidR="00B25AE5">
        <w:rPr>
          <w:kern w:val="20"/>
          <w:lang w:val="en-US"/>
        </w:rPr>
        <w:t>Shares</w:t>
      </w:r>
      <w:r>
        <w:rPr>
          <w:kern w:val="20"/>
          <w:szCs w:val="22"/>
          <w:lang w:val="en-US"/>
        </w:rPr>
        <w:t xml:space="preserve"> or other securities of the Company and disposing of such additional</w:t>
      </w:r>
      <w:r w:rsidRPr="009439C9" w:rsidR="00B25AE5">
        <w:rPr>
          <w:kern w:val="20"/>
          <w:lang w:val="en-US"/>
        </w:rPr>
        <w:t xml:space="preserve"> Shares</w:t>
      </w:r>
      <w:r>
        <w:rPr>
          <w:kern w:val="20"/>
          <w:szCs w:val="22"/>
          <w:lang w:val="en-US"/>
        </w:rPr>
        <w:t xml:space="preserve"> or securities of the Company in accordance with the Listing Rules, </w:t>
      </w:r>
      <w:r w:rsidR="00E874C1">
        <w:rPr>
          <w:kern w:val="20"/>
          <w:szCs w:val="22"/>
          <w:lang w:val="en-US"/>
        </w:rPr>
        <w:t xml:space="preserve">provided that </w:t>
      </w:r>
      <w:r w:rsidR="00D07912">
        <w:rPr>
          <w:kern w:val="20"/>
          <w:szCs w:val="22"/>
          <w:lang w:val="en-US"/>
        </w:rPr>
        <w:t xml:space="preserve">any such purchase or disposal does not contravene the lock-up arrangements with the Controlling Shareholders referred to in this </w:t>
      </w:r>
      <w:r w:rsidRPr="009439C9" w:rsidR="00D07912">
        <w:rPr>
          <w:kern w:val="20"/>
          <w:lang w:val="en-US"/>
        </w:rPr>
        <w:t xml:space="preserve">Clause </w:t>
      </w:r>
      <w:r w:rsidR="00D07912">
        <w:rPr>
          <w:kern w:val="20"/>
          <w:szCs w:val="22"/>
          <w:lang w:val="en-US"/>
        </w:rPr>
        <w:fldChar w:fldCharType="begin"/>
      </w:r>
      <w:r w:rsidR="00D07912">
        <w:rPr>
          <w:kern w:val="20"/>
          <w:szCs w:val="22"/>
          <w:lang w:val="en-US"/>
        </w:rPr>
        <w:instrText xml:space="preserve"> REF _Ref160637820 \r \h </w:instrText>
      </w:r>
      <w:r w:rsidR="00D07912">
        <w:rPr>
          <w:kern w:val="20"/>
          <w:szCs w:val="22"/>
          <w:lang w:val="en-US"/>
        </w:rPr>
        <w:fldChar w:fldCharType="separate"/>
      </w:r>
      <w:r w:rsidR="00605D7F">
        <w:rPr>
          <w:kern w:val="20"/>
          <w:szCs w:val="22"/>
          <w:lang w:val="en-US"/>
        </w:rPr>
        <w:t>12.3</w:t>
      </w:r>
      <w:r w:rsidR="00D07912">
        <w:rPr>
          <w:kern w:val="20"/>
          <w:szCs w:val="22"/>
          <w:lang w:val="en-US"/>
        </w:rPr>
        <w:fldChar w:fldCharType="end"/>
      </w:r>
      <w:r w:rsidR="00D07912">
        <w:rPr>
          <w:kern w:val="20"/>
          <w:szCs w:val="22"/>
          <w:lang w:val="en-US"/>
        </w:rPr>
        <w:t xml:space="preserve"> or the compliance by the Company with the Minimum Public Float Requirement, </w:t>
      </w:r>
      <w:r>
        <w:rPr>
          <w:kern w:val="20"/>
          <w:szCs w:val="22"/>
          <w:lang w:val="en-US"/>
        </w:rPr>
        <w:t>and (ii</w:t>
      </w:r>
      <w:r w:rsidR="00461F77">
        <w:rPr>
          <w:rFonts w:hint="eastAsia"/>
          <w:kern w:val="20"/>
          <w:szCs w:val="22"/>
          <w:lang w:val="en-US" w:eastAsia="zh-CN"/>
        </w:rPr>
        <w:t xml:space="preserve">) </w:t>
      </w:r>
      <w:r>
        <w:rPr>
          <w:kern w:val="20"/>
          <w:szCs w:val="22"/>
          <w:lang w:val="en-US"/>
        </w:rPr>
        <w:t xml:space="preserve">using </w:t>
      </w:r>
      <w:r w:rsidR="006E3C32">
        <w:rPr>
          <w:kern w:val="20"/>
          <w:szCs w:val="22"/>
          <w:lang w:val="en-US"/>
        </w:rPr>
        <w:t>the Shares</w:t>
      </w:r>
      <w:r>
        <w:rPr>
          <w:kern w:val="20"/>
          <w:szCs w:val="22"/>
          <w:lang w:val="en-US"/>
        </w:rPr>
        <w:t xml:space="preserve"> or other securities of the Company or any interest therein beneficially owned by them as security (including a charge or a pledge) in favor of an authorized institution (as defined in the Banking Ordinance (Chapter 155 of the Laws of Hong Kong)) for a </w:t>
      </w:r>
      <w:r w:rsidRPr="009439C9">
        <w:rPr>
          <w:kern w:val="20"/>
          <w:lang w:val="en-US"/>
        </w:rPr>
        <w:t>bona fide</w:t>
      </w:r>
      <w:r>
        <w:rPr>
          <w:kern w:val="20"/>
          <w:szCs w:val="22"/>
          <w:lang w:val="en-US"/>
        </w:rPr>
        <w:t xml:space="preserve"> commercial loan, provided that</w:t>
      </w:r>
      <w:r w:rsidR="00DC36D5">
        <w:rPr>
          <w:kern w:val="20"/>
          <w:szCs w:val="22"/>
          <w:lang w:val="en-US"/>
        </w:rPr>
        <w:t xml:space="preserve"> </w:t>
      </w:r>
      <w:r>
        <w:rPr>
          <w:kern w:val="20"/>
          <w:szCs w:val="22"/>
          <w:lang w:val="en-US"/>
        </w:rPr>
        <w:t xml:space="preserve">(a) the relevant Controlling Shareholder will immediately inform the Company and the Overall Coordinators in writing of such pledge or charge together with the number of </w:t>
      </w:r>
      <w:r w:rsidRPr="009439C9" w:rsidR="00B25AE5">
        <w:rPr>
          <w:kern w:val="20"/>
          <w:lang w:val="en-US"/>
        </w:rPr>
        <w:t xml:space="preserve">Shares </w:t>
      </w:r>
      <w:r>
        <w:rPr>
          <w:kern w:val="20"/>
          <w:szCs w:val="22"/>
          <w:lang w:val="en-US"/>
        </w:rPr>
        <w:t xml:space="preserve">or other securities of the Company so pledged or charged if and when it/he/she or the relevant registered holder(s) pledges or charges any </w:t>
      </w:r>
      <w:r w:rsidRPr="009439C9" w:rsidR="00B25AE5">
        <w:rPr>
          <w:kern w:val="20"/>
          <w:lang w:val="en-US"/>
        </w:rPr>
        <w:t>Shares</w:t>
      </w:r>
      <w:r>
        <w:rPr>
          <w:kern w:val="20"/>
          <w:szCs w:val="22"/>
          <w:lang w:val="en-US"/>
        </w:rPr>
        <w:t xml:space="preserve"> or other securities of the Company beneficially owned by it/him/her, and (b) when the relevant Controlling Shareholder receives indications, either verbal or written, from the pledgee or chargee of any Shares that any of the pledged or charged </w:t>
      </w:r>
      <w:r w:rsidRPr="009439C9" w:rsidR="00B25AE5">
        <w:rPr>
          <w:kern w:val="20"/>
          <w:lang w:val="en-US"/>
        </w:rPr>
        <w:t>Shares</w:t>
      </w:r>
      <w:r>
        <w:rPr>
          <w:kern w:val="20"/>
          <w:szCs w:val="22"/>
          <w:lang w:val="en-US"/>
        </w:rPr>
        <w:t xml:space="preserve"> or other securities of the Company will be disposed of, it/he/she will immediately inform the Company and the Overall Coordinators of such indications.  </w:t>
      </w:r>
    </w:p>
    <w:p w:rsidR="006803A4" w:rsidRPr="0084669C" w:rsidP="00EA7094" w14:paraId="3DA5569C" w14:textId="6F81303F">
      <w:pPr>
        <w:pStyle w:val="FRAMemoCont3"/>
        <w:rPr>
          <w:szCs w:val="22"/>
          <w:lang w:val="en-US"/>
        </w:rPr>
      </w:pPr>
      <w:r w:rsidRPr="0084669C">
        <w:rPr>
          <w:kern w:val="20"/>
          <w:szCs w:val="22"/>
          <w:lang w:val="en-US"/>
        </w:rPr>
        <w:t xml:space="preserve">The Company hereby undertakes to </w:t>
      </w:r>
      <w:r w:rsidRPr="0084669C">
        <w:rPr>
          <w:szCs w:val="22"/>
          <w:lang w:val="en-US"/>
        </w:rPr>
        <w:t xml:space="preserve">the </w:t>
      </w:r>
      <w:r>
        <w:rPr>
          <w:szCs w:val="22"/>
          <w:lang w:val="en-US"/>
        </w:rPr>
        <w:t>Joint Sponsors</w:t>
      </w:r>
      <w:r w:rsidRPr="0084669C">
        <w:rPr>
          <w:szCs w:val="22"/>
          <w:lang w:val="en-US"/>
        </w:rPr>
        <w:t xml:space="preserve">, </w:t>
      </w:r>
      <w:r>
        <w:rPr>
          <w:szCs w:val="22"/>
        </w:rPr>
        <w:t xml:space="preserve">the Sponsor-OCs, the Overall Coordinators, </w:t>
      </w:r>
      <w:r w:rsidRPr="0084669C">
        <w:rPr>
          <w:kern w:val="20"/>
          <w:szCs w:val="22"/>
          <w:lang w:val="en-US"/>
        </w:rPr>
        <w:t xml:space="preserve">the Joint Global Coordinators, </w:t>
      </w:r>
      <w:r>
        <w:rPr>
          <w:kern w:val="20"/>
          <w:szCs w:val="22"/>
          <w:lang w:val="en-US"/>
        </w:rPr>
        <w:t xml:space="preserve">the CMIs, </w:t>
      </w:r>
      <w:r w:rsidRPr="0084669C">
        <w:rPr>
          <w:kern w:val="20"/>
          <w:szCs w:val="22"/>
          <w:lang w:val="en-US"/>
        </w:rPr>
        <w:t xml:space="preserve">the Joint Bookrunners, the Joint Lead </w:t>
      </w:r>
      <w:r w:rsidRPr="0084669C">
        <w:rPr>
          <w:kern w:val="20"/>
          <w:szCs w:val="22"/>
          <w:lang w:val="en-US" w:eastAsia="zh-CN"/>
        </w:rPr>
        <w:t>Managers</w:t>
      </w:r>
      <w:r w:rsidRPr="0084669C">
        <w:rPr>
          <w:kern w:val="20"/>
          <w:szCs w:val="22"/>
          <w:lang w:val="en-US"/>
        </w:rPr>
        <w:t xml:space="preserve"> and the Hong Kong Underwriters that upon receiving such information in writing from </w:t>
      </w:r>
      <w:r w:rsidRPr="0084669C">
        <w:rPr>
          <w:szCs w:val="22"/>
          <w:lang w:eastAsia="zh-CN"/>
        </w:rPr>
        <w:t xml:space="preserve">the </w:t>
      </w:r>
      <w:r>
        <w:rPr>
          <w:szCs w:val="22"/>
          <w:lang w:eastAsia="zh-CN"/>
        </w:rPr>
        <w:t>Controlling Shareholders</w:t>
      </w:r>
      <w:r w:rsidRPr="0084669C">
        <w:rPr>
          <w:kern w:val="20"/>
          <w:szCs w:val="22"/>
          <w:lang w:val="en-US"/>
        </w:rPr>
        <w:t>, it will, as soon as practicable and if required pursuant to the Listing Rules, the SFO and/or any other applicable Law, notify the Stock Exchange and/or other relevant Authorities, and make a public disclosure in relation to such information by way of an announcement.</w:t>
      </w:r>
    </w:p>
    <w:p w:rsidR="006803A4" w:rsidRPr="0084669C" w:rsidP="00FD3888" w14:paraId="0AF86F26" w14:textId="6B1BA971">
      <w:pPr>
        <w:pStyle w:val="FRAMemoL2"/>
        <w:rPr>
          <w:szCs w:val="22"/>
        </w:rPr>
      </w:pPr>
      <w:r w:rsidRPr="0084669C">
        <w:rPr>
          <w:b/>
          <w:szCs w:val="22"/>
        </w:rPr>
        <w:t>Full force:</w:t>
      </w:r>
      <w:r w:rsidRPr="0084669C">
        <w:rPr>
          <w:szCs w:val="22"/>
        </w:rPr>
        <w:t xml:space="preserve"> The undertakings in this </w:t>
      </w:r>
      <w:r w:rsidRPr="009439C9">
        <w:t xml:space="preserve">Clause </w:t>
      </w:r>
      <w:r w:rsidR="00C051BB">
        <w:rPr>
          <w:szCs w:val="22"/>
        </w:rPr>
        <w:fldChar w:fldCharType="begin"/>
      </w:r>
      <w:r w:rsidR="00C051BB">
        <w:rPr>
          <w:szCs w:val="22"/>
        </w:rPr>
        <w:instrText xml:space="preserve"> REF _Ref161995727 \r \h </w:instrText>
      </w:r>
      <w:r w:rsidR="00C051BB">
        <w:rPr>
          <w:szCs w:val="22"/>
        </w:rPr>
        <w:fldChar w:fldCharType="separate"/>
      </w:r>
      <w:r w:rsidR="00605D7F">
        <w:rPr>
          <w:szCs w:val="22"/>
        </w:rPr>
        <w:t>12</w:t>
      </w:r>
      <w:r w:rsidR="00C051BB">
        <w:rPr>
          <w:szCs w:val="22"/>
        </w:rPr>
        <w:fldChar w:fldCharType="end"/>
      </w:r>
      <w:r w:rsidRPr="0084669C">
        <w:rPr>
          <w:szCs w:val="22"/>
        </w:rPr>
        <w:t xml:space="preserve"> will continue in full force and effect notwithstanding the Global Offering becoming unconditional and having been completed.</w:t>
      </w:r>
    </w:p>
    <w:p w:rsidR="006803A4" w14:paraId="4D89BC5F" w14:textId="77777777"/>
    <w:p w:rsidR="00EA7094" w:rsidRPr="0084669C" w14:paraId="60BA2806" w14:textId="77777777">
      <w:pPr>
        <w:pStyle w:val="FRAMemoL1"/>
        <w:rPr>
          <w:szCs w:val="22"/>
        </w:rPr>
      </w:pPr>
      <w:bookmarkStart w:id="222" w:name="_Ref161995695"/>
      <w:bookmarkStart w:id="223" w:name="_Ref161995753"/>
      <w:bookmarkStart w:id="224" w:name="_Ref161995766"/>
      <w:bookmarkStart w:id="225" w:name="_Toc215433533"/>
      <w:bookmarkStart w:id="226" w:name="_Toc227590072"/>
      <w:r w:rsidRPr="0084669C">
        <w:rPr>
          <w:szCs w:val="22"/>
        </w:rPr>
        <w:t>ANNOUNCEMENTS</w:t>
      </w:r>
      <w:bookmarkEnd w:id="210"/>
      <w:bookmarkEnd w:id="211"/>
      <w:bookmarkEnd w:id="212"/>
      <w:bookmarkEnd w:id="213"/>
      <w:bookmarkEnd w:id="222"/>
      <w:bookmarkEnd w:id="223"/>
      <w:bookmarkEnd w:id="224"/>
      <w:bookmarkEnd w:id="225"/>
      <w:bookmarkEnd w:id="226"/>
    </w:p>
    <w:p w:rsidR="005869A8" w:rsidRPr="0084669C" w:rsidP="00FD3888" w14:paraId="399ED3A2" w14:textId="20A27CFA">
      <w:pPr>
        <w:pStyle w:val="FRAMemoL2"/>
        <w:rPr>
          <w:szCs w:val="22"/>
        </w:rPr>
      </w:pPr>
      <w:bookmarkStart w:id="227" w:name="_Toc307986017"/>
      <w:bookmarkStart w:id="228" w:name="_Ref308793137"/>
      <w:bookmarkStart w:id="229" w:name="_Ref308794355"/>
      <w:r w:rsidRPr="0084669C">
        <w:rPr>
          <w:b/>
          <w:szCs w:val="22"/>
        </w:rPr>
        <w:t>Restrictions on announcements:</w:t>
      </w:r>
      <w:r w:rsidRPr="0084669C">
        <w:rPr>
          <w:szCs w:val="22"/>
        </w:rPr>
        <w:t xml:space="preserve"> No announcement concerning this Agreement, any matter contemplated herein or any ancillary matter hereto shall be </w:t>
      </w:r>
      <w:r>
        <w:rPr>
          <w:szCs w:val="22"/>
        </w:rPr>
        <w:t xml:space="preserve">issued, published, </w:t>
      </w:r>
      <w:r w:rsidRPr="0084669C">
        <w:rPr>
          <w:szCs w:val="22"/>
        </w:rPr>
        <w:t xml:space="preserve">made </w:t>
      </w:r>
      <w:r>
        <w:rPr>
          <w:szCs w:val="22"/>
        </w:rPr>
        <w:t xml:space="preserve">publicly available </w:t>
      </w:r>
      <w:r w:rsidRPr="0084669C">
        <w:rPr>
          <w:szCs w:val="22"/>
        </w:rPr>
        <w:t xml:space="preserve">or despatched by </w:t>
      </w:r>
      <w:r>
        <w:rPr>
          <w:szCs w:val="22"/>
        </w:rPr>
        <w:t>the Company</w:t>
      </w:r>
      <w:r w:rsidRPr="0084669C">
        <w:rPr>
          <w:szCs w:val="22"/>
        </w:rPr>
        <w:t xml:space="preserve"> or any of its </w:t>
      </w:r>
      <w:r>
        <w:rPr>
          <w:szCs w:val="22"/>
        </w:rPr>
        <w:t xml:space="preserve">Controlling Shareholders </w:t>
      </w:r>
      <w:r w:rsidR="007D4F34">
        <w:rPr>
          <w:szCs w:val="22"/>
        </w:rPr>
        <w:t xml:space="preserve">(or by any of their respective </w:t>
      </w:r>
      <w:r w:rsidR="001712FA">
        <w:rPr>
          <w:szCs w:val="22"/>
          <w:lang w:eastAsia="zh-CN"/>
        </w:rPr>
        <w:t>d</w:t>
      </w:r>
      <w:r w:rsidRPr="0084669C">
        <w:rPr>
          <w:szCs w:val="22"/>
        </w:rPr>
        <w:t>irectors, officers, employees</w:t>
      </w:r>
      <w:r w:rsidRPr="0084669C">
        <w:rPr>
          <w:rFonts w:hint="eastAsia"/>
          <w:szCs w:val="22"/>
        </w:rPr>
        <w:t>, consultants, advisers</w:t>
      </w:r>
      <w:r w:rsidRPr="0084669C">
        <w:rPr>
          <w:szCs w:val="22"/>
        </w:rPr>
        <w:t xml:space="preserve"> or agents) during the period of </w:t>
      </w:r>
      <w:r>
        <w:rPr>
          <w:szCs w:val="22"/>
        </w:rPr>
        <w:t>[</w:t>
      </w:r>
      <w:r w:rsidR="00C56968">
        <w:rPr>
          <w:szCs w:val="22"/>
        </w:rPr>
        <w:t>twelve</w:t>
      </w:r>
      <w:r>
        <w:rPr>
          <w:szCs w:val="22"/>
        </w:rPr>
        <w:t>]</w:t>
      </w:r>
      <w:r w:rsidRPr="0084669C">
        <w:rPr>
          <w:szCs w:val="22"/>
        </w:rPr>
        <w:t xml:space="preserve"> months from the date of this Agreement without the prior written approval of the </w:t>
      </w:r>
      <w:r>
        <w:rPr>
          <w:szCs w:val="22"/>
        </w:rPr>
        <w:t>Joint Sponsors and the Overall Coordinators</w:t>
      </w:r>
      <w:r w:rsidRPr="0084669C">
        <w:rPr>
          <w:szCs w:val="22"/>
        </w:rPr>
        <w:t xml:space="preserve"> (for themselves and on behalf of the </w:t>
      </w:r>
      <w:r w:rsidRPr="0084669C">
        <w:rPr>
          <w:rFonts w:hint="eastAsia"/>
          <w:szCs w:val="22"/>
          <w:lang w:eastAsia="zh-CN"/>
        </w:rPr>
        <w:t>Hong Kong</w:t>
      </w:r>
      <w:r w:rsidRPr="0084669C">
        <w:rPr>
          <w:szCs w:val="22"/>
        </w:rPr>
        <w:t xml:space="preserve"> Underwriters)</w:t>
      </w:r>
      <w:r w:rsidR="00D8726B">
        <w:rPr>
          <w:szCs w:val="22"/>
        </w:rPr>
        <w:t>,</w:t>
      </w:r>
      <w:r w:rsidRPr="0084669C">
        <w:rPr>
          <w:szCs w:val="22"/>
        </w:rPr>
        <w:t xml:space="preserve"> except in the event and to the extent that any such announcement</w:t>
      </w:r>
      <w:r>
        <w:rPr>
          <w:szCs w:val="22"/>
        </w:rPr>
        <w:t>, circular, supplement or document</w:t>
      </w:r>
      <w:r w:rsidRPr="0084669C">
        <w:rPr>
          <w:szCs w:val="22"/>
        </w:rPr>
        <w:t xml:space="preserve"> is required by applicable Laws </w:t>
      </w:r>
      <w:r>
        <w:rPr>
          <w:szCs w:val="22"/>
        </w:rPr>
        <w:t xml:space="preserve">or the Listing Rules </w:t>
      </w:r>
      <w:r w:rsidRPr="0084669C">
        <w:rPr>
          <w:szCs w:val="22"/>
        </w:rPr>
        <w:t xml:space="preserve">or required by any </w:t>
      </w:r>
      <w:r w:rsidR="002944E7">
        <w:rPr>
          <w:szCs w:val="22"/>
        </w:rPr>
        <w:t>Authority</w:t>
      </w:r>
      <w:r w:rsidRPr="0084669C">
        <w:rPr>
          <w:szCs w:val="22"/>
        </w:rPr>
        <w:t xml:space="preserve"> to which such party is subject or submits, wherever situated, including, without limitation, the Stock Exchange</w:t>
      </w:r>
      <w:r>
        <w:rPr>
          <w:szCs w:val="22"/>
        </w:rPr>
        <w:t>, the CSRC</w:t>
      </w:r>
      <w:r w:rsidRPr="0084669C">
        <w:rPr>
          <w:szCs w:val="22"/>
        </w:rPr>
        <w:t xml:space="preserve"> and the SFC, whether or not the requirement has the force of law</w:t>
      </w:r>
      <w:r w:rsidR="00D8726B">
        <w:rPr>
          <w:szCs w:val="22"/>
        </w:rPr>
        <w:t>,</w:t>
      </w:r>
      <w:r w:rsidRPr="0084669C">
        <w:rPr>
          <w:szCs w:val="22"/>
        </w:rPr>
        <w:t xml:space="preserve"> and any such announcement</w:t>
      </w:r>
      <w:r>
        <w:rPr>
          <w:szCs w:val="22"/>
        </w:rPr>
        <w:t>,</w:t>
      </w:r>
      <w:r w:rsidRPr="005F6E66">
        <w:rPr>
          <w:szCs w:val="22"/>
        </w:rPr>
        <w:t xml:space="preserve"> </w:t>
      </w:r>
      <w:r>
        <w:rPr>
          <w:szCs w:val="22"/>
        </w:rPr>
        <w:t>circular, supplement or document</w:t>
      </w:r>
      <w:r w:rsidRPr="0084669C">
        <w:rPr>
          <w:szCs w:val="22"/>
        </w:rPr>
        <w:t xml:space="preserve"> so </w:t>
      </w:r>
      <w:r>
        <w:rPr>
          <w:szCs w:val="22"/>
        </w:rPr>
        <w:t xml:space="preserve">issued, published, </w:t>
      </w:r>
      <w:r w:rsidRPr="0084669C">
        <w:rPr>
          <w:szCs w:val="22"/>
        </w:rPr>
        <w:t xml:space="preserve">made </w:t>
      </w:r>
      <w:r>
        <w:rPr>
          <w:szCs w:val="22"/>
        </w:rPr>
        <w:t xml:space="preserve">publicly available </w:t>
      </w:r>
      <w:r w:rsidRPr="0084669C">
        <w:rPr>
          <w:szCs w:val="22"/>
        </w:rPr>
        <w:t xml:space="preserve">or despatched by any of the parties shall be made only after consultation </w:t>
      </w:r>
      <w:r w:rsidRPr="0084669C">
        <w:rPr>
          <w:rFonts w:hint="eastAsia"/>
          <w:szCs w:val="22"/>
          <w:lang w:eastAsia="zh-CN"/>
        </w:rPr>
        <w:t xml:space="preserve">with </w:t>
      </w:r>
      <w:r w:rsidRPr="0084669C">
        <w:rPr>
          <w:szCs w:val="22"/>
        </w:rPr>
        <w:t xml:space="preserve">the </w:t>
      </w:r>
      <w:r>
        <w:rPr>
          <w:szCs w:val="22"/>
        </w:rPr>
        <w:t xml:space="preserve">Joint Sponsors and the Overall Coordinators </w:t>
      </w:r>
      <w:r w:rsidRPr="0084669C">
        <w:rPr>
          <w:szCs w:val="22"/>
        </w:rPr>
        <w:t xml:space="preserve">(for themselves and on behalf of </w:t>
      </w:r>
      <w:r w:rsidRPr="0084669C">
        <w:rPr>
          <w:rFonts w:hint="eastAsia"/>
          <w:szCs w:val="22"/>
          <w:lang w:eastAsia="zh-CN"/>
        </w:rPr>
        <w:t xml:space="preserve">the </w:t>
      </w:r>
      <w:r w:rsidRPr="0084669C">
        <w:rPr>
          <w:szCs w:val="22"/>
        </w:rPr>
        <w:t xml:space="preserve">Hong Kong Underwriters), and </w:t>
      </w:r>
      <w:r w:rsidRPr="0084669C">
        <w:rPr>
          <w:rFonts w:hint="eastAsia"/>
          <w:szCs w:val="22"/>
          <w:lang w:eastAsia="zh-CN"/>
        </w:rPr>
        <w:t xml:space="preserve">after </w:t>
      </w:r>
      <w:r w:rsidRPr="0084669C">
        <w:rPr>
          <w:szCs w:val="22"/>
        </w:rPr>
        <w:t xml:space="preserve">the </w:t>
      </w:r>
      <w:r>
        <w:rPr>
          <w:szCs w:val="22"/>
        </w:rPr>
        <w:t>Joint Sponsors and the Overall Coordinators</w:t>
      </w:r>
      <w:r w:rsidRPr="0084669C">
        <w:rPr>
          <w:szCs w:val="22"/>
        </w:rPr>
        <w:t xml:space="preserve"> </w:t>
      </w:r>
      <w:r>
        <w:rPr>
          <w:szCs w:val="22"/>
        </w:rPr>
        <w:t xml:space="preserve">(for themselves and on behalf of the Hong Kong Underwriters) </w:t>
      </w:r>
      <w:r w:rsidRPr="0084669C">
        <w:rPr>
          <w:szCs w:val="22"/>
        </w:rPr>
        <w:t>have had a reasonable opportunity to review and comment on the final draft and their respective comments (if any) have been fully considered by the issuer</w:t>
      </w:r>
      <w:r w:rsidR="009A6FF4">
        <w:rPr>
          <w:szCs w:val="22"/>
        </w:rPr>
        <w:t>(</w:t>
      </w:r>
      <w:r w:rsidRPr="0084669C">
        <w:rPr>
          <w:szCs w:val="22"/>
        </w:rPr>
        <w:t>s</w:t>
      </w:r>
      <w:r w:rsidR="009A6FF4">
        <w:rPr>
          <w:szCs w:val="22"/>
        </w:rPr>
        <w:t>)</w:t>
      </w:r>
      <w:r w:rsidRPr="0084669C">
        <w:rPr>
          <w:szCs w:val="22"/>
        </w:rPr>
        <w:t xml:space="preserve"> thereof.</w:t>
      </w:r>
    </w:p>
    <w:p w:rsidR="005869A8" w:rsidRPr="0084669C" w:rsidP="00FD3888" w14:paraId="1D29CEBC" w14:textId="427E5276">
      <w:pPr>
        <w:pStyle w:val="FRAMemoL2"/>
        <w:rPr>
          <w:szCs w:val="22"/>
        </w:rPr>
      </w:pPr>
      <w:bookmarkStart w:id="230" w:name="_Ref251202012"/>
      <w:r w:rsidRPr="0084669C">
        <w:rPr>
          <w:b/>
          <w:szCs w:val="22"/>
        </w:rPr>
        <w:t xml:space="preserve">Discussion with the </w:t>
      </w:r>
      <w:r>
        <w:rPr>
          <w:b/>
          <w:szCs w:val="22"/>
        </w:rPr>
        <w:t>Joint Sponsors and the Overall Coordinators</w:t>
      </w:r>
      <w:r w:rsidRPr="0084669C">
        <w:rPr>
          <w:b/>
          <w:szCs w:val="22"/>
          <w:lang w:eastAsia="zh-CN"/>
        </w:rPr>
        <w:t>:</w:t>
      </w:r>
      <w:r w:rsidRPr="0084669C">
        <w:rPr>
          <w:szCs w:val="22"/>
          <w:lang w:eastAsia="zh-CN"/>
        </w:rPr>
        <w:t xml:space="preserve"> </w:t>
      </w:r>
      <w:r w:rsidRPr="0084669C">
        <w:rPr>
          <w:rFonts w:hint="eastAsia"/>
          <w:szCs w:val="22"/>
          <w:lang w:eastAsia="zh-CN"/>
        </w:rPr>
        <w:t>The Company</w:t>
      </w:r>
      <w:r w:rsidRPr="0084669C">
        <w:rPr>
          <w:szCs w:val="22"/>
        </w:rPr>
        <w:t xml:space="preserve"> undertakes to the </w:t>
      </w:r>
      <w:r>
        <w:rPr>
          <w:szCs w:val="22"/>
        </w:rPr>
        <w:t>Joint Sponsors and the Overall Coordinators</w:t>
      </w:r>
      <w:r w:rsidRPr="0084669C">
        <w:rPr>
          <w:szCs w:val="22"/>
        </w:rPr>
        <w:t xml:space="preserve"> (for themselves and on behalf of the</w:t>
      </w:r>
      <w:r w:rsidRPr="0084669C">
        <w:rPr>
          <w:rFonts w:hint="eastAsia"/>
          <w:szCs w:val="22"/>
          <w:lang w:eastAsia="zh-CN"/>
        </w:rPr>
        <w:t xml:space="preserve"> </w:t>
      </w:r>
      <w:r w:rsidRPr="0084669C">
        <w:rPr>
          <w:szCs w:val="22"/>
        </w:rPr>
        <w:t>Hong Kong Underwriters)</w:t>
      </w:r>
      <w:r w:rsidRPr="0084669C">
        <w:rPr>
          <w:rFonts w:hint="eastAsia"/>
          <w:szCs w:val="22"/>
          <w:lang w:eastAsia="zh-CN"/>
        </w:rPr>
        <w:t xml:space="preserve"> </w:t>
      </w:r>
      <w:r w:rsidRPr="0084669C">
        <w:rPr>
          <w:szCs w:val="22"/>
        </w:rPr>
        <w:t>that it will</w:t>
      </w:r>
      <w:r>
        <w:rPr>
          <w:szCs w:val="22"/>
        </w:rPr>
        <w:t>, and the Controlling Shareholders undertake to procure that the Company will,</w:t>
      </w:r>
      <w:r w:rsidRPr="0084669C">
        <w:rPr>
          <w:szCs w:val="22"/>
        </w:rPr>
        <w:t xml:space="preserve"> </w:t>
      </w:r>
      <w:r w:rsidRPr="0084669C">
        <w:rPr>
          <w:szCs w:val="22"/>
          <w:lang w:eastAsia="zh-CN"/>
        </w:rPr>
        <w:t>conduct</w:t>
      </w:r>
      <w:r w:rsidRPr="0084669C">
        <w:rPr>
          <w:rFonts w:hint="eastAsia"/>
          <w:szCs w:val="22"/>
          <w:lang w:eastAsia="zh-CN"/>
        </w:rPr>
        <w:t xml:space="preserve"> prior discussion</w:t>
      </w:r>
      <w:r w:rsidRPr="0084669C">
        <w:rPr>
          <w:szCs w:val="22"/>
        </w:rPr>
        <w:t xml:space="preserve"> with the </w:t>
      </w:r>
      <w:r>
        <w:rPr>
          <w:szCs w:val="22"/>
        </w:rPr>
        <w:t>Joint Sponsors and the Overall Coordinators</w:t>
      </w:r>
      <w:r w:rsidRPr="0084669C">
        <w:rPr>
          <w:szCs w:val="22"/>
          <w:lang w:eastAsia="zh-CN"/>
        </w:rPr>
        <w:t xml:space="preserve"> in relation to</w:t>
      </w:r>
      <w:r w:rsidRPr="0084669C">
        <w:rPr>
          <w:szCs w:val="22"/>
        </w:rPr>
        <w:t xml:space="preserve"> any announcement proposed to be made to the public by or on behalf of the Company, or any other member of the Group, following the </w:t>
      </w:r>
      <w:r w:rsidRPr="0084669C">
        <w:rPr>
          <w:rFonts w:hint="eastAsia"/>
          <w:szCs w:val="22"/>
          <w:lang w:eastAsia="zh-CN"/>
        </w:rPr>
        <w:t xml:space="preserve">date of </w:t>
      </w:r>
      <w:r w:rsidRPr="0084669C">
        <w:rPr>
          <w:szCs w:val="22"/>
        </w:rPr>
        <w:t>Prospectus</w:t>
      </w:r>
      <w:r w:rsidRPr="0084669C">
        <w:rPr>
          <w:rFonts w:hint="eastAsia"/>
          <w:szCs w:val="22"/>
          <w:lang w:eastAsia="zh-CN"/>
        </w:rPr>
        <w:t xml:space="preserve"> </w:t>
      </w:r>
      <w:r>
        <w:rPr>
          <w:szCs w:val="22"/>
          <w:lang w:eastAsia="zh-CN"/>
        </w:rPr>
        <w:t>up to the [</w:t>
      </w:r>
      <w:r w:rsidR="008D2F05">
        <w:rPr>
          <w:szCs w:val="22"/>
          <w:lang w:eastAsia="zh-CN"/>
        </w:rPr>
        <w:t>twelve</w:t>
      </w:r>
      <w:r>
        <w:rPr>
          <w:szCs w:val="22"/>
          <w:lang w:eastAsia="zh-CN"/>
        </w:rPr>
        <w:t xml:space="preserve">] months from the date of this Agreement, </w:t>
      </w:r>
      <w:r w:rsidRPr="0084669C">
        <w:rPr>
          <w:rFonts w:hint="eastAsia"/>
          <w:szCs w:val="22"/>
          <w:lang w:eastAsia="zh-CN"/>
        </w:rPr>
        <w:t>which may conflict with any statement in the Prospectus</w:t>
      </w:r>
      <w:r w:rsidRPr="0084669C">
        <w:rPr>
          <w:szCs w:val="22"/>
        </w:rPr>
        <w:t xml:space="preserve">. </w:t>
      </w:r>
      <w:bookmarkEnd w:id="230"/>
    </w:p>
    <w:p w:rsidR="005869A8" w:rsidRPr="0084669C" w:rsidP="00FD3888" w14:paraId="67ECD6D0" w14:textId="32A4842A">
      <w:pPr>
        <w:pStyle w:val="FRAMemoL2"/>
        <w:rPr>
          <w:szCs w:val="22"/>
        </w:rPr>
      </w:pPr>
      <w:r w:rsidRPr="0084669C">
        <w:rPr>
          <w:b/>
          <w:szCs w:val="22"/>
        </w:rPr>
        <w:t>Full force:</w:t>
      </w:r>
      <w:r w:rsidRPr="0084669C">
        <w:rPr>
          <w:szCs w:val="22"/>
        </w:rPr>
        <w:t xml:space="preserve"> The restriction contained in this </w:t>
      </w:r>
      <w:r w:rsidRPr="009439C9">
        <w:t xml:space="preserve">Clause </w:t>
      </w:r>
      <w:r w:rsidR="00FE5D95">
        <w:rPr>
          <w:szCs w:val="22"/>
        </w:rPr>
        <w:fldChar w:fldCharType="begin"/>
      </w:r>
      <w:r w:rsidR="00FE5D95">
        <w:rPr>
          <w:szCs w:val="22"/>
        </w:rPr>
        <w:instrText xml:space="preserve"> REF _Ref161995753 \r \h </w:instrText>
      </w:r>
      <w:r w:rsidR="00FE5D95">
        <w:rPr>
          <w:szCs w:val="22"/>
        </w:rPr>
        <w:fldChar w:fldCharType="separate"/>
      </w:r>
      <w:r w:rsidR="00605D7F">
        <w:rPr>
          <w:szCs w:val="22"/>
        </w:rPr>
        <w:t>13</w:t>
      </w:r>
      <w:r w:rsidR="00FE5D95">
        <w:rPr>
          <w:szCs w:val="22"/>
        </w:rPr>
        <w:fldChar w:fldCharType="end"/>
      </w:r>
      <w:r w:rsidRPr="0084669C">
        <w:rPr>
          <w:szCs w:val="22"/>
        </w:rPr>
        <w:t xml:space="preserve"> shall continue to apply after the completion of the Global Offering</w:t>
      </w:r>
      <w:r w:rsidRPr="0084669C">
        <w:rPr>
          <w:rFonts w:hint="eastAsia"/>
          <w:szCs w:val="22"/>
          <w:lang w:eastAsia="zh-CN"/>
        </w:rPr>
        <w:t xml:space="preserve"> </w:t>
      </w:r>
      <w:r>
        <w:rPr>
          <w:szCs w:val="22"/>
          <w:lang w:eastAsia="zh-CN"/>
        </w:rPr>
        <w:t xml:space="preserve">and the matters and arrangements referred to or contemplated in this Agreement, </w:t>
      </w:r>
      <w:r w:rsidRPr="0084669C">
        <w:rPr>
          <w:rFonts w:hint="eastAsia"/>
          <w:szCs w:val="22"/>
          <w:lang w:eastAsia="zh-CN"/>
        </w:rPr>
        <w:t>or the termination of this A</w:t>
      </w:r>
      <w:r w:rsidRPr="0084669C">
        <w:rPr>
          <w:szCs w:val="22"/>
          <w:lang w:eastAsia="zh-CN"/>
        </w:rPr>
        <w:t>g</w:t>
      </w:r>
      <w:r w:rsidRPr="0084669C">
        <w:rPr>
          <w:rFonts w:hint="eastAsia"/>
          <w:szCs w:val="22"/>
          <w:lang w:eastAsia="zh-CN"/>
        </w:rPr>
        <w:t>reement</w:t>
      </w:r>
      <w:r w:rsidRPr="0084669C">
        <w:rPr>
          <w:szCs w:val="22"/>
        </w:rPr>
        <w:t>.</w:t>
      </w:r>
      <w:r w:rsidRPr="0084669C">
        <w:rPr>
          <w:rFonts w:hint="eastAsia"/>
          <w:szCs w:val="22"/>
          <w:lang w:eastAsia="zh-CN"/>
        </w:rPr>
        <w:t xml:space="preserve"> The Company shall procure compliance by the G</w:t>
      </w:r>
      <w:r w:rsidRPr="0084669C">
        <w:rPr>
          <w:szCs w:val="22"/>
          <w:lang w:eastAsia="zh-CN"/>
        </w:rPr>
        <w:t>r</w:t>
      </w:r>
      <w:r w:rsidRPr="0084669C">
        <w:rPr>
          <w:rFonts w:hint="eastAsia"/>
          <w:szCs w:val="22"/>
          <w:lang w:eastAsia="zh-CN"/>
        </w:rPr>
        <w:t xml:space="preserve">oup and its </w:t>
      </w:r>
      <w:r w:rsidRPr="0084669C">
        <w:rPr>
          <w:szCs w:val="22"/>
          <w:lang w:eastAsia="zh-CN"/>
        </w:rPr>
        <w:t>A</w:t>
      </w:r>
      <w:r w:rsidRPr="0084669C">
        <w:rPr>
          <w:rFonts w:hint="eastAsia"/>
          <w:szCs w:val="22"/>
          <w:lang w:eastAsia="zh-CN"/>
        </w:rPr>
        <w:t xml:space="preserve">ffiliates with the provisions of this </w:t>
      </w:r>
      <w:r w:rsidRPr="009439C9">
        <w:t xml:space="preserve">Clause </w:t>
      </w:r>
      <w:r w:rsidR="00FE5D95">
        <w:rPr>
          <w:szCs w:val="22"/>
          <w:lang w:eastAsia="zh-CN"/>
        </w:rPr>
        <w:fldChar w:fldCharType="begin"/>
      </w:r>
      <w:r w:rsidR="00FE5D95">
        <w:rPr>
          <w:szCs w:val="22"/>
          <w:lang w:eastAsia="zh-CN"/>
        </w:rPr>
        <w:instrText xml:space="preserve"> </w:instrText>
      </w:r>
      <w:r w:rsidR="00FE5D95">
        <w:rPr>
          <w:rFonts w:hint="eastAsia"/>
          <w:szCs w:val="22"/>
          <w:lang w:eastAsia="zh-CN"/>
        </w:rPr>
        <w:instrText>REF _Ref161995766 \r \h</w:instrText>
      </w:r>
      <w:r w:rsidR="00FE5D95">
        <w:rPr>
          <w:szCs w:val="22"/>
          <w:lang w:eastAsia="zh-CN"/>
        </w:rPr>
        <w:instrText xml:space="preserve"> </w:instrText>
      </w:r>
      <w:r w:rsidR="00FE5D95">
        <w:rPr>
          <w:szCs w:val="22"/>
          <w:lang w:eastAsia="zh-CN"/>
        </w:rPr>
        <w:fldChar w:fldCharType="separate"/>
      </w:r>
      <w:r w:rsidR="00605D7F">
        <w:rPr>
          <w:szCs w:val="22"/>
          <w:lang w:eastAsia="zh-CN"/>
        </w:rPr>
        <w:t>13</w:t>
      </w:r>
      <w:r w:rsidR="00FE5D95">
        <w:rPr>
          <w:szCs w:val="22"/>
          <w:lang w:eastAsia="zh-CN"/>
        </w:rPr>
        <w:fldChar w:fldCharType="end"/>
      </w:r>
      <w:r w:rsidRPr="0084669C">
        <w:rPr>
          <w:rFonts w:hint="eastAsia"/>
          <w:szCs w:val="22"/>
          <w:lang w:eastAsia="zh-CN"/>
        </w:rPr>
        <w:t>.</w:t>
      </w:r>
    </w:p>
    <w:p w:rsidR="005869A8" w14:paraId="1BF5CA0D" w14:textId="77777777"/>
    <w:p w:rsidR="00EA7094" w:rsidRPr="0084669C" w:rsidP="00EA7094" w14:paraId="322DDE64" w14:textId="77777777">
      <w:pPr>
        <w:pStyle w:val="FRAMemoL1"/>
        <w:rPr>
          <w:szCs w:val="22"/>
        </w:rPr>
      </w:pPr>
      <w:bookmarkStart w:id="231" w:name="_Ref161995798"/>
      <w:bookmarkStart w:id="232" w:name="_Toc215433534"/>
      <w:bookmarkStart w:id="233" w:name="_Toc227590073"/>
      <w:r w:rsidRPr="0084669C">
        <w:rPr>
          <w:szCs w:val="22"/>
        </w:rPr>
        <w:t>CONFIDENTIALITY</w:t>
      </w:r>
      <w:bookmarkEnd w:id="227"/>
      <w:bookmarkEnd w:id="228"/>
      <w:bookmarkEnd w:id="229"/>
      <w:bookmarkEnd w:id="231"/>
      <w:bookmarkEnd w:id="232"/>
      <w:bookmarkEnd w:id="233"/>
    </w:p>
    <w:p w:rsidR="001647AD" w:rsidRPr="0084669C" w:rsidP="00FD3888" w14:paraId="50CB4E3A" w14:textId="7A93433D">
      <w:pPr>
        <w:pStyle w:val="FRAMemoL2"/>
        <w:rPr>
          <w:szCs w:val="22"/>
        </w:rPr>
      </w:pPr>
      <w:bookmarkStart w:id="234" w:name="_Toc307986018"/>
      <w:bookmarkStart w:id="235" w:name="_Ref308793141"/>
      <w:r w:rsidRPr="0084669C">
        <w:rPr>
          <w:b/>
          <w:szCs w:val="22"/>
        </w:rPr>
        <w:t>Information confidential:</w:t>
      </w:r>
      <w:r w:rsidRPr="0084669C">
        <w:rPr>
          <w:szCs w:val="22"/>
        </w:rPr>
        <w:t xml:space="preserve"> Subject to </w:t>
      </w:r>
      <w:r w:rsidRPr="009439C9">
        <w:t xml:space="preserve">Clause </w:t>
      </w:r>
      <w:r w:rsidRPr="009439C9">
        <w:fldChar w:fldCharType="begin"/>
      </w:r>
      <w:r w:rsidRPr="00D71892">
        <w:rPr>
          <w:b/>
        </w:rPr>
        <w:instrText xml:space="preserve"> REF _Ref308794366 \r \h  \* MERGEFORMAT </w:instrText>
      </w:r>
      <w:r w:rsidRPr="009439C9">
        <w:fldChar w:fldCharType="separate"/>
      </w:r>
      <w:r w:rsidRPr="00605D7F" w:rsidR="00605D7F">
        <w:t>14.2</w:t>
      </w:r>
      <w:r w:rsidRPr="009439C9">
        <w:fldChar w:fldCharType="end"/>
      </w:r>
      <w:r w:rsidRPr="0084669C">
        <w:rPr>
          <w:szCs w:val="22"/>
        </w:rPr>
        <w:t xml:space="preserve">, each party hereto shall, and shall procure that </w:t>
      </w:r>
      <w:r w:rsidR="000239C0">
        <w:rPr>
          <w:szCs w:val="22"/>
        </w:rPr>
        <w:t>its Affiliates and</w:t>
      </w:r>
      <w:r w:rsidR="001D3993">
        <w:rPr>
          <w:szCs w:val="22"/>
        </w:rPr>
        <w:t xml:space="preserve"> its and</w:t>
      </w:r>
      <w:r w:rsidR="000239C0">
        <w:rPr>
          <w:szCs w:val="22"/>
        </w:rPr>
        <w:t xml:space="preserve"> its </w:t>
      </w:r>
      <w:r w:rsidRPr="0084669C">
        <w:rPr>
          <w:szCs w:val="22"/>
        </w:rPr>
        <w:t>Affiliates</w:t>
      </w:r>
      <w:r w:rsidR="000239C0">
        <w:rPr>
          <w:szCs w:val="22"/>
        </w:rPr>
        <w:t>’ respective</w:t>
      </w:r>
      <w:r w:rsidRPr="0084669C">
        <w:rPr>
          <w:szCs w:val="22"/>
        </w:rPr>
        <w:t xml:space="preserve"> directors, officers, employees</w:t>
      </w:r>
      <w:r w:rsidRPr="0084669C">
        <w:rPr>
          <w:rFonts w:hint="eastAsia"/>
          <w:szCs w:val="22"/>
        </w:rPr>
        <w:t>, consultants, advisers</w:t>
      </w:r>
      <w:r w:rsidRPr="0084669C">
        <w:rPr>
          <w:szCs w:val="22"/>
        </w:rPr>
        <w:t xml:space="preserve"> or agents</w:t>
      </w:r>
      <w:r w:rsidRPr="0084669C">
        <w:rPr>
          <w:rFonts w:hint="eastAsia"/>
          <w:szCs w:val="22"/>
          <w:lang w:eastAsia="zh-CN"/>
        </w:rPr>
        <w:t xml:space="preserve"> </w:t>
      </w:r>
      <w:r w:rsidRPr="0084669C">
        <w:rPr>
          <w:szCs w:val="22"/>
        </w:rPr>
        <w:t xml:space="preserve">will, </w:t>
      </w:r>
      <w:r w:rsidRPr="0084669C">
        <w:rPr>
          <w:rFonts w:hint="eastAsia"/>
          <w:szCs w:val="22"/>
          <w:lang w:eastAsia="zh-CN"/>
        </w:rPr>
        <w:t xml:space="preserve">for a period of [two] years from the date of this Agreement, </w:t>
      </w:r>
      <w:r w:rsidRPr="0084669C">
        <w:rPr>
          <w:szCs w:val="22"/>
        </w:rPr>
        <w:t>treat as strictly confidential all information received or obtained as a result of entering into or performing this Agreement which relates to the provisions of this Agreement, the negotiations relating to this Agreement, the matters contemplated under this Agreement or in relation to the other parties to this Agreement.</w:t>
      </w:r>
    </w:p>
    <w:p w:rsidR="001647AD" w:rsidRPr="0084669C" w:rsidP="00FD3888" w14:paraId="2284F1C5" w14:textId="1F511228">
      <w:pPr>
        <w:pStyle w:val="FRAMemoL2"/>
        <w:rPr>
          <w:szCs w:val="22"/>
        </w:rPr>
      </w:pPr>
      <w:bookmarkStart w:id="236" w:name="_Ref308794366"/>
      <w:r w:rsidRPr="0084669C">
        <w:rPr>
          <w:b/>
          <w:szCs w:val="22"/>
        </w:rPr>
        <w:t>Exceptions:</w:t>
      </w:r>
      <w:r w:rsidRPr="0084669C">
        <w:rPr>
          <w:szCs w:val="22"/>
        </w:rPr>
        <w:t xml:space="preserve"> Any party hereto may disclose, or permit its </w:t>
      </w:r>
      <w:r w:rsidRPr="0084669C">
        <w:rPr>
          <w:rFonts w:hint="eastAsia"/>
          <w:szCs w:val="22"/>
          <w:lang w:eastAsia="zh-CN"/>
        </w:rPr>
        <w:t xml:space="preserve">Affiliates, its and </w:t>
      </w:r>
      <w:r w:rsidRPr="0084669C">
        <w:rPr>
          <w:szCs w:val="22"/>
          <w:lang w:eastAsia="zh-CN"/>
        </w:rPr>
        <w:t>its Affiliates’</w:t>
      </w:r>
      <w:r w:rsidRPr="0084669C">
        <w:rPr>
          <w:rFonts w:hint="eastAsia"/>
          <w:szCs w:val="22"/>
          <w:lang w:eastAsia="zh-CN"/>
        </w:rPr>
        <w:t xml:space="preserve"> respective </w:t>
      </w:r>
      <w:r w:rsidRPr="0084669C">
        <w:rPr>
          <w:szCs w:val="22"/>
        </w:rPr>
        <w:t>directors, officers</w:t>
      </w:r>
      <w:r w:rsidRPr="0084669C">
        <w:rPr>
          <w:rFonts w:hint="eastAsia"/>
          <w:szCs w:val="22"/>
          <w:lang w:eastAsia="zh-CN"/>
        </w:rPr>
        <w:t>,</w:t>
      </w:r>
      <w:r w:rsidRPr="0084669C">
        <w:rPr>
          <w:szCs w:val="22"/>
        </w:rPr>
        <w:t xml:space="preserve"> </w:t>
      </w:r>
      <w:r w:rsidRPr="0084669C">
        <w:rPr>
          <w:szCs w:val="22"/>
          <w:lang w:eastAsia="zh-CN"/>
        </w:rPr>
        <w:t>employees</w:t>
      </w:r>
      <w:r w:rsidRPr="0084669C">
        <w:rPr>
          <w:rFonts w:hint="eastAsia"/>
          <w:szCs w:val="22"/>
          <w:lang w:eastAsia="zh-CN"/>
        </w:rPr>
        <w:t>, assignees, advisers, consultants</w:t>
      </w:r>
      <w:r w:rsidRPr="0084669C">
        <w:rPr>
          <w:szCs w:val="22"/>
          <w:lang w:eastAsia="zh-CN"/>
        </w:rPr>
        <w:t xml:space="preserve"> </w:t>
      </w:r>
      <w:r w:rsidRPr="0084669C">
        <w:rPr>
          <w:szCs w:val="22"/>
        </w:rPr>
        <w:t>and agents to disclose, information which would otherwise be confidential if and to the extent:</w:t>
      </w:r>
      <w:bookmarkEnd w:id="236"/>
    </w:p>
    <w:p w:rsidR="001647AD" w:rsidRPr="0084669C" w14:paraId="613BDF37" w14:textId="77777777">
      <w:pPr>
        <w:pStyle w:val="FRAMemoL3"/>
        <w:rPr>
          <w:szCs w:val="22"/>
        </w:rPr>
      </w:pPr>
      <w:r w:rsidRPr="0084669C">
        <w:rPr>
          <w:szCs w:val="22"/>
        </w:rPr>
        <w:t>required by applicable Laws;</w:t>
      </w:r>
    </w:p>
    <w:p w:rsidR="001647AD" w:rsidRPr="0084669C" w:rsidP="00EA7094" w14:paraId="50EF3A37" w14:textId="1BC6DE73">
      <w:pPr>
        <w:pStyle w:val="FRAMemoL3"/>
        <w:rPr>
          <w:szCs w:val="22"/>
        </w:rPr>
      </w:pPr>
      <w:r w:rsidRPr="0084669C">
        <w:rPr>
          <w:szCs w:val="22"/>
        </w:rPr>
        <w:t xml:space="preserve">required, requested or otherwise compelled by any </w:t>
      </w:r>
      <w:r w:rsidR="002944E7">
        <w:rPr>
          <w:rFonts w:hint="eastAsia"/>
          <w:szCs w:val="22"/>
          <w:lang w:eastAsia="zh-CN"/>
        </w:rPr>
        <w:t>Authority</w:t>
      </w:r>
      <w:r w:rsidRPr="0084669C">
        <w:rPr>
          <w:rFonts w:hint="eastAsia"/>
          <w:szCs w:val="22"/>
          <w:lang w:eastAsia="zh-CN"/>
        </w:rPr>
        <w:t xml:space="preserve"> </w:t>
      </w:r>
      <w:r w:rsidRPr="0084669C">
        <w:rPr>
          <w:szCs w:val="22"/>
        </w:rPr>
        <w:t>to which such party is subject or submits, wherever situated, including, without limitation, the Stock Exchange</w:t>
      </w:r>
      <w:r>
        <w:rPr>
          <w:szCs w:val="22"/>
        </w:rPr>
        <w:t>, the CSRC</w:t>
      </w:r>
      <w:r w:rsidRPr="0084669C">
        <w:rPr>
          <w:szCs w:val="22"/>
        </w:rPr>
        <w:t xml:space="preserve"> and the SFC, whether or not the requirement</w:t>
      </w:r>
      <w:r w:rsidR="00906C68">
        <w:rPr>
          <w:szCs w:val="22"/>
        </w:rPr>
        <w:t xml:space="preserve"> for disclosure</w:t>
      </w:r>
      <w:r w:rsidRPr="0084669C">
        <w:rPr>
          <w:szCs w:val="22"/>
        </w:rPr>
        <w:t xml:space="preserve"> of information has the force of law;</w:t>
      </w:r>
    </w:p>
    <w:p w:rsidR="001647AD" w:rsidRPr="0084669C" w14:paraId="049925C7" w14:textId="77777777">
      <w:pPr>
        <w:pStyle w:val="FRAMemoL3"/>
        <w:rPr>
          <w:szCs w:val="22"/>
        </w:rPr>
      </w:pPr>
      <w:bookmarkStart w:id="237" w:name="_Ref308794402"/>
      <w:r w:rsidRPr="0084669C">
        <w:rPr>
          <w:szCs w:val="22"/>
        </w:rPr>
        <w:t>required to vest the full benefit of this Agreement in such party;</w:t>
      </w:r>
      <w:bookmarkEnd w:id="237"/>
    </w:p>
    <w:p w:rsidR="001647AD" w:rsidRPr="0084669C" w14:paraId="024AF5F3" w14:textId="3750928E">
      <w:pPr>
        <w:pStyle w:val="FRAMemoL3"/>
        <w:rPr>
          <w:szCs w:val="22"/>
        </w:rPr>
      </w:pPr>
      <w:r w:rsidRPr="0084669C">
        <w:rPr>
          <w:szCs w:val="22"/>
        </w:rPr>
        <w:t>disclosed to the professional advis</w:t>
      </w:r>
      <w:r w:rsidRPr="0084669C">
        <w:rPr>
          <w:rFonts w:hint="eastAsia"/>
          <w:szCs w:val="22"/>
          <w:lang w:eastAsia="zh-CN"/>
        </w:rPr>
        <w:t>e</w:t>
      </w:r>
      <w:r w:rsidRPr="0084669C">
        <w:rPr>
          <w:szCs w:val="22"/>
        </w:rPr>
        <w:t>rs, auditors and internal auditors of such party</w:t>
      </w:r>
      <w:r>
        <w:rPr>
          <w:szCs w:val="22"/>
        </w:rPr>
        <w:t xml:space="preserve"> on a need-to-know basis and/or under a duty of confidentiality</w:t>
      </w:r>
      <w:r w:rsidRPr="0084669C">
        <w:rPr>
          <w:szCs w:val="22"/>
        </w:rPr>
        <w:t>;</w:t>
      </w:r>
    </w:p>
    <w:p w:rsidR="001647AD" w:rsidRPr="0084669C" w14:paraId="10CA16AA" w14:textId="77777777">
      <w:pPr>
        <w:pStyle w:val="FRAMemoL3"/>
        <w:rPr>
          <w:szCs w:val="22"/>
        </w:rPr>
      </w:pPr>
      <w:r w:rsidRPr="0084669C">
        <w:rPr>
          <w:szCs w:val="22"/>
        </w:rPr>
        <w:t>the information has come into the public domain through no fault of such party;</w:t>
      </w:r>
    </w:p>
    <w:p w:rsidR="001647AD" w:rsidRPr="0084669C" w:rsidP="00EA7094" w14:paraId="33D431C1" w14:textId="043251AA">
      <w:pPr>
        <w:pStyle w:val="FRAMemoL3"/>
        <w:rPr>
          <w:szCs w:val="22"/>
        </w:rPr>
      </w:pPr>
      <w:r w:rsidRPr="0084669C">
        <w:rPr>
          <w:szCs w:val="22"/>
        </w:rPr>
        <w:t xml:space="preserve">required or requested by any of 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or the Hong Kong Underwriters or any of their respective Affiliates for the purpose of the Global Offering; </w:t>
      </w:r>
    </w:p>
    <w:p w:rsidR="001647AD" w:rsidRPr="0084669C" w:rsidP="00EA7094" w14:paraId="6E859A38" w14:textId="1973A507">
      <w:pPr>
        <w:pStyle w:val="FRAMemoL3"/>
        <w:rPr>
          <w:szCs w:val="22"/>
        </w:rPr>
      </w:pPr>
      <w:bookmarkStart w:id="238" w:name="_Ref160894092"/>
      <w:bookmarkStart w:id="239" w:name="_Ref308794404"/>
      <w:r w:rsidRPr="0084669C">
        <w:rPr>
          <w:rFonts w:hint="eastAsia"/>
          <w:szCs w:val="22"/>
          <w:lang w:val="en-US" w:eastAsia="zh-CN"/>
        </w:rPr>
        <w:t>required</w:t>
      </w:r>
      <w:r w:rsidRPr="0084669C">
        <w:rPr>
          <w:szCs w:val="22"/>
          <w:lang w:val="en-US"/>
        </w:rPr>
        <w:t xml:space="preserve"> </w:t>
      </w:r>
      <w:r w:rsidRPr="0084669C">
        <w:rPr>
          <w:rFonts w:hint="eastAsia"/>
          <w:szCs w:val="22"/>
          <w:lang w:val="en-US" w:eastAsia="zh-CN"/>
        </w:rPr>
        <w:t>by</w:t>
      </w:r>
      <w:r w:rsidRPr="0084669C">
        <w:rPr>
          <w:szCs w:val="22"/>
          <w:lang w:val="en-US"/>
        </w:rPr>
        <w:t xml:space="preserve"> any of the </w:t>
      </w:r>
      <w:r>
        <w:rPr>
          <w:szCs w:val="22"/>
          <w:lang w:val="en-US"/>
        </w:rPr>
        <w:t>Joint Sponsors</w:t>
      </w:r>
      <w:r w:rsidRPr="0084669C">
        <w:rPr>
          <w:szCs w:val="22"/>
          <w:lang w:val="en-US"/>
        </w:rPr>
        <w:t xml:space="preserve">, </w:t>
      </w:r>
      <w:r>
        <w:rPr>
          <w:szCs w:val="22"/>
        </w:rPr>
        <w:t xml:space="preserve">the Sponsor-OCs, the Overall Coordinators, </w:t>
      </w:r>
      <w:r w:rsidRPr="0084669C">
        <w:rPr>
          <w:szCs w:val="22"/>
          <w:lang w:val="en-US"/>
        </w:rPr>
        <w:t xml:space="preserve">the Joint Global Coordinator, </w:t>
      </w:r>
      <w:r>
        <w:rPr>
          <w:szCs w:val="22"/>
          <w:lang w:val="en-US"/>
        </w:rPr>
        <w:t xml:space="preserve">the CMIs, the </w:t>
      </w:r>
      <w:r w:rsidRPr="0084669C">
        <w:rPr>
          <w:szCs w:val="22"/>
          <w:lang w:val="en-US"/>
        </w:rPr>
        <w:t>Joint Bookrunner</w:t>
      </w:r>
      <w:r>
        <w:rPr>
          <w:szCs w:val="22"/>
          <w:lang w:val="en-US"/>
        </w:rPr>
        <w:t>s</w:t>
      </w:r>
      <w:r w:rsidRPr="0084669C">
        <w:rPr>
          <w:szCs w:val="22"/>
        </w:rPr>
        <w:t>, the Joint Lead Managers</w:t>
      </w:r>
      <w:r w:rsidRPr="0084669C">
        <w:rPr>
          <w:szCs w:val="22"/>
          <w:lang w:val="en-US"/>
        </w:rPr>
        <w:t xml:space="preserve"> or the Hong Kong Underwriters or any of their respective </w:t>
      </w:r>
      <w:r w:rsidRPr="0084669C">
        <w:rPr>
          <w:rFonts w:hint="eastAsia"/>
          <w:szCs w:val="22"/>
          <w:lang w:val="en-US"/>
        </w:rPr>
        <w:t>A</w:t>
      </w:r>
      <w:r w:rsidRPr="0084669C">
        <w:rPr>
          <w:szCs w:val="22"/>
          <w:lang w:val="en-US"/>
        </w:rPr>
        <w:t>ffiliates to seek to establish any defen</w:t>
      </w:r>
      <w:r w:rsidR="00082BB9">
        <w:rPr>
          <w:szCs w:val="22"/>
          <w:lang w:val="en-US"/>
        </w:rPr>
        <w:t>s</w:t>
      </w:r>
      <w:r w:rsidRPr="0084669C">
        <w:rPr>
          <w:szCs w:val="22"/>
          <w:lang w:val="en-US"/>
        </w:rPr>
        <w:t xml:space="preserve">e or pursue any claim in any legal, arbitration or regulatory proceeding or investigation in connection with the Global Offering or otherwise to comply with its </w:t>
      </w:r>
      <w:r w:rsidRPr="0084669C">
        <w:rPr>
          <w:rFonts w:hint="eastAsia"/>
          <w:szCs w:val="22"/>
          <w:lang w:val="en-US" w:eastAsia="zh-CN"/>
        </w:rPr>
        <w:t xml:space="preserve">or </w:t>
      </w:r>
      <w:r w:rsidRPr="0084669C">
        <w:rPr>
          <w:szCs w:val="22"/>
          <w:lang w:val="en-US"/>
        </w:rPr>
        <w:t>their own regulatory obligations</w:t>
      </w:r>
      <w:r w:rsidRPr="0084669C">
        <w:rPr>
          <w:rFonts w:hint="eastAsia"/>
          <w:szCs w:val="22"/>
          <w:lang w:val="en-US" w:eastAsia="zh-CN"/>
        </w:rPr>
        <w:t>;</w:t>
      </w:r>
      <w:bookmarkEnd w:id="238"/>
      <w:r w:rsidRPr="0084669C">
        <w:rPr>
          <w:szCs w:val="22"/>
          <w:lang w:val="en-US" w:eastAsia="zh-CN"/>
        </w:rPr>
        <w:t xml:space="preserve"> </w:t>
      </w:r>
    </w:p>
    <w:p w:rsidR="001647AD" w:rsidRPr="0084669C" w:rsidP="00EA7094" w14:paraId="167A3FC5" w14:textId="77777777">
      <w:pPr>
        <w:pStyle w:val="FRAMemoL3"/>
        <w:rPr>
          <w:szCs w:val="22"/>
          <w:lang w:eastAsia="zh-CN"/>
        </w:rPr>
      </w:pPr>
      <w:bookmarkStart w:id="240" w:name="_Ref162206426"/>
      <w:r w:rsidRPr="0084669C">
        <w:rPr>
          <w:szCs w:val="22"/>
        </w:rPr>
        <w:t xml:space="preserve">the other parties (and in the case of the Hong Kong Underwriters, by the </w:t>
      </w:r>
      <w:r>
        <w:rPr>
          <w:szCs w:val="22"/>
        </w:rPr>
        <w:t xml:space="preserve">Joint Sponsors and the Overall Coordinators </w:t>
      </w:r>
      <w:r w:rsidRPr="0084669C">
        <w:rPr>
          <w:szCs w:val="22"/>
        </w:rPr>
        <w:t>(for themselves on behalf of the Hong Kong Underwriters)) have given prior written approval to the disclosure, such approval not to be unreasonably withheld;</w:t>
      </w:r>
      <w:bookmarkEnd w:id="239"/>
      <w:r w:rsidRPr="0084669C">
        <w:rPr>
          <w:rFonts w:hint="eastAsia"/>
          <w:szCs w:val="22"/>
          <w:lang w:eastAsia="zh-CN"/>
        </w:rPr>
        <w:t xml:space="preserve"> or</w:t>
      </w:r>
      <w:bookmarkEnd w:id="240"/>
    </w:p>
    <w:p w:rsidR="001647AD" w:rsidRPr="0084669C" w14:paraId="6AED31EB" w14:textId="77777777">
      <w:pPr>
        <w:pStyle w:val="FRAMemoL3"/>
        <w:rPr>
          <w:szCs w:val="22"/>
        </w:rPr>
      </w:pPr>
      <w:r w:rsidRPr="0084669C">
        <w:rPr>
          <w:szCs w:val="22"/>
        </w:rPr>
        <w:t>the information becomes available to such party on a non-confidential basis from a person not known by such party to be bound by a confidentiality agreement with any of the other parties hereto or to be otherwise prohibited from transmitting the information;</w:t>
      </w:r>
    </w:p>
    <w:p w:rsidR="001647AD" w:rsidRPr="0084669C" w14:paraId="28A0FDE8" w14:textId="3870E0A6">
      <w:pPr>
        <w:pStyle w:val="FRAMemoCont3"/>
        <w:rPr>
          <w:szCs w:val="22"/>
        </w:rPr>
      </w:pPr>
      <w:r w:rsidRPr="0084669C">
        <w:rPr>
          <w:szCs w:val="22"/>
        </w:rPr>
        <w:t xml:space="preserve">provided that, in the case of </w:t>
      </w:r>
      <w:r w:rsidRPr="009439C9">
        <w:t>Clause</w:t>
      </w:r>
      <w:r w:rsidRPr="009439C9" w:rsidR="004344B1">
        <w:t>s</w:t>
      </w:r>
      <w:r w:rsidRPr="009439C9">
        <w:t xml:space="preserve"> </w:t>
      </w:r>
      <w:r w:rsidRPr="009439C9">
        <w:fldChar w:fldCharType="begin"/>
      </w:r>
      <w:r w:rsidRPr="00D71892">
        <w:rPr>
          <w:b/>
        </w:rPr>
        <w:instrText xml:space="preserve"> REF _Ref308794402 \r \h  \* MERGEFORMAT </w:instrText>
      </w:r>
      <w:r w:rsidRPr="009439C9">
        <w:fldChar w:fldCharType="separate"/>
      </w:r>
      <w:r w:rsidRPr="00605D7F" w:rsidR="00605D7F">
        <w:t>14.2.3</w:t>
      </w:r>
      <w:r w:rsidRPr="009439C9">
        <w:fldChar w:fldCharType="end"/>
      </w:r>
      <w:r w:rsidR="004344B1">
        <w:rPr>
          <w:szCs w:val="22"/>
        </w:rPr>
        <w:t xml:space="preserve"> and </w:t>
      </w:r>
      <w:r w:rsidR="004344B1">
        <w:rPr>
          <w:szCs w:val="22"/>
        </w:rPr>
        <w:fldChar w:fldCharType="begin"/>
      </w:r>
      <w:r w:rsidR="004344B1">
        <w:rPr>
          <w:szCs w:val="22"/>
        </w:rPr>
        <w:instrText xml:space="preserve"> REF _Ref162206426 \r \h </w:instrText>
      </w:r>
      <w:r w:rsidR="004344B1">
        <w:rPr>
          <w:szCs w:val="22"/>
        </w:rPr>
        <w:fldChar w:fldCharType="separate"/>
      </w:r>
      <w:r w:rsidR="00605D7F">
        <w:rPr>
          <w:szCs w:val="22"/>
        </w:rPr>
        <w:t>14.2.8</w:t>
      </w:r>
      <w:r w:rsidR="004344B1">
        <w:rPr>
          <w:szCs w:val="22"/>
        </w:rPr>
        <w:fldChar w:fldCharType="end"/>
      </w:r>
      <w:r w:rsidRPr="0084669C">
        <w:rPr>
          <w:szCs w:val="22"/>
        </w:rPr>
        <w:t>, any such information disclosed shall be disclosed only after consultation with the other parties.</w:t>
      </w:r>
    </w:p>
    <w:p w:rsidR="001647AD" w:rsidRPr="0084669C" w:rsidP="00FD3888" w14:paraId="433978BC" w14:textId="560F9E5F">
      <w:pPr>
        <w:pStyle w:val="FRAMemoL2"/>
        <w:rPr>
          <w:szCs w:val="22"/>
        </w:rPr>
      </w:pPr>
      <w:r w:rsidRPr="0084669C">
        <w:rPr>
          <w:b/>
          <w:szCs w:val="22"/>
        </w:rPr>
        <w:t>Full force:</w:t>
      </w:r>
      <w:r w:rsidRPr="0084669C">
        <w:rPr>
          <w:szCs w:val="22"/>
        </w:rPr>
        <w:t xml:space="preserve"> The restrictions contained in this </w:t>
      </w:r>
      <w:r w:rsidRPr="009439C9">
        <w:t xml:space="preserve">Clause </w:t>
      </w:r>
      <w:r w:rsidR="00925FB6">
        <w:rPr>
          <w:szCs w:val="22"/>
        </w:rPr>
        <w:fldChar w:fldCharType="begin"/>
      </w:r>
      <w:r w:rsidR="00925FB6">
        <w:rPr>
          <w:szCs w:val="22"/>
        </w:rPr>
        <w:instrText xml:space="preserve"> REF _Ref161995798 \r \h </w:instrText>
      </w:r>
      <w:r w:rsidR="00925FB6">
        <w:rPr>
          <w:szCs w:val="22"/>
        </w:rPr>
        <w:fldChar w:fldCharType="separate"/>
      </w:r>
      <w:r w:rsidR="00605D7F">
        <w:rPr>
          <w:szCs w:val="22"/>
        </w:rPr>
        <w:t>14</w:t>
      </w:r>
      <w:r w:rsidR="00925FB6">
        <w:rPr>
          <w:szCs w:val="22"/>
        </w:rPr>
        <w:fldChar w:fldCharType="end"/>
      </w:r>
      <w:r w:rsidRPr="009439C9">
        <w:t xml:space="preserve"> </w:t>
      </w:r>
      <w:r w:rsidRPr="0084669C">
        <w:rPr>
          <w:szCs w:val="22"/>
        </w:rPr>
        <w:t>shall continue to apply notwithstanding the termination of this Agreement or the completion of the Global Offering</w:t>
      </w:r>
      <w:r>
        <w:rPr>
          <w:szCs w:val="22"/>
        </w:rPr>
        <w:t xml:space="preserve"> and the matters and arrangements referred to or contemplated in this Agreement</w:t>
      </w:r>
      <w:r w:rsidRPr="0084669C">
        <w:rPr>
          <w:szCs w:val="22"/>
        </w:rPr>
        <w:t>.</w:t>
      </w:r>
    </w:p>
    <w:p w:rsidR="001647AD" w14:paraId="37E52868" w14:textId="77777777"/>
    <w:p w:rsidR="003135ED" w:rsidRPr="0084669C" w:rsidP="009B5BBE" w14:paraId="6178F483" w14:textId="77777777">
      <w:pPr>
        <w:pStyle w:val="FRAMemoL1"/>
        <w:rPr>
          <w:szCs w:val="22"/>
        </w:rPr>
      </w:pPr>
      <w:bookmarkStart w:id="241" w:name="_Toc162041999"/>
      <w:bookmarkStart w:id="242" w:name="_Toc162117208"/>
      <w:bookmarkStart w:id="243" w:name="_Toc162120063"/>
      <w:bookmarkStart w:id="244" w:name="_Toc162042000"/>
      <w:bookmarkStart w:id="245" w:name="_Toc162117209"/>
      <w:bookmarkStart w:id="246" w:name="_Toc162120064"/>
      <w:bookmarkStart w:id="247" w:name="_Toc162042001"/>
      <w:bookmarkStart w:id="248" w:name="_Toc162117210"/>
      <w:bookmarkStart w:id="249" w:name="_Toc162120065"/>
      <w:bookmarkStart w:id="250" w:name="_Toc162042002"/>
      <w:bookmarkStart w:id="251" w:name="_Toc162117211"/>
      <w:bookmarkStart w:id="252" w:name="_Toc162120066"/>
      <w:bookmarkStart w:id="253" w:name="_Toc149062982"/>
      <w:bookmarkStart w:id="254" w:name="_Ref162042143"/>
      <w:bookmarkStart w:id="255" w:name="_Ref162042163"/>
      <w:bookmarkStart w:id="256" w:name="_Toc215433535"/>
      <w:bookmarkStart w:id="257" w:name="_Toc227590074"/>
      <w:bookmarkEnd w:id="241"/>
      <w:bookmarkEnd w:id="242"/>
      <w:bookmarkEnd w:id="243"/>
      <w:bookmarkEnd w:id="244"/>
      <w:bookmarkEnd w:id="245"/>
      <w:bookmarkEnd w:id="246"/>
      <w:bookmarkEnd w:id="247"/>
      <w:bookmarkEnd w:id="248"/>
      <w:bookmarkEnd w:id="249"/>
      <w:bookmarkEnd w:id="250"/>
      <w:bookmarkEnd w:id="251"/>
      <w:bookmarkEnd w:id="252"/>
      <w:r w:rsidRPr="0084669C">
        <w:rPr>
          <w:szCs w:val="22"/>
        </w:rPr>
        <w:t>NOTICES</w:t>
      </w:r>
      <w:bookmarkEnd w:id="253"/>
      <w:bookmarkEnd w:id="254"/>
      <w:bookmarkEnd w:id="255"/>
      <w:bookmarkEnd w:id="256"/>
      <w:bookmarkEnd w:id="257"/>
    </w:p>
    <w:p w:rsidR="003135ED" w:rsidRPr="0084669C" w:rsidP="009B5BBE" w14:paraId="784924F8" w14:textId="77777777">
      <w:pPr>
        <w:pStyle w:val="FRAMemoL2"/>
        <w:rPr>
          <w:szCs w:val="22"/>
        </w:rPr>
      </w:pPr>
      <w:r w:rsidRPr="0084669C">
        <w:rPr>
          <w:b/>
          <w:szCs w:val="22"/>
        </w:rPr>
        <w:t>Language:</w:t>
      </w:r>
      <w:r w:rsidRPr="0084669C">
        <w:rPr>
          <w:szCs w:val="22"/>
        </w:rPr>
        <w:t xml:space="preserve"> All notices or other communication delivered hereunder shall be in writing </w:t>
      </w:r>
      <w:r w:rsidRPr="0084669C">
        <w:rPr>
          <w:rFonts w:hint="eastAsia"/>
          <w:szCs w:val="22"/>
          <w:lang w:eastAsia="zh-CN"/>
        </w:rPr>
        <w:t xml:space="preserve">except as otherwise provided in this Agreement </w:t>
      </w:r>
      <w:r w:rsidRPr="0084669C">
        <w:rPr>
          <w:szCs w:val="22"/>
        </w:rPr>
        <w:t>and shall be in the English language.</w:t>
      </w:r>
    </w:p>
    <w:p w:rsidR="003135ED" w:rsidRPr="0084669C" w:rsidP="009B5BBE" w14:paraId="291C4710" w14:textId="58057E5F">
      <w:pPr>
        <w:pStyle w:val="FRAMemoL2"/>
        <w:rPr>
          <w:szCs w:val="22"/>
        </w:rPr>
      </w:pPr>
      <w:r w:rsidRPr="0084669C">
        <w:rPr>
          <w:b/>
          <w:szCs w:val="22"/>
        </w:rPr>
        <w:t>Time of notice:</w:t>
      </w:r>
      <w:r w:rsidRPr="0084669C">
        <w:rPr>
          <w:szCs w:val="22"/>
        </w:rPr>
        <w:t xml:space="preserve"> Any such notice or other communication shall be addressed as provided in Clause </w:t>
      </w:r>
      <w:r w:rsidR="008C2498">
        <w:rPr>
          <w:szCs w:val="22"/>
        </w:rPr>
        <w:fldChar w:fldCharType="begin"/>
      </w:r>
      <w:r w:rsidR="008C2498">
        <w:rPr>
          <w:szCs w:val="22"/>
        </w:rPr>
        <w:instrText xml:space="preserve"> REF _Ref162036354 \r \h </w:instrText>
      </w:r>
      <w:r w:rsidR="008C2498">
        <w:rPr>
          <w:szCs w:val="22"/>
        </w:rPr>
        <w:fldChar w:fldCharType="separate"/>
      </w:r>
      <w:r w:rsidR="00605D7F">
        <w:rPr>
          <w:szCs w:val="22"/>
        </w:rPr>
        <w:t>15.3</w:t>
      </w:r>
      <w:r w:rsidR="008C2498">
        <w:rPr>
          <w:szCs w:val="22"/>
        </w:rPr>
        <w:fldChar w:fldCharType="end"/>
      </w:r>
      <w:r w:rsidRPr="0084669C">
        <w:rPr>
          <w:szCs w:val="22"/>
        </w:rPr>
        <w:t xml:space="preserve"> and</w:t>
      </w:r>
      <w:r w:rsidR="00906C68">
        <w:rPr>
          <w:szCs w:val="22"/>
        </w:rPr>
        <w:t>,</w:t>
      </w:r>
      <w:r w:rsidRPr="0084669C">
        <w:rPr>
          <w:szCs w:val="22"/>
        </w:rPr>
        <w:t xml:space="preserve"> if so addressed, shall be deemed to have been duly given or made as follows:</w:t>
      </w:r>
    </w:p>
    <w:p w:rsidR="003135ED" w:rsidRPr="0084669C" w14:paraId="3CDF0C27" w14:textId="77777777">
      <w:pPr>
        <w:pStyle w:val="FRAMemoL3"/>
        <w:rPr>
          <w:szCs w:val="22"/>
        </w:rPr>
      </w:pPr>
      <w:r w:rsidRPr="0084669C">
        <w:rPr>
          <w:szCs w:val="22"/>
        </w:rPr>
        <w:t>if sent by personal delivery, upon delivery at the address of the relevant party;</w:t>
      </w:r>
    </w:p>
    <w:p w:rsidR="003135ED" w:rsidRPr="0084669C" w14:paraId="53E1F7C1" w14:textId="77777777">
      <w:pPr>
        <w:pStyle w:val="FRAMemoL3"/>
        <w:rPr>
          <w:szCs w:val="22"/>
        </w:rPr>
      </w:pPr>
      <w:r w:rsidRPr="0084669C">
        <w:rPr>
          <w:szCs w:val="22"/>
        </w:rPr>
        <w:t>if sent by post, two Business Days after the date of posting;</w:t>
      </w:r>
    </w:p>
    <w:p w:rsidR="003135ED" w:rsidRPr="0084669C" w14:paraId="1EEA7ACF" w14:textId="22A2E085">
      <w:pPr>
        <w:pStyle w:val="FRAMemoL3"/>
        <w:rPr>
          <w:szCs w:val="22"/>
        </w:rPr>
      </w:pPr>
      <w:r w:rsidRPr="0084669C">
        <w:rPr>
          <w:szCs w:val="22"/>
        </w:rPr>
        <w:t>if sent by airmail, five Business Days after the date of posting;</w:t>
      </w:r>
      <w:r w:rsidR="008C7871">
        <w:rPr>
          <w:szCs w:val="22"/>
        </w:rPr>
        <w:t xml:space="preserve"> and</w:t>
      </w:r>
    </w:p>
    <w:p w:rsidR="003135ED" w:rsidRPr="0084669C" w:rsidP="00EA7094" w14:paraId="24762CEB" w14:textId="752F0718">
      <w:pPr>
        <w:pStyle w:val="FRAMemoL3"/>
        <w:rPr>
          <w:szCs w:val="22"/>
        </w:rPr>
      </w:pPr>
      <w:r w:rsidRPr="0084669C">
        <w:rPr>
          <w:szCs w:val="22"/>
        </w:rPr>
        <w:t>if sent by email, when successfully transmitted</w:t>
      </w:r>
      <w:r w:rsidR="008C7871">
        <w:rPr>
          <w:szCs w:val="22"/>
        </w:rPr>
        <w:t>.</w:t>
      </w:r>
    </w:p>
    <w:p w:rsidR="003135ED" w:rsidRPr="0084669C" w14:paraId="502AAFBD" w14:textId="77777777">
      <w:pPr>
        <w:pStyle w:val="FRAMemoCont3"/>
        <w:rPr>
          <w:szCs w:val="22"/>
        </w:rPr>
      </w:pPr>
      <w:r w:rsidRPr="0084669C">
        <w:rPr>
          <w:szCs w:val="22"/>
        </w:rPr>
        <w:t>Any notice received or deemed to be received on a day which is not a Business Day shall be deemed to be received on the next Business Day.</w:t>
      </w:r>
    </w:p>
    <w:p w:rsidR="003135ED" w:rsidRPr="0084669C" w:rsidP="009B5BBE" w14:paraId="10A4C5A6" w14:textId="78EFAE65">
      <w:pPr>
        <w:pStyle w:val="FRAMemoL2"/>
        <w:rPr>
          <w:szCs w:val="22"/>
          <w:lang w:eastAsia="zh-CN"/>
        </w:rPr>
      </w:pPr>
      <w:bookmarkStart w:id="258" w:name="_Ref162036354"/>
      <w:r w:rsidRPr="0084669C">
        <w:rPr>
          <w:b/>
          <w:szCs w:val="22"/>
        </w:rPr>
        <w:t>Details of contact:</w:t>
      </w:r>
      <w:r w:rsidRPr="0084669C">
        <w:rPr>
          <w:szCs w:val="22"/>
        </w:rPr>
        <w:t xml:space="preserve"> The relevant address and </w:t>
      </w:r>
      <w:r w:rsidR="008C7871">
        <w:rPr>
          <w:szCs w:val="22"/>
        </w:rPr>
        <w:t>email address</w:t>
      </w:r>
      <w:r w:rsidRPr="0084669C">
        <w:rPr>
          <w:szCs w:val="22"/>
        </w:rPr>
        <w:t xml:space="preserve"> of each of the parties hereto for the purpose of this Agreement, subject to Clause </w:t>
      </w:r>
      <w:r w:rsidR="008C2498">
        <w:rPr>
          <w:szCs w:val="22"/>
        </w:rPr>
        <w:fldChar w:fldCharType="begin"/>
      </w:r>
      <w:r w:rsidR="008C2498">
        <w:rPr>
          <w:szCs w:val="22"/>
        </w:rPr>
        <w:instrText xml:space="preserve"> REF _Ref162036410 \r \h </w:instrText>
      </w:r>
      <w:r w:rsidR="008C2498">
        <w:rPr>
          <w:szCs w:val="22"/>
        </w:rPr>
        <w:fldChar w:fldCharType="separate"/>
      </w:r>
      <w:r w:rsidR="00605D7F">
        <w:rPr>
          <w:szCs w:val="22"/>
        </w:rPr>
        <w:t>15.4</w:t>
      </w:r>
      <w:r w:rsidR="008C2498">
        <w:rPr>
          <w:szCs w:val="22"/>
        </w:rPr>
        <w:fldChar w:fldCharType="end"/>
      </w:r>
      <w:r w:rsidRPr="0084669C">
        <w:rPr>
          <w:szCs w:val="22"/>
        </w:rPr>
        <w:t>, are as follows:</w:t>
      </w:r>
      <w:bookmarkEnd w:id="258"/>
    </w:p>
    <w:tbl>
      <w:tblPr>
        <w:tblpPr w:leftFromText="180" w:rightFromText="180" w:vertAnchor="text" w:tblpX="808" w:tblpY="1"/>
        <w:tblOverlap w:val="never"/>
        <w:tblW w:w="8525" w:type="dxa"/>
        <w:tblLook w:val="04A0"/>
      </w:tblPr>
      <w:tblGrid>
        <w:gridCol w:w="4299"/>
        <w:gridCol w:w="4226"/>
      </w:tblGrid>
      <w:tr w14:paraId="43F2A9BA" w14:textId="77777777" w:rsidTr="009439C9">
        <w:tblPrEx>
          <w:tblW w:w="8525" w:type="dxa"/>
          <w:tblLook w:val="04A0"/>
        </w:tblPrEx>
        <w:tc>
          <w:tcPr>
            <w:tcW w:w="4299" w:type="dxa"/>
          </w:tcPr>
          <w:p w:rsidR="003135ED" w:rsidRPr="0084669C" w:rsidP="00EA7094" w14:paraId="1C3F1892" w14:textId="656D4FDD">
            <w:pPr>
              <w:pStyle w:val="FRAMemoCont2"/>
              <w:spacing w:after="0"/>
              <w:ind w:left="0"/>
              <w:rPr>
                <w:szCs w:val="22"/>
                <w:lang w:eastAsia="zh-CN"/>
              </w:rPr>
            </w:pPr>
            <w:r w:rsidRPr="0084669C">
              <w:rPr>
                <w:szCs w:val="22"/>
                <w:lang w:eastAsia="zh-CN"/>
              </w:rPr>
              <w:t xml:space="preserve">If to the </w:t>
            </w:r>
            <w:r w:rsidRPr="0084669C">
              <w:rPr>
                <w:b/>
                <w:szCs w:val="22"/>
                <w:lang w:eastAsia="zh-CN"/>
              </w:rPr>
              <w:t>Company</w:t>
            </w:r>
            <w:r w:rsidRPr="0084669C">
              <w:rPr>
                <w:szCs w:val="22"/>
                <w:lang w:eastAsia="zh-CN"/>
              </w:rPr>
              <w:t>:</w:t>
            </w:r>
          </w:p>
        </w:tc>
        <w:tc>
          <w:tcPr>
            <w:tcW w:w="4226" w:type="dxa"/>
          </w:tcPr>
          <w:p w:rsidR="003135ED" w:rsidRPr="0084669C" w:rsidP="00EA7094" w14:paraId="3B9E5369" w14:textId="77777777">
            <w:pPr>
              <w:pStyle w:val="FRAMemoCont2"/>
              <w:spacing w:after="0"/>
              <w:ind w:left="0"/>
              <w:rPr>
                <w:szCs w:val="22"/>
                <w:lang w:eastAsia="zh-CN"/>
              </w:rPr>
            </w:pPr>
          </w:p>
        </w:tc>
      </w:tr>
      <w:tr w14:paraId="11A7486A" w14:textId="77777777" w:rsidTr="009439C9">
        <w:tblPrEx>
          <w:tblW w:w="8525" w:type="dxa"/>
          <w:tblLook w:val="04A0"/>
        </w:tblPrEx>
        <w:tc>
          <w:tcPr>
            <w:tcW w:w="4299" w:type="dxa"/>
          </w:tcPr>
          <w:p w:rsidR="003135ED" w:rsidRPr="0084669C" w:rsidP="00EA7094" w14:paraId="4F662274" w14:textId="77777777">
            <w:pPr>
              <w:pStyle w:val="FRAMemoCont2"/>
              <w:spacing w:after="0"/>
              <w:ind w:left="0"/>
              <w:rPr>
                <w:szCs w:val="22"/>
                <w:lang w:eastAsia="zh-CN"/>
              </w:rPr>
            </w:pPr>
            <w:r w:rsidRPr="0084669C">
              <w:rPr>
                <w:szCs w:val="22"/>
                <w:lang w:eastAsia="zh-CN"/>
              </w:rPr>
              <w:t>Address:</w:t>
            </w:r>
          </w:p>
        </w:tc>
        <w:tc>
          <w:tcPr>
            <w:tcW w:w="4226" w:type="dxa"/>
          </w:tcPr>
          <w:p w:rsidR="000A2BD5" w:rsidRPr="0084669C" w:rsidP="003F7A3B" w14:paraId="1C44ACD6" w14:textId="481A9543">
            <w:pPr>
              <w:rPr>
                <w:szCs w:val="22"/>
                <w:lang w:eastAsia="zh-CN"/>
              </w:rPr>
            </w:pPr>
            <w:r>
              <w:rPr>
                <w:szCs w:val="22"/>
              </w:rPr>
              <w:t>[</w:t>
            </w:r>
            <w:r w:rsidRPr="00091EAD">
              <w:rPr>
                <w:b/>
                <w:bCs/>
                <w:i/>
                <w:iCs/>
                <w:szCs w:val="22"/>
              </w:rPr>
              <w:t>insert address</w:t>
            </w:r>
            <w:r>
              <w:rPr>
                <w:szCs w:val="22"/>
              </w:rPr>
              <w:t>]</w:t>
            </w:r>
          </w:p>
        </w:tc>
      </w:tr>
      <w:tr w14:paraId="7408D569" w14:textId="77777777" w:rsidTr="009439C9">
        <w:tblPrEx>
          <w:tblW w:w="8525" w:type="dxa"/>
          <w:tblLook w:val="04A0"/>
        </w:tblPrEx>
        <w:tc>
          <w:tcPr>
            <w:tcW w:w="4299" w:type="dxa"/>
          </w:tcPr>
          <w:p w:rsidR="003135ED" w:rsidRPr="0084669C" w:rsidP="00EA7094" w14:paraId="546ED8D7" w14:textId="77777777">
            <w:pPr>
              <w:pStyle w:val="FRAMemoCont2"/>
              <w:spacing w:after="0"/>
              <w:ind w:left="0"/>
              <w:rPr>
                <w:szCs w:val="22"/>
                <w:lang w:eastAsia="zh-CN"/>
              </w:rPr>
            </w:pPr>
            <w:r w:rsidRPr="0084669C">
              <w:rPr>
                <w:szCs w:val="22"/>
                <w:lang w:eastAsia="zh-CN"/>
              </w:rPr>
              <w:t>Email:</w:t>
            </w:r>
          </w:p>
        </w:tc>
        <w:tc>
          <w:tcPr>
            <w:tcW w:w="4226" w:type="dxa"/>
          </w:tcPr>
          <w:p w:rsidR="003135ED" w:rsidRPr="0084669C" w:rsidP="00EA7094" w14:paraId="3B818CF1" w14:textId="3EDCF49F">
            <w:pPr>
              <w:pStyle w:val="FRAMemoCont2"/>
              <w:spacing w:after="0"/>
              <w:ind w:left="0"/>
              <w:jc w:val="left"/>
              <w:rPr>
                <w:szCs w:val="22"/>
                <w:lang w:eastAsia="zh-CN"/>
              </w:rPr>
            </w:pPr>
            <w:r w:rsidRPr="0084669C">
              <w:rPr>
                <w:szCs w:val="22"/>
                <w:lang w:eastAsia="zh-CN"/>
              </w:rPr>
              <w:t>[</w:t>
            </w:r>
            <w:r w:rsidRPr="00091EAD">
              <w:rPr>
                <w:b/>
                <w:bCs/>
                <w:i/>
                <w:iCs/>
                <w:szCs w:val="22"/>
                <w:lang w:eastAsia="zh-CN"/>
              </w:rPr>
              <w:t>insert email</w:t>
            </w:r>
            <w:r w:rsidRPr="0084669C">
              <w:rPr>
                <w:szCs w:val="22"/>
                <w:lang w:eastAsia="zh-CN"/>
              </w:rPr>
              <w:t>]</w:t>
            </w:r>
          </w:p>
        </w:tc>
      </w:tr>
      <w:tr w14:paraId="43FAD1E6" w14:textId="77777777" w:rsidTr="009439C9">
        <w:tblPrEx>
          <w:tblW w:w="8525" w:type="dxa"/>
          <w:tblLook w:val="04A0"/>
        </w:tblPrEx>
        <w:tc>
          <w:tcPr>
            <w:tcW w:w="4299" w:type="dxa"/>
          </w:tcPr>
          <w:p w:rsidR="003135ED" w:rsidRPr="0084669C" w:rsidP="00EA7094" w14:paraId="11F01183" w14:textId="77777777">
            <w:pPr>
              <w:pStyle w:val="FRAMemoCont2"/>
              <w:spacing w:after="0"/>
              <w:ind w:left="0"/>
              <w:rPr>
                <w:szCs w:val="22"/>
                <w:lang w:eastAsia="zh-CN"/>
              </w:rPr>
            </w:pPr>
            <w:r w:rsidRPr="0084669C">
              <w:rPr>
                <w:szCs w:val="22"/>
                <w:lang w:eastAsia="zh-CN"/>
              </w:rPr>
              <w:t>Attention:</w:t>
            </w:r>
          </w:p>
        </w:tc>
        <w:tc>
          <w:tcPr>
            <w:tcW w:w="4226" w:type="dxa"/>
          </w:tcPr>
          <w:p w:rsidR="003135ED" w:rsidRPr="0084669C" w:rsidP="0000290B" w14:paraId="41DC8583" w14:textId="3DA143F7">
            <w:pPr>
              <w:pStyle w:val="FRAMemoCont2"/>
              <w:spacing w:after="0"/>
              <w:ind w:left="0"/>
              <w:jc w:val="left"/>
              <w:rPr>
                <w:szCs w:val="22"/>
                <w:lang w:eastAsia="zh-CN"/>
              </w:rPr>
            </w:pPr>
            <w:r w:rsidRPr="0084669C">
              <w:rPr>
                <w:szCs w:val="22"/>
                <w:lang w:eastAsia="zh-CN"/>
              </w:rPr>
              <w:t>[</w:t>
            </w:r>
            <w:r w:rsidRPr="00091EAD">
              <w:rPr>
                <w:b/>
                <w:bCs/>
                <w:i/>
                <w:iCs/>
                <w:szCs w:val="22"/>
                <w:lang w:eastAsia="zh-CN"/>
              </w:rPr>
              <w:t>insert name</w:t>
            </w:r>
            <w:r w:rsidRPr="0084669C">
              <w:rPr>
                <w:szCs w:val="22"/>
                <w:lang w:eastAsia="zh-CN"/>
              </w:rPr>
              <w:t>]</w:t>
            </w:r>
            <w:r w:rsidRPr="0084669C">
              <w:rPr>
                <w:rFonts w:hint="eastAsia"/>
                <w:szCs w:val="22"/>
                <w:lang w:eastAsia="zh-CN"/>
              </w:rPr>
              <w:t xml:space="preserve"> </w:t>
            </w:r>
          </w:p>
        </w:tc>
      </w:tr>
      <w:tr w14:paraId="3136088D" w14:textId="77777777" w:rsidTr="009439C9">
        <w:tblPrEx>
          <w:tblW w:w="8525" w:type="dxa"/>
          <w:tblLook w:val="04A0"/>
        </w:tblPrEx>
        <w:tc>
          <w:tcPr>
            <w:tcW w:w="4299" w:type="dxa"/>
          </w:tcPr>
          <w:p w:rsidR="003135ED" w:rsidRPr="0084669C" w:rsidP="00EA7094" w14:paraId="08534032" w14:textId="77777777">
            <w:pPr>
              <w:pStyle w:val="FRAMemoCont2"/>
              <w:spacing w:after="0"/>
              <w:ind w:left="0"/>
              <w:rPr>
                <w:szCs w:val="22"/>
                <w:lang w:eastAsia="zh-CN"/>
              </w:rPr>
            </w:pPr>
          </w:p>
        </w:tc>
        <w:tc>
          <w:tcPr>
            <w:tcW w:w="4226" w:type="dxa"/>
          </w:tcPr>
          <w:p w:rsidR="003135ED" w:rsidRPr="0084669C" w:rsidP="00EA7094" w14:paraId="7CD27742" w14:textId="77777777">
            <w:pPr>
              <w:pStyle w:val="FRAMemoCont2"/>
              <w:spacing w:after="0"/>
              <w:ind w:left="0"/>
              <w:jc w:val="left"/>
              <w:rPr>
                <w:szCs w:val="22"/>
                <w:lang w:eastAsia="zh-CN"/>
              </w:rPr>
            </w:pPr>
          </w:p>
        </w:tc>
      </w:tr>
      <w:tr w14:paraId="79C19427" w14:textId="77777777" w:rsidTr="009439C9">
        <w:tblPrEx>
          <w:tblW w:w="8525" w:type="dxa"/>
          <w:tblLook w:val="04A0"/>
        </w:tblPrEx>
        <w:tc>
          <w:tcPr>
            <w:tcW w:w="4299" w:type="dxa"/>
          </w:tcPr>
          <w:p w:rsidR="003135ED" w:rsidRPr="008846B1" w:rsidP="00EA7094" w14:paraId="00F2E085" w14:textId="33C11EC8">
            <w:pPr>
              <w:pStyle w:val="FRAMemoCont2"/>
              <w:spacing w:after="0"/>
              <w:ind w:left="0"/>
              <w:rPr>
                <w:szCs w:val="22"/>
                <w:lang w:eastAsia="zh-CN"/>
              </w:rPr>
            </w:pPr>
            <w:r w:rsidRPr="008846B1">
              <w:rPr>
                <w:szCs w:val="22"/>
                <w:lang w:eastAsia="zh-CN"/>
              </w:rPr>
              <w:t>If to</w:t>
            </w:r>
            <w:r>
              <w:rPr>
                <w:szCs w:val="22"/>
                <w:lang w:eastAsia="zh-CN"/>
              </w:rPr>
              <w:t xml:space="preserve"> [</w:t>
            </w:r>
            <w:r w:rsidRPr="00091EAD">
              <w:rPr>
                <w:b/>
                <w:bCs/>
                <w:i/>
                <w:iCs/>
                <w:szCs w:val="22"/>
                <w:lang w:eastAsia="zh-CN"/>
              </w:rPr>
              <w:t>insert names of controlling shareholder signing parties</w:t>
            </w:r>
            <w:r>
              <w:rPr>
                <w:szCs w:val="22"/>
                <w:lang w:eastAsia="zh-CN"/>
              </w:rPr>
              <w:t>]</w:t>
            </w:r>
            <w:r w:rsidRPr="008846B1">
              <w:rPr>
                <w:szCs w:val="22"/>
                <w:lang w:eastAsia="zh-CN"/>
              </w:rPr>
              <w:t>:</w:t>
            </w:r>
          </w:p>
        </w:tc>
        <w:tc>
          <w:tcPr>
            <w:tcW w:w="4226" w:type="dxa"/>
          </w:tcPr>
          <w:p w:rsidR="003135ED" w:rsidRPr="008846B1" w:rsidP="00EA7094" w14:paraId="009BF2E3" w14:textId="77777777">
            <w:pPr>
              <w:pStyle w:val="FRAMemoCont2"/>
              <w:spacing w:after="0"/>
              <w:ind w:left="0"/>
              <w:jc w:val="left"/>
              <w:rPr>
                <w:szCs w:val="22"/>
                <w:lang w:eastAsia="zh-CN"/>
              </w:rPr>
            </w:pPr>
          </w:p>
        </w:tc>
      </w:tr>
      <w:tr w14:paraId="000D5DBA" w14:textId="77777777" w:rsidTr="009439C9">
        <w:tblPrEx>
          <w:tblW w:w="8525" w:type="dxa"/>
          <w:tblLook w:val="04A0"/>
        </w:tblPrEx>
        <w:tc>
          <w:tcPr>
            <w:tcW w:w="4299" w:type="dxa"/>
          </w:tcPr>
          <w:p w:rsidR="003135ED" w:rsidRPr="008846B1" w:rsidP="00091EAD" w14:paraId="125D8F85" w14:textId="77777777">
            <w:pPr>
              <w:pStyle w:val="FRAMemoCont2"/>
              <w:spacing w:after="0"/>
              <w:ind w:left="0"/>
              <w:rPr>
                <w:szCs w:val="22"/>
                <w:lang w:eastAsia="zh-CN"/>
              </w:rPr>
            </w:pPr>
            <w:r w:rsidRPr="008846B1">
              <w:rPr>
                <w:szCs w:val="22"/>
                <w:lang w:eastAsia="zh-CN"/>
              </w:rPr>
              <w:t>Address:</w:t>
            </w:r>
          </w:p>
        </w:tc>
        <w:tc>
          <w:tcPr>
            <w:tcW w:w="4226" w:type="dxa"/>
          </w:tcPr>
          <w:p w:rsidR="003F7A3B" w:rsidRPr="008846B1" w:rsidP="003F7A3B" w14:paraId="2A57A979" w14:textId="4DCED09A">
            <w:pPr>
              <w:pStyle w:val="FRAMemoCont2"/>
              <w:spacing w:after="0"/>
              <w:ind w:left="0"/>
              <w:jc w:val="left"/>
              <w:rPr>
                <w:szCs w:val="22"/>
                <w:lang w:eastAsia="zh-CN"/>
              </w:rPr>
            </w:pPr>
            <w:r>
              <w:rPr>
                <w:szCs w:val="22"/>
              </w:rPr>
              <w:t>[</w:t>
            </w:r>
            <w:r w:rsidRPr="00091EAD">
              <w:rPr>
                <w:b/>
                <w:bCs/>
                <w:i/>
                <w:iCs/>
                <w:szCs w:val="22"/>
              </w:rPr>
              <w:t>insert address</w:t>
            </w:r>
            <w:r>
              <w:rPr>
                <w:szCs w:val="22"/>
              </w:rPr>
              <w:t>]</w:t>
            </w:r>
          </w:p>
        </w:tc>
      </w:tr>
      <w:tr w14:paraId="07B17ABE" w14:textId="77777777" w:rsidTr="009439C9">
        <w:tblPrEx>
          <w:tblW w:w="8525" w:type="dxa"/>
          <w:tblLook w:val="04A0"/>
        </w:tblPrEx>
        <w:tc>
          <w:tcPr>
            <w:tcW w:w="4299" w:type="dxa"/>
          </w:tcPr>
          <w:p w:rsidR="003135ED" w:rsidRPr="008846B1" w:rsidP="00091EAD" w14:paraId="1EFB1395" w14:textId="77777777">
            <w:pPr>
              <w:pStyle w:val="FRAMemoCont2"/>
              <w:spacing w:after="0"/>
              <w:ind w:left="0"/>
              <w:rPr>
                <w:szCs w:val="22"/>
                <w:lang w:eastAsia="zh-CN"/>
              </w:rPr>
            </w:pPr>
            <w:r w:rsidRPr="008846B1">
              <w:rPr>
                <w:szCs w:val="22"/>
                <w:lang w:eastAsia="zh-CN"/>
              </w:rPr>
              <w:t>Email:</w:t>
            </w:r>
          </w:p>
        </w:tc>
        <w:tc>
          <w:tcPr>
            <w:tcW w:w="4226" w:type="dxa"/>
          </w:tcPr>
          <w:p w:rsidR="003135ED" w:rsidRPr="008846B1" w:rsidP="00091EAD" w14:paraId="212AF2CE" w14:textId="1225820F">
            <w:pPr>
              <w:pStyle w:val="FRAMemoCont2"/>
              <w:spacing w:after="0"/>
              <w:ind w:left="0"/>
              <w:jc w:val="left"/>
              <w:rPr>
                <w:szCs w:val="22"/>
                <w:lang w:eastAsia="zh-CN"/>
              </w:rPr>
            </w:pPr>
            <w:r w:rsidRPr="0084669C">
              <w:rPr>
                <w:szCs w:val="22"/>
                <w:lang w:eastAsia="zh-CN"/>
              </w:rPr>
              <w:t>[</w:t>
            </w:r>
            <w:r w:rsidRPr="00091EAD">
              <w:rPr>
                <w:b/>
                <w:bCs/>
                <w:i/>
                <w:iCs/>
                <w:szCs w:val="22"/>
                <w:lang w:eastAsia="zh-CN"/>
              </w:rPr>
              <w:t>insert email</w:t>
            </w:r>
            <w:r w:rsidRPr="0084669C">
              <w:rPr>
                <w:szCs w:val="22"/>
                <w:lang w:eastAsia="zh-CN"/>
              </w:rPr>
              <w:t>]</w:t>
            </w:r>
          </w:p>
        </w:tc>
      </w:tr>
      <w:tr w14:paraId="167094E8" w14:textId="77777777" w:rsidTr="009439C9">
        <w:tblPrEx>
          <w:tblW w:w="8525" w:type="dxa"/>
          <w:tblLook w:val="04A0"/>
        </w:tblPrEx>
        <w:tc>
          <w:tcPr>
            <w:tcW w:w="4299" w:type="dxa"/>
          </w:tcPr>
          <w:p w:rsidR="003135ED" w:rsidRPr="00810AFB" w:rsidP="00091EAD" w14:paraId="3EBE7D73" w14:textId="77777777">
            <w:pPr>
              <w:pStyle w:val="FRAMemoCont2"/>
              <w:spacing w:after="0"/>
              <w:ind w:left="0"/>
              <w:rPr>
                <w:szCs w:val="22"/>
                <w:highlight w:val="cyan"/>
                <w:lang w:eastAsia="zh-CN"/>
              </w:rPr>
            </w:pPr>
            <w:r w:rsidRPr="008846B1">
              <w:rPr>
                <w:szCs w:val="22"/>
                <w:lang w:eastAsia="zh-CN"/>
              </w:rPr>
              <w:t xml:space="preserve">Attention: </w:t>
            </w:r>
          </w:p>
        </w:tc>
        <w:tc>
          <w:tcPr>
            <w:tcW w:w="4226" w:type="dxa"/>
          </w:tcPr>
          <w:p w:rsidR="003135ED" w:rsidRPr="00810AFB" w:rsidP="00091EAD" w14:paraId="2CDF87FC" w14:textId="4FD69415">
            <w:pPr>
              <w:pStyle w:val="FRAMemoCont2"/>
              <w:spacing w:after="0"/>
              <w:ind w:left="0"/>
              <w:jc w:val="left"/>
              <w:rPr>
                <w:szCs w:val="22"/>
                <w:highlight w:val="cyan"/>
                <w:lang w:eastAsia="zh-CN"/>
              </w:rPr>
            </w:pPr>
            <w:r w:rsidRPr="0084669C">
              <w:rPr>
                <w:szCs w:val="22"/>
                <w:lang w:eastAsia="zh-CN"/>
              </w:rPr>
              <w:t>[</w:t>
            </w:r>
            <w:r w:rsidRPr="00091EAD">
              <w:rPr>
                <w:b/>
                <w:bCs/>
                <w:i/>
                <w:iCs/>
                <w:szCs w:val="22"/>
                <w:lang w:eastAsia="zh-CN"/>
              </w:rPr>
              <w:t>insert name</w:t>
            </w:r>
            <w:r w:rsidRPr="0084669C">
              <w:rPr>
                <w:szCs w:val="22"/>
                <w:lang w:eastAsia="zh-CN"/>
              </w:rPr>
              <w:t>]</w:t>
            </w:r>
            <w:r w:rsidRPr="0084669C">
              <w:rPr>
                <w:rFonts w:hint="eastAsia"/>
                <w:szCs w:val="22"/>
                <w:lang w:eastAsia="zh-CN"/>
              </w:rPr>
              <w:t xml:space="preserve"> </w:t>
            </w:r>
          </w:p>
        </w:tc>
      </w:tr>
      <w:tr w14:paraId="5E0568E3" w14:textId="77777777" w:rsidTr="009439C9">
        <w:tblPrEx>
          <w:tblW w:w="8525" w:type="dxa"/>
          <w:tblLook w:val="04A0"/>
        </w:tblPrEx>
        <w:tc>
          <w:tcPr>
            <w:tcW w:w="4299" w:type="dxa"/>
          </w:tcPr>
          <w:p w:rsidR="003135ED" w:rsidRPr="00810AFB" w:rsidP="00984388" w14:paraId="780D5142" w14:textId="77777777">
            <w:pPr>
              <w:pStyle w:val="FRAMemoCont2"/>
              <w:spacing w:after="0"/>
              <w:ind w:left="0"/>
              <w:rPr>
                <w:szCs w:val="22"/>
                <w:highlight w:val="cyan"/>
                <w:lang w:eastAsia="zh-CN"/>
              </w:rPr>
            </w:pPr>
          </w:p>
        </w:tc>
        <w:tc>
          <w:tcPr>
            <w:tcW w:w="4226" w:type="dxa"/>
          </w:tcPr>
          <w:p w:rsidR="003135ED" w:rsidRPr="00810AFB" w:rsidP="00984388" w14:paraId="31F34E08" w14:textId="77777777">
            <w:pPr>
              <w:pStyle w:val="FRAMemoCont2"/>
              <w:spacing w:after="0"/>
              <w:ind w:left="0"/>
              <w:jc w:val="left"/>
              <w:rPr>
                <w:szCs w:val="22"/>
                <w:highlight w:val="cyan"/>
                <w:lang w:eastAsia="zh-CN"/>
              </w:rPr>
            </w:pPr>
          </w:p>
        </w:tc>
      </w:tr>
      <w:tr w14:paraId="474C11F5" w14:textId="77777777" w:rsidTr="009439C9">
        <w:tblPrEx>
          <w:tblW w:w="8525" w:type="dxa"/>
          <w:tblLook w:val="04A0"/>
        </w:tblPrEx>
        <w:tc>
          <w:tcPr>
            <w:tcW w:w="4299" w:type="dxa"/>
          </w:tcPr>
          <w:p w:rsidR="003135ED" w:rsidRPr="008846B1" w:rsidP="00984388" w14:paraId="1095C075" w14:textId="34D4E662">
            <w:pPr>
              <w:pStyle w:val="FRAMemoCont2"/>
              <w:spacing w:after="0"/>
              <w:ind w:left="0"/>
              <w:rPr>
                <w:szCs w:val="22"/>
                <w:lang w:eastAsia="zh-CN"/>
              </w:rPr>
            </w:pPr>
            <w:r w:rsidRPr="008846B1">
              <w:rPr>
                <w:szCs w:val="22"/>
                <w:lang w:eastAsia="zh-CN"/>
              </w:rPr>
              <w:t xml:space="preserve">If to </w:t>
            </w:r>
            <w:r>
              <w:rPr>
                <w:b/>
                <w:bCs/>
                <w:szCs w:val="22"/>
                <w:lang w:eastAsia="zh-CN"/>
              </w:rPr>
              <w:t>[</w:t>
            </w:r>
            <w:r w:rsidRPr="00091EAD">
              <w:rPr>
                <w:b/>
                <w:bCs/>
                <w:i/>
                <w:iCs/>
                <w:szCs w:val="22"/>
                <w:lang w:eastAsia="zh-CN"/>
              </w:rPr>
              <w:t>insert names of sponsors and overall coordinators</w:t>
            </w:r>
            <w:r>
              <w:rPr>
                <w:b/>
                <w:bCs/>
                <w:szCs w:val="22"/>
                <w:lang w:eastAsia="zh-CN"/>
              </w:rPr>
              <w:t xml:space="preserve"> </w:t>
            </w:r>
            <w:r w:rsidRPr="00091EAD">
              <w:rPr>
                <w:b/>
                <w:bCs/>
                <w:i/>
                <w:iCs/>
                <w:szCs w:val="22"/>
                <w:lang w:eastAsia="zh-CN"/>
              </w:rPr>
              <w:t>signing</w:t>
            </w:r>
            <w:r>
              <w:rPr>
                <w:b/>
                <w:bCs/>
                <w:szCs w:val="22"/>
                <w:lang w:eastAsia="zh-CN"/>
              </w:rPr>
              <w:t xml:space="preserve"> </w:t>
            </w:r>
            <w:r w:rsidRPr="00091EAD">
              <w:rPr>
                <w:b/>
                <w:bCs/>
                <w:i/>
                <w:iCs/>
                <w:szCs w:val="22"/>
                <w:lang w:eastAsia="zh-CN"/>
              </w:rPr>
              <w:t>parties</w:t>
            </w:r>
            <w:r>
              <w:rPr>
                <w:b/>
                <w:bCs/>
                <w:szCs w:val="22"/>
                <w:lang w:eastAsia="zh-CN"/>
              </w:rPr>
              <w:t>]</w:t>
            </w:r>
            <w:r w:rsidRPr="008846B1">
              <w:rPr>
                <w:szCs w:val="22"/>
                <w:lang w:eastAsia="zh-CN"/>
              </w:rPr>
              <w:t>:</w:t>
            </w:r>
          </w:p>
        </w:tc>
        <w:tc>
          <w:tcPr>
            <w:tcW w:w="4226" w:type="dxa"/>
          </w:tcPr>
          <w:p w:rsidR="003135ED" w:rsidRPr="008846B1" w:rsidP="00984388" w14:paraId="5C0502DF" w14:textId="77777777">
            <w:pPr>
              <w:pStyle w:val="FRAMemoCont2"/>
              <w:spacing w:after="0"/>
              <w:ind w:left="0"/>
              <w:jc w:val="left"/>
              <w:rPr>
                <w:szCs w:val="22"/>
                <w:lang w:eastAsia="zh-CN"/>
              </w:rPr>
            </w:pPr>
          </w:p>
        </w:tc>
      </w:tr>
      <w:tr w14:paraId="28756991" w14:textId="77777777" w:rsidTr="009439C9">
        <w:tblPrEx>
          <w:tblW w:w="8525" w:type="dxa"/>
          <w:tblLook w:val="04A0"/>
        </w:tblPrEx>
        <w:tc>
          <w:tcPr>
            <w:tcW w:w="4299" w:type="dxa"/>
          </w:tcPr>
          <w:p w:rsidR="003135ED" w:rsidRPr="008846B1" w:rsidP="00091EAD" w14:paraId="4C59C1E3" w14:textId="77777777">
            <w:pPr>
              <w:pStyle w:val="FRAMemoCont2"/>
              <w:spacing w:after="0"/>
              <w:ind w:left="0"/>
              <w:rPr>
                <w:szCs w:val="22"/>
                <w:lang w:eastAsia="zh-CN"/>
              </w:rPr>
            </w:pPr>
            <w:r w:rsidRPr="008846B1">
              <w:rPr>
                <w:szCs w:val="22"/>
                <w:lang w:eastAsia="zh-CN"/>
              </w:rPr>
              <w:t>Address:</w:t>
            </w:r>
          </w:p>
        </w:tc>
        <w:tc>
          <w:tcPr>
            <w:tcW w:w="4226" w:type="dxa"/>
          </w:tcPr>
          <w:p w:rsidR="003135ED" w:rsidRPr="008846B1" w:rsidP="003F7A3B" w14:paraId="2A701229" w14:textId="305D88C4">
            <w:pPr>
              <w:pStyle w:val="FRAMemoCont2"/>
              <w:spacing w:after="0"/>
              <w:ind w:left="0"/>
              <w:rPr>
                <w:szCs w:val="22"/>
                <w:lang w:eastAsia="zh-CN"/>
              </w:rPr>
            </w:pPr>
            <w:r>
              <w:rPr>
                <w:szCs w:val="22"/>
              </w:rPr>
              <w:t>[</w:t>
            </w:r>
            <w:r w:rsidRPr="00091EAD">
              <w:rPr>
                <w:b/>
                <w:bCs/>
                <w:i/>
                <w:iCs/>
                <w:szCs w:val="22"/>
              </w:rPr>
              <w:t>insert address</w:t>
            </w:r>
            <w:r>
              <w:rPr>
                <w:szCs w:val="22"/>
              </w:rPr>
              <w:t>]</w:t>
            </w:r>
          </w:p>
        </w:tc>
      </w:tr>
      <w:tr w14:paraId="6C464655" w14:textId="77777777" w:rsidTr="009439C9">
        <w:tblPrEx>
          <w:tblW w:w="8525" w:type="dxa"/>
          <w:tblLook w:val="04A0"/>
        </w:tblPrEx>
        <w:tc>
          <w:tcPr>
            <w:tcW w:w="4299" w:type="dxa"/>
          </w:tcPr>
          <w:p w:rsidR="003F7A3B" w:rsidRPr="008846B1" w:rsidP="003F7A3B" w14:paraId="7FD32FFF" w14:textId="5F052336">
            <w:pPr>
              <w:pStyle w:val="FRAMemoCont2"/>
              <w:spacing w:after="0"/>
              <w:ind w:left="0"/>
              <w:rPr>
                <w:szCs w:val="22"/>
                <w:lang w:eastAsia="zh-CN"/>
              </w:rPr>
            </w:pPr>
            <w:r w:rsidRPr="008846B1">
              <w:rPr>
                <w:szCs w:val="22"/>
                <w:lang w:eastAsia="zh-CN"/>
              </w:rPr>
              <w:t>Email:</w:t>
            </w:r>
          </w:p>
        </w:tc>
        <w:tc>
          <w:tcPr>
            <w:tcW w:w="4226" w:type="dxa"/>
          </w:tcPr>
          <w:p w:rsidR="003F7A3B" w:rsidRPr="009674FB" w:rsidP="009439C9" w14:paraId="63E53C46" w14:textId="7EE902A4">
            <w:pPr>
              <w:pStyle w:val="FRAMemoCont2"/>
              <w:spacing w:after="0"/>
              <w:ind w:left="0"/>
              <w:jc w:val="left"/>
            </w:pPr>
            <w:r w:rsidRPr="0084669C">
              <w:rPr>
                <w:szCs w:val="22"/>
                <w:lang w:eastAsia="zh-CN"/>
              </w:rPr>
              <w:t>[</w:t>
            </w:r>
            <w:r w:rsidRPr="00091EAD">
              <w:rPr>
                <w:b/>
                <w:bCs/>
                <w:i/>
                <w:iCs/>
                <w:szCs w:val="22"/>
                <w:lang w:eastAsia="zh-CN"/>
              </w:rPr>
              <w:t xml:space="preserve">insert </w:t>
            </w:r>
            <w:r w:rsidRPr="009439C9">
              <w:rPr>
                <w:b/>
                <w:i/>
              </w:rPr>
              <w:t>email</w:t>
            </w:r>
            <w:r w:rsidRPr="0084669C">
              <w:rPr>
                <w:szCs w:val="22"/>
                <w:lang w:eastAsia="zh-CN"/>
              </w:rPr>
              <w:t>]</w:t>
            </w:r>
          </w:p>
        </w:tc>
      </w:tr>
      <w:tr w14:paraId="598802F7" w14:textId="77777777" w:rsidTr="009439C9">
        <w:tblPrEx>
          <w:tblW w:w="8525" w:type="dxa"/>
          <w:tblLook w:val="04A0"/>
        </w:tblPrEx>
        <w:tc>
          <w:tcPr>
            <w:tcW w:w="4299" w:type="dxa"/>
          </w:tcPr>
          <w:p w:rsidR="003F7A3B" w:rsidRPr="008846B1" w:rsidP="003F7A3B" w14:paraId="7BA23880" w14:textId="51E6A462">
            <w:pPr>
              <w:pStyle w:val="FRAMemoCont2"/>
              <w:spacing w:after="0"/>
              <w:ind w:left="0"/>
              <w:rPr>
                <w:szCs w:val="22"/>
                <w:lang w:eastAsia="zh-CN"/>
              </w:rPr>
            </w:pPr>
            <w:r w:rsidRPr="008846B1">
              <w:rPr>
                <w:szCs w:val="22"/>
                <w:lang w:eastAsia="zh-CN"/>
              </w:rPr>
              <w:t xml:space="preserve">Attention: </w:t>
            </w:r>
          </w:p>
        </w:tc>
        <w:tc>
          <w:tcPr>
            <w:tcW w:w="4226" w:type="dxa"/>
          </w:tcPr>
          <w:p w:rsidR="003F7A3B" w:rsidRPr="0008548D" w:rsidP="009439C9" w14:paraId="195E8103" w14:textId="3E9ECFF2">
            <w:pPr>
              <w:pStyle w:val="FRAMemoCont2"/>
              <w:spacing w:after="0"/>
              <w:ind w:left="0"/>
              <w:jc w:val="left"/>
              <w:rPr>
                <w:lang w:eastAsia="zh-CN"/>
              </w:rPr>
            </w:pPr>
            <w:r w:rsidRPr="0084669C">
              <w:rPr>
                <w:szCs w:val="22"/>
                <w:lang w:eastAsia="zh-CN"/>
              </w:rPr>
              <w:t>[</w:t>
            </w:r>
            <w:r w:rsidRPr="00091EAD">
              <w:rPr>
                <w:b/>
                <w:bCs/>
                <w:i/>
                <w:iCs/>
                <w:szCs w:val="22"/>
                <w:lang w:eastAsia="zh-CN"/>
              </w:rPr>
              <w:t>insert name</w:t>
            </w:r>
            <w:r w:rsidRPr="0084669C">
              <w:rPr>
                <w:szCs w:val="22"/>
                <w:lang w:eastAsia="zh-CN"/>
              </w:rPr>
              <w:t>]</w:t>
            </w:r>
            <w:r w:rsidRPr="0084669C">
              <w:rPr>
                <w:rFonts w:hint="eastAsia"/>
                <w:szCs w:val="22"/>
                <w:lang w:eastAsia="zh-CN"/>
              </w:rPr>
              <w:t xml:space="preserve"> </w:t>
            </w:r>
          </w:p>
        </w:tc>
      </w:tr>
      <w:tr w14:paraId="01AC90B6" w14:textId="77777777" w:rsidTr="00812A5F">
        <w:tblPrEx>
          <w:tblW w:w="8525" w:type="dxa"/>
          <w:tblLook w:val="04A0"/>
        </w:tblPrEx>
        <w:tc>
          <w:tcPr>
            <w:tcW w:w="4299" w:type="dxa"/>
          </w:tcPr>
          <w:p w:rsidR="003135ED" w:rsidRPr="008846B1" w:rsidP="00984388" w14:paraId="17E007AA" w14:textId="77777777">
            <w:pPr>
              <w:pStyle w:val="FRAMemoCont2"/>
              <w:spacing w:after="0"/>
              <w:ind w:left="0"/>
              <w:rPr>
                <w:szCs w:val="22"/>
                <w:lang w:eastAsia="zh-CN"/>
              </w:rPr>
            </w:pPr>
          </w:p>
        </w:tc>
        <w:tc>
          <w:tcPr>
            <w:tcW w:w="4226" w:type="dxa"/>
          </w:tcPr>
          <w:p w:rsidR="003135ED" w:rsidRPr="008846B1" w:rsidP="00984388" w14:paraId="0892C56D" w14:textId="77777777">
            <w:pPr>
              <w:pStyle w:val="FRAMemoCont2"/>
              <w:spacing w:after="0"/>
              <w:ind w:left="0"/>
              <w:jc w:val="left"/>
              <w:rPr>
                <w:szCs w:val="22"/>
                <w:lang w:eastAsia="zh-CN"/>
              </w:rPr>
            </w:pPr>
          </w:p>
        </w:tc>
      </w:tr>
    </w:tbl>
    <w:p w:rsidR="003F7A3B" w:rsidRPr="0084669C" w:rsidP="00EA7094" w14:paraId="79D72D09" w14:textId="77777777">
      <w:pPr>
        <w:rPr>
          <w:szCs w:val="22"/>
          <w:lang w:eastAsia="zh-CN"/>
        </w:rPr>
      </w:pPr>
      <w:r w:rsidRPr="0084669C">
        <w:rPr>
          <w:szCs w:val="22"/>
          <w:lang w:eastAsia="zh-CN"/>
        </w:rPr>
        <w:br w:type="textWrapping" w:clear="all"/>
      </w:r>
    </w:p>
    <w:p w:rsidR="003135ED" w:rsidRPr="0084669C" w14:paraId="6D6D6F6D" w14:textId="78A3A802">
      <w:pPr>
        <w:pStyle w:val="FRAMemoCont2"/>
        <w:rPr>
          <w:szCs w:val="22"/>
        </w:rPr>
      </w:pPr>
      <w:r w:rsidRPr="0084669C">
        <w:rPr>
          <w:szCs w:val="22"/>
        </w:rPr>
        <w:t xml:space="preserve">If to any of the </w:t>
      </w:r>
      <w:r w:rsidRPr="0084669C">
        <w:rPr>
          <w:szCs w:val="22"/>
          <w:lang w:eastAsia="zh-CN"/>
        </w:rPr>
        <w:t>other</w:t>
      </w:r>
      <w:r w:rsidRPr="0084669C">
        <w:rPr>
          <w:rFonts w:hint="eastAsia"/>
          <w:szCs w:val="22"/>
          <w:lang w:eastAsia="zh-CN"/>
        </w:rPr>
        <w:t xml:space="preserve"> </w:t>
      </w:r>
      <w:r w:rsidRPr="0084669C">
        <w:rPr>
          <w:szCs w:val="22"/>
        </w:rPr>
        <w:t xml:space="preserve">Hong Kong Underwriters, </w:t>
      </w:r>
      <w:r>
        <w:rPr>
          <w:szCs w:val="22"/>
        </w:rPr>
        <w:t>to</w:t>
      </w:r>
      <w:r w:rsidRPr="0084669C">
        <w:rPr>
          <w:szCs w:val="22"/>
        </w:rPr>
        <w:t xml:space="preserve"> the address </w:t>
      </w:r>
      <w:r w:rsidR="00D71C35">
        <w:rPr>
          <w:szCs w:val="22"/>
        </w:rPr>
        <w:t>and email</w:t>
      </w:r>
      <w:r w:rsidR="00371A71">
        <w:rPr>
          <w:szCs w:val="22"/>
        </w:rPr>
        <w:t xml:space="preserve"> address</w:t>
      </w:r>
      <w:r>
        <w:rPr>
          <w:szCs w:val="22"/>
        </w:rPr>
        <w:t xml:space="preserve"> of such Hong Kong Underwriter</w:t>
      </w:r>
      <w:r w:rsidRPr="0084669C">
        <w:rPr>
          <w:szCs w:val="22"/>
        </w:rPr>
        <w:t>, and for the attention of the person</w:t>
      </w:r>
      <w:r>
        <w:rPr>
          <w:szCs w:val="22"/>
        </w:rPr>
        <w:t>,</w:t>
      </w:r>
      <w:r w:rsidRPr="0084669C">
        <w:rPr>
          <w:szCs w:val="22"/>
        </w:rPr>
        <w:t xml:space="preserve"> </w:t>
      </w:r>
      <w:r>
        <w:rPr>
          <w:szCs w:val="22"/>
        </w:rPr>
        <w:t>specified under</w:t>
      </w:r>
      <w:r w:rsidRPr="0084669C">
        <w:rPr>
          <w:szCs w:val="22"/>
        </w:rPr>
        <w:t xml:space="preserve"> </w:t>
      </w:r>
      <w:r>
        <w:rPr>
          <w:szCs w:val="22"/>
        </w:rPr>
        <w:t>the</w:t>
      </w:r>
      <w:r w:rsidRPr="0084669C">
        <w:rPr>
          <w:szCs w:val="22"/>
        </w:rPr>
        <w:t xml:space="preserve"> name </w:t>
      </w:r>
      <w:r>
        <w:rPr>
          <w:szCs w:val="22"/>
        </w:rPr>
        <w:t xml:space="preserve">of such Hong Kong Underwriter </w:t>
      </w:r>
      <w:r w:rsidRPr="0084669C">
        <w:rPr>
          <w:szCs w:val="22"/>
        </w:rPr>
        <w:t>in</w:t>
      </w:r>
      <w:r w:rsidR="003A7E50">
        <w:rPr>
          <w:rFonts w:hint="eastAsia"/>
          <w:szCs w:val="22"/>
          <w:lang w:eastAsia="zh-CN"/>
        </w:rPr>
        <w:t xml:space="preserve"> </w:t>
      </w:r>
      <w:r w:rsidR="009F4A23">
        <w:rPr>
          <w:szCs w:val="22"/>
        </w:rPr>
        <w:fldChar w:fldCharType="begin"/>
      </w:r>
      <w:r w:rsidR="009F4A23">
        <w:rPr>
          <w:szCs w:val="22"/>
        </w:rPr>
        <w:instrText xml:space="preserve"> REF  _Ref349739819 \* Caps \h \r  \* MERGEFORMAT </w:instrText>
      </w:r>
      <w:r w:rsidR="009F4A23">
        <w:rPr>
          <w:szCs w:val="22"/>
        </w:rPr>
        <w:fldChar w:fldCharType="separate"/>
      </w:r>
      <w:r w:rsidR="00605D7F">
        <w:rPr>
          <w:szCs w:val="22"/>
        </w:rPr>
        <w:t>Schedule 1</w:t>
      </w:r>
      <w:r w:rsidR="009F4A23">
        <w:rPr>
          <w:szCs w:val="22"/>
        </w:rPr>
        <w:fldChar w:fldCharType="end"/>
      </w:r>
      <w:r w:rsidRPr="0084669C">
        <w:rPr>
          <w:szCs w:val="22"/>
        </w:rPr>
        <w:t>, respectively.</w:t>
      </w:r>
    </w:p>
    <w:p w:rsidR="003135ED" w:rsidRPr="0084669C" w:rsidP="009B5BBE" w14:paraId="1A5890AD" w14:textId="4D5DCE6A">
      <w:pPr>
        <w:pStyle w:val="FRAMemoL2"/>
        <w:rPr>
          <w:szCs w:val="22"/>
        </w:rPr>
      </w:pPr>
      <w:bookmarkStart w:id="259" w:name="_Ref162036410"/>
      <w:r w:rsidRPr="0084669C">
        <w:rPr>
          <w:b/>
          <w:szCs w:val="22"/>
        </w:rPr>
        <w:t>Change of contact details:</w:t>
      </w:r>
      <w:r w:rsidRPr="0084669C">
        <w:rPr>
          <w:szCs w:val="22"/>
        </w:rPr>
        <w:t xml:space="preserve"> A party may notify the other parties to this Agreement of a change of its relevant address </w:t>
      </w:r>
      <w:r w:rsidR="00371A71">
        <w:rPr>
          <w:szCs w:val="22"/>
        </w:rPr>
        <w:t>or email address</w:t>
      </w:r>
      <w:r w:rsidRPr="0084669C">
        <w:rPr>
          <w:szCs w:val="22"/>
        </w:rPr>
        <w:t xml:space="preserve"> for the purposes of Clause</w:t>
      </w:r>
      <w:r w:rsidR="00952BC8">
        <w:rPr>
          <w:szCs w:val="22"/>
        </w:rPr>
        <w:t xml:space="preserve"> </w:t>
      </w:r>
      <w:r w:rsidR="00952BC8">
        <w:rPr>
          <w:szCs w:val="22"/>
        </w:rPr>
        <w:fldChar w:fldCharType="begin"/>
      </w:r>
      <w:r w:rsidR="00952BC8">
        <w:rPr>
          <w:szCs w:val="22"/>
        </w:rPr>
        <w:instrText xml:space="preserve"> REF _Ref162036354 \r \h </w:instrText>
      </w:r>
      <w:r w:rsidR="00952BC8">
        <w:rPr>
          <w:szCs w:val="22"/>
        </w:rPr>
        <w:fldChar w:fldCharType="separate"/>
      </w:r>
      <w:r w:rsidR="00605D7F">
        <w:rPr>
          <w:szCs w:val="22"/>
        </w:rPr>
        <w:t>15.3</w:t>
      </w:r>
      <w:r w:rsidR="00952BC8">
        <w:rPr>
          <w:szCs w:val="22"/>
        </w:rPr>
        <w:fldChar w:fldCharType="end"/>
      </w:r>
      <w:r w:rsidRPr="0084669C">
        <w:rPr>
          <w:szCs w:val="22"/>
        </w:rPr>
        <w:t>, provided that such notification shall only be effective on:</w:t>
      </w:r>
      <w:bookmarkEnd w:id="259"/>
    </w:p>
    <w:p w:rsidR="003135ED" w:rsidRPr="0084669C" w14:paraId="52B2FBDD" w14:textId="77777777">
      <w:pPr>
        <w:pStyle w:val="FRAMemoL3"/>
        <w:rPr>
          <w:szCs w:val="22"/>
        </w:rPr>
      </w:pPr>
      <w:r w:rsidRPr="0084669C">
        <w:rPr>
          <w:szCs w:val="22"/>
        </w:rPr>
        <w:t>the date specified in the notification as the date on which the change is to take place; or</w:t>
      </w:r>
    </w:p>
    <w:p w:rsidR="003135ED" w14:paraId="37751DE9" w14:textId="77777777">
      <w:pPr>
        <w:pStyle w:val="FRAMemoL3"/>
        <w:rPr>
          <w:szCs w:val="22"/>
        </w:rPr>
      </w:pPr>
      <w:r w:rsidRPr="0084669C">
        <w:rPr>
          <w:szCs w:val="22"/>
        </w:rPr>
        <w:t>if no date is specified or the date specified is less than two Business Days after the date on which notice is given, the date falling two Business Days after notice of any such change has been given.</w:t>
      </w:r>
    </w:p>
    <w:p w:rsidR="003135ED" w14:paraId="0EE4D877" w14:textId="77777777"/>
    <w:p w:rsidR="00EA7094" w:rsidRPr="0084669C" w14:paraId="6C7A6A72" w14:textId="1B1D9093">
      <w:pPr>
        <w:pStyle w:val="FRAMemoL1"/>
        <w:rPr>
          <w:szCs w:val="22"/>
        </w:rPr>
      </w:pPr>
      <w:bookmarkStart w:id="260" w:name="_Toc307986021"/>
      <w:bookmarkStart w:id="261" w:name="_Ref308793148"/>
      <w:bookmarkStart w:id="262" w:name="_Ref513732011"/>
      <w:bookmarkStart w:id="263" w:name="_Ref69406164"/>
      <w:bookmarkStart w:id="264" w:name="_Ref69424351"/>
      <w:bookmarkStart w:id="265" w:name="_Ref148990540"/>
      <w:bookmarkStart w:id="266" w:name="_Ref148990702"/>
      <w:bookmarkStart w:id="267" w:name="_Ref148990797"/>
      <w:bookmarkStart w:id="268" w:name="_Ref161992415"/>
      <w:bookmarkStart w:id="269" w:name="_Toc215433536"/>
      <w:bookmarkStart w:id="270" w:name="_Toc227590075"/>
      <w:bookmarkEnd w:id="234"/>
      <w:bookmarkEnd w:id="235"/>
      <w:r w:rsidRPr="0084669C">
        <w:rPr>
          <w:szCs w:val="22"/>
        </w:rPr>
        <w:t xml:space="preserve">GOVERNING LAW, DISPUTE RESOLUTION AND </w:t>
      </w:r>
      <w:r w:rsidR="00046B5E">
        <w:rPr>
          <w:szCs w:val="22"/>
        </w:rPr>
        <w:t xml:space="preserve">WAIVER OF </w:t>
      </w:r>
      <w:r w:rsidRPr="0084669C">
        <w:rPr>
          <w:szCs w:val="22"/>
        </w:rPr>
        <w:t>IMMUNITY</w:t>
      </w:r>
      <w:bookmarkEnd w:id="260"/>
      <w:bookmarkEnd w:id="261"/>
      <w:bookmarkEnd w:id="262"/>
      <w:bookmarkEnd w:id="263"/>
      <w:bookmarkEnd w:id="264"/>
      <w:bookmarkEnd w:id="265"/>
      <w:bookmarkEnd w:id="266"/>
      <w:bookmarkEnd w:id="267"/>
      <w:bookmarkEnd w:id="268"/>
      <w:bookmarkEnd w:id="269"/>
      <w:bookmarkEnd w:id="270"/>
      <w:r w:rsidR="00AA3D9B">
        <w:rPr>
          <w:szCs w:val="22"/>
        </w:rPr>
        <w:t xml:space="preserve"> </w:t>
      </w:r>
    </w:p>
    <w:p w:rsidR="000A572B" w:rsidP="00FD3888" w14:paraId="5A7A114D" w14:textId="6BBEC006">
      <w:pPr>
        <w:pStyle w:val="FRAMemoL2"/>
        <w:rPr>
          <w:szCs w:val="22"/>
        </w:rPr>
      </w:pPr>
      <w:r w:rsidRPr="0084669C">
        <w:rPr>
          <w:b/>
          <w:szCs w:val="22"/>
        </w:rPr>
        <w:t>Governing law:</w:t>
      </w:r>
      <w:r w:rsidRPr="0084669C">
        <w:rPr>
          <w:szCs w:val="22"/>
        </w:rPr>
        <w:t xml:space="preserve"> This Agreement, and any non-contractual obligations arising out of or in connection with it, including this </w:t>
      </w:r>
      <w:r w:rsidRPr="009439C9">
        <w:t xml:space="preserve">Clause </w:t>
      </w:r>
      <w:r w:rsidRPr="0084669C">
        <w:rPr>
          <w:szCs w:val="22"/>
        </w:rPr>
        <w:fldChar w:fldCharType="begin"/>
      </w:r>
      <w:r w:rsidRPr="0084669C">
        <w:rPr>
          <w:szCs w:val="22"/>
        </w:rPr>
        <w:instrText xml:space="preserve"> REF _Ref69424351 \r \h </w:instrText>
      </w:r>
      <w:r>
        <w:rPr>
          <w:szCs w:val="22"/>
        </w:rPr>
        <w:instrText xml:space="preserve"> \* MERGEFORMAT </w:instrText>
      </w:r>
      <w:r w:rsidRPr="0084669C">
        <w:rPr>
          <w:szCs w:val="22"/>
        </w:rPr>
        <w:fldChar w:fldCharType="separate"/>
      </w:r>
      <w:r w:rsidR="00605D7F">
        <w:rPr>
          <w:szCs w:val="22"/>
        </w:rPr>
        <w:t>16</w:t>
      </w:r>
      <w:r w:rsidRPr="0084669C">
        <w:rPr>
          <w:szCs w:val="22"/>
        </w:rPr>
        <w:fldChar w:fldCharType="end"/>
      </w:r>
      <w:r w:rsidRPr="0084669C">
        <w:rPr>
          <w:szCs w:val="22"/>
        </w:rPr>
        <w:t>, shall be governed by and construed in accordance with the laws of Hong Kong.</w:t>
      </w:r>
    </w:p>
    <w:p w:rsidR="000A572B" w:rsidRPr="009439C9" w:rsidP="000B0B31" w14:paraId="34D06A64" w14:textId="49D52165">
      <w:pPr>
        <w:pStyle w:val="FRAMemoL2"/>
        <w:rPr>
          <w:rFonts w:asciiTheme="minorBidi" w:hAnsiTheme="minorBidi"/>
        </w:rPr>
      </w:pPr>
      <w:bookmarkStart w:id="271" w:name="_Ref161762232"/>
      <w:r w:rsidRPr="00253E69">
        <w:rPr>
          <w:b/>
          <w:szCs w:val="22"/>
        </w:rPr>
        <w:t>Arbitration</w:t>
      </w:r>
      <w:r>
        <w:rPr>
          <w:rStyle w:val="FootnoteReference"/>
          <w:b/>
          <w:szCs w:val="22"/>
        </w:rPr>
        <w:footnoteReference w:id="54"/>
      </w:r>
      <w:r w:rsidRPr="00253E69">
        <w:rPr>
          <w:b/>
          <w:szCs w:val="22"/>
        </w:rPr>
        <w:t xml:space="preserve">: </w:t>
      </w:r>
      <w:r w:rsidRPr="00253E69">
        <w:rPr>
          <w:bCs/>
          <w:szCs w:val="22"/>
        </w:rPr>
        <w:t>Each party to this Agreement agrees that any dispute, controversy</w:t>
      </w:r>
      <w:r>
        <w:rPr>
          <w:bCs/>
          <w:szCs w:val="22"/>
        </w:rPr>
        <w:t>, difference</w:t>
      </w:r>
      <w:r w:rsidRPr="00253E69">
        <w:rPr>
          <w:bCs/>
          <w:szCs w:val="22"/>
        </w:rPr>
        <w:t xml:space="preserve"> or claim arising out of or </w:t>
      </w:r>
      <w:r w:rsidR="00DE145D">
        <w:rPr>
          <w:bCs/>
          <w:szCs w:val="22"/>
        </w:rPr>
        <w:t>in connection with</w:t>
      </w:r>
      <w:r w:rsidRPr="00253E69">
        <w:rPr>
          <w:bCs/>
          <w:szCs w:val="22"/>
        </w:rPr>
        <w:t xml:space="preserve"> this Agreement </w:t>
      </w:r>
      <w:r>
        <w:rPr>
          <w:bCs/>
          <w:szCs w:val="22"/>
        </w:rPr>
        <w:t>including</w:t>
      </w:r>
      <w:r w:rsidRPr="00253E69">
        <w:rPr>
          <w:bCs/>
          <w:szCs w:val="22"/>
        </w:rPr>
        <w:t xml:space="preserve"> </w:t>
      </w:r>
      <w:r w:rsidR="000B0B31">
        <w:rPr>
          <w:bCs/>
          <w:szCs w:val="22"/>
        </w:rPr>
        <w:t xml:space="preserve">any question regarding </w:t>
      </w:r>
      <w:r w:rsidRPr="00253E69">
        <w:rPr>
          <w:bCs/>
          <w:szCs w:val="22"/>
        </w:rPr>
        <w:t xml:space="preserve">its subject matter, existence, negotiation, validity, invalidity, </w:t>
      </w:r>
      <w:r>
        <w:rPr>
          <w:bCs/>
          <w:szCs w:val="22"/>
        </w:rPr>
        <w:t xml:space="preserve">interpretation, performance, breach, </w:t>
      </w:r>
      <w:r w:rsidRPr="00253E69">
        <w:rPr>
          <w:bCs/>
          <w:szCs w:val="22"/>
        </w:rPr>
        <w:t xml:space="preserve">termination or enforceability </w:t>
      </w:r>
      <w:r>
        <w:rPr>
          <w:bCs/>
          <w:szCs w:val="22"/>
        </w:rPr>
        <w:t>or any dispute regarding</w:t>
      </w:r>
      <w:r w:rsidRPr="00253E69">
        <w:rPr>
          <w:bCs/>
          <w:szCs w:val="22"/>
        </w:rPr>
        <w:t xml:space="preserve"> non-contractual </w:t>
      </w:r>
      <w:r>
        <w:rPr>
          <w:bCs/>
          <w:szCs w:val="22"/>
        </w:rPr>
        <w:t xml:space="preserve">obligations arising out of or </w:t>
      </w:r>
      <w:r w:rsidR="000B0B31">
        <w:rPr>
          <w:bCs/>
          <w:szCs w:val="22"/>
        </w:rPr>
        <w:t>in connection with</w:t>
      </w:r>
      <w:r>
        <w:rPr>
          <w:bCs/>
          <w:szCs w:val="22"/>
        </w:rPr>
        <w:t xml:space="preserve"> it</w:t>
      </w:r>
      <w:r w:rsidRPr="00253E69">
        <w:rPr>
          <w:bCs/>
          <w:szCs w:val="22"/>
        </w:rPr>
        <w:t xml:space="preserve"> </w:t>
      </w:r>
      <w:r w:rsidR="009E07E1">
        <w:rPr>
          <w:bCs/>
          <w:szCs w:val="22"/>
        </w:rPr>
        <w:t xml:space="preserve">(a </w:t>
      </w:r>
      <w:r w:rsidRPr="009E07E1" w:rsidR="009E07E1">
        <w:rPr>
          <w:bCs/>
          <w:szCs w:val="22"/>
        </w:rPr>
        <w:t>“</w:t>
      </w:r>
      <w:r w:rsidRPr="009E07E1" w:rsidR="009E07E1">
        <w:rPr>
          <w:b/>
          <w:szCs w:val="22"/>
        </w:rPr>
        <w:t>Dispute</w:t>
      </w:r>
      <w:r w:rsidR="009E07E1">
        <w:rPr>
          <w:bCs/>
          <w:szCs w:val="22"/>
        </w:rPr>
        <w:t>”)</w:t>
      </w:r>
      <w:r w:rsidRPr="00253E69">
        <w:rPr>
          <w:bCs/>
          <w:szCs w:val="22"/>
        </w:rPr>
        <w:t xml:space="preserve"> shall be referred to and finally </w:t>
      </w:r>
      <w:r>
        <w:rPr>
          <w:bCs/>
          <w:szCs w:val="22"/>
        </w:rPr>
        <w:t>resolved by arbitration administered by</w:t>
      </w:r>
      <w:r w:rsidRPr="00253E69">
        <w:rPr>
          <w:bCs/>
          <w:szCs w:val="22"/>
        </w:rPr>
        <w:t xml:space="preserve"> the Hong Kong International Arbitration Centre</w:t>
      </w:r>
      <w:r>
        <w:rPr>
          <w:bCs/>
          <w:szCs w:val="22"/>
        </w:rPr>
        <w:t xml:space="preserve"> (“</w:t>
      </w:r>
      <w:r w:rsidRPr="009D4170">
        <w:rPr>
          <w:b/>
          <w:szCs w:val="22"/>
        </w:rPr>
        <w:t>HKIAC</w:t>
      </w:r>
      <w:r>
        <w:rPr>
          <w:bCs/>
          <w:szCs w:val="22"/>
        </w:rPr>
        <w:t>”)</w:t>
      </w:r>
      <w:r w:rsidRPr="00253E69">
        <w:rPr>
          <w:bCs/>
          <w:szCs w:val="22"/>
        </w:rPr>
        <w:t xml:space="preserve"> </w:t>
      </w:r>
      <w:r w:rsidR="000B0B31">
        <w:rPr>
          <w:bCs/>
          <w:szCs w:val="22"/>
        </w:rPr>
        <w:t>in accordance with</w:t>
      </w:r>
      <w:r>
        <w:rPr>
          <w:bCs/>
          <w:szCs w:val="22"/>
        </w:rPr>
        <w:t xml:space="preserve"> the HKIAC </w:t>
      </w:r>
      <w:r w:rsidRPr="00253E69">
        <w:rPr>
          <w:bCs/>
          <w:szCs w:val="22"/>
        </w:rPr>
        <w:t xml:space="preserve">Administered Arbitration Rules in force when the Notice of Arbitration is submitted </w:t>
      </w:r>
      <w:r w:rsidRPr="00253E69" w:rsidR="000B0B31">
        <w:rPr>
          <w:bCs/>
          <w:szCs w:val="22"/>
        </w:rPr>
        <w:t>(the “</w:t>
      </w:r>
      <w:r w:rsidRPr="00253E69" w:rsidR="000B0B31">
        <w:rPr>
          <w:b/>
          <w:szCs w:val="22"/>
        </w:rPr>
        <w:t>Rules</w:t>
      </w:r>
      <w:r w:rsidRPr="00253E69" w:rsidR="000B0B31">
        <w:rPr>
          <w:bCs/>
          <w:szCs w:val="22"/>
        </w:rPr>
        <w:t>”)</w:t>
      </w:r>
      <w:r w:rsidRPr="00253E69">
        <w:rPr>
          <w:bCs/>
          <w:szCs w:val="22"/>
        </w:rPr>
        <w:t xml:space="preserve">. </w:t>
      </w:r>
      <w:r w:rsidR="000B0B31">
        <w:rPr>
          <w:bCs/>
          <w:szCs w:val="22"/>
        </w:rPr>
        <w:t xml:space="preserve">The Rules are deemed to be incorporated by reference into this Clause </w:t>
      </w:r>
      <w:r w:rsidR="000B0B31">
        <w:rPr>
          <w:bCs/>
          <w:szCs w:val="22"/>
        </w:rPr>
        <w:fldChar w:fldCharType="begin"/>
      </w:r>
      <w:r w:rsidR="000B0B31">
        <w:rPr>
          <w:bCs/>
          <w:szCs w:val="22"/>
        </w:rPr>
        <w:instrText xml:space="preserve"> REF _Ref161762232 \r \h </w:instrText>
      </w:r>
      <w:r w:rsidR="000B0B31">
        <w:rPr>
          <w:bCs/>
          <w:szCs w:val="22"/>
        </w:rPr>
        <w:fldChar w:fldCharType="separate"/>
      </w:r>
      <w:r w:rsidR="00605D7F">
        <w:rPr>
          <w:bCs/>
          <w:szCs w:val="22"/>
        </w:rPr>
        <w:t>16.2</w:t>
      </w:r>
      <w:r w:rsidR="000B0B31">
        <w:rPr>
          <w:bCs/>
          <w:szCs w:val="22"/>
        </w:rPr>
        <w:fldChar w:fldCharType="end"/>
      </w:r>
      <w:r w:rsidR="000B0B31">
        <w:rPr>
          <w:bCs/>
          <w:szCs w:val="22"/>
        </w:rPr>
        <w:t>.</w:t>
      </w:r>
      <w:r w:rsidRPr="00253E69">
        <w:rPr>
          <w:bCs/>
          <w:szCs w:val="22"/>
        </w:rPr>
        <w:t>The seat of arbitration shall be Hong Kong. The number of arbitrators shall be three. The arbitration proceedings shall be conducted in English. This arbitration agreement shall be governed by the law</w:t>
      </w:r>
      <w:r>
        <w:rPr>
          <w:bCs/>
          <w:szCs w:val="22"/>
        </w:rPr>
        <w:t>s</w:t>
      </w:r>
      <w:r w:rsidRPr="00253E69">
        <w:rPr>
          <w:bCs/>
          <w:szCs w:val="22"/>
        </w:rPr>
        <w:t xml:space="preserve"> of Hong Kong. </w:t>
      </w:r>
      <w:r w:rsidR="000B0B31">
        <w:rPr>
          <w:bCs/>
          <w:szCs w:val="22"/>
        </w:rPr>
        <w:t xml:space="preserve">Any award of the tribunal shall be final and binding on the parties from the date it is made. The rights and obligations of the parties to submit Disputes to arbitration pursuant to </w:t>
      </w:r>
      <w:r w:rsidRPr="00253E69">
        <w:rPr>
          <w:bCs/>
          <w:szCs w:val="22"/>
        </w:rPr>
        <w:t xml:space="preserve">this </w:t>
      </w:r>
      <w:r w:rsidRPr="009439C9">
        <w:t xml:space="preserve">Clause </w:t>
      </w:r>
      <w:r w:rsidR="000B0B31">
        <w:rPr>
          <w:bCs/>
          <w:szCs w:val="22"/>
        </w:rPr>
        <w:fldChar w:fldCharType="begin"/>
      </w:r>
      <w:r w:rsidR="000B0B31">
        <w:rPr>
          <w:bCs/>
          <w:szCs w:val="22"/>
        </w:rPr>
        <w:instrText xml:space="preserve"> REF _Ref161762232 \r \h </w:instrText>
      </w:r>
      <w:r w:rsidR="000B0B31">
        <w:rPr>
          <w:bCs/>
          <w:szCs w:val="22"/>
        </w:rPr>
        <w:fldChar w:fldCharType="separate"/>
      </w:r>
      <w:r w:rsidR="00605D7F">
        <w:rPr>
          <w:bCs/>
          <w:szCs w:val="22"/>
        </w:rPr>
        <w:t>16.2</w:t>
      </w:r>
      <w:r w:rsidR="000B0B31">
        <w:rPr>
          <w:bCs/>
          <w:szCs w:val="22"/>
        </w:rPr>
        <w:fldChar w:fldCharType="end"/>
      </w:r>
      <w:r w:rsidRPr="00253E69">
        <w:rPr>
          <w:bCs/>
          <w:szCs w:val="22"/>
        </w:rPr>
        <w:t xml:space="preserve"> shall survive the termination of this Agreement or the completion of the Global Offering and the matters and arrangements referred to or contemplated in this Agreement. </w:t>
      </w:r>
      <w:r w:rsidR="000B0B31">
        <w:rPr>
          <w:bCs/>
          <w:szCs w:val="22"/>
        </w:rPr>
        <w:t>Nothing in</w:t>
      </w:r>
      <w:r>
        <w:rPr>
          <w:bCs/>
          <w:szCs w:val="22"/>
        </w:rPr>
        <w:t xml:space="preserve"> this </w:t>
      </w:r>
      <w:r w:rsidRPr="009439C9">
        <w:t xml:space="preserve">Clause </w:t>
      </w:r>
      <w:r>
        <w:rPr>
          <w:bCs/>
          <w:szCs w:val="22"/>
        </w:rPr>
        <w:fldChar w:fldCharType="begin"/>
      </w:r>
      <w:r>
        <w:rPr>
          <w:bCs/>
          <w:szCs w:val="22"/>
        </w:rPr>
        <w:instrText xml:space="preserve"> REF _Ref161762232 \r \h </w:instrText>
      </w:r>
      <w:r>
        <w:rPr>
          <w:bCs/>
          <w:szCs w:val="22"/>
        </w:rPr>
        <w:fldChar w:fldCharType="separate"/>
      </w:r>
      <w:r w:rsidR="00605D7F">
        <w:rPr>
          <w:bCs/>
          <w:szCs w:val="22"/>
        </w:rPr>
        <w:t>16.2</w:t>
      </w:r>
      <w:r>
        <w:rPr>
          <w:bCs/>
          <w:szCs w:val="22"/>
        </w:rPr>
        <w:fldChar w:fldCharType="end"/>
      </w:r>
      <w:r w:rsidR="000B0B31">
        <w:rPr>
          <w:bCs/>
          <w:szCs w:val="22"/>
        </w:rPr>
        <w:t xml:space="preserve"> shall be construed as preventing any party from seeking conservatory or interim relief from any court of competent jurisdiction.</w:t>
      </w:r>
      <w:r w:rsidR="000B0B31">
        <w:rPr>
          <w:bCs/>
          <w:szCs w:val="22"/>
        </w:rPr>
        <w:t xml:space="preserve"> </w:t>
      </w:r>
      <w:bookmarkEnd w:id="271"/>
    </w:p>
    <w:p w:rsidR="000A572B" w:rsidP="00FD3888" w14:paraId="01F5FA01" w14:textId="735AA4A5">
      <w:pPr>
        <w:pStyle w:val="FRAMemoL2"/>
        <w:rPr>
          <w:szCs w:val="22"/>
        </w:rPr>
      </w:pPr>
      <w:bookmarkStart w:id="272" w:name="_Ref161763581"/>
      <w:r w:rsidRPr="0084669C">
        <w:rPr>
          <w:b/>
          <w:szCs w:val="22"/>
        </w:rPr>
        <w:t>Service of documents:</w:t>
      </w:r>
      <w:r w:rsidRPr="0084669C">
        <w:rPr>
          <w:szCs w:val="22"/>
        </w:rPr>
        <w:t xml:space="preserve"> Without prejudice to the provisions of </w:t>
      </w:r>
      <w:r w:rsidRPr="009439C9">
        <w:t xml:space="preserve">Clause </w:t>
      </w:r>
      <w:r w:rsidRPr="009439C9">
        <w:fldChar w:fldCharType="begin"/>
      </w:r>
      <w:r w:rsidRPr="00D71892">
        <w:rPr>
          <w:b/>
        </w:rPr>
        <w:instrText xml:space="preserve"> REF _Ref69402375 \r \h  \* MERGEFORMAT </w:instrText>
      </w:r>
      <w:r w:rsidRPr="009439C9">
        <w:fldChar w:fldCharType="separate"/>
      </w:r>
      <w:r w:rsidRPr="00605D7F" w:rsidR="00605D7F">
        <w:t>16.4</w:t>
      </w:r>
      <w:r w:rsidRPr="009439C9">
        <w:fldChar w:fldCharType="end"/>
      </w:r>
      <w:r w:rsidRPr="0084669C">
        <w:rPr>
          <w:szCs w:val="22"/>
        </w:rPr>
        <w:t xml:space="preserve">, each of the parties unconditionally and irrevocably agrees that any writ, </w:t>
      </w:r>
      <w:r>
        <w:rPr>
          <w:szCs w:val="22"/>
        </w:rPr>
        <w:t xml:space="preserve">summons, order, </w:t>
      </w:r>
      <w:r w:rsidRPr="0084669C">
        <w:rPr>
          <w:szCs w:val="22"/>
        </w:rPr>
        <w:t xml:space="preserve">judgment or other </w:t>
      </w:r>
      <w:r>
        <w:rPr>
          <w:szCs w:val="22"/>
        </w:rPr>
        <w:t>notice of legal process</w:t>
      </w:r>
      <w:r w:rsidRPr="0084669C">
        <w:rPr>
          <w:szCs w:val="22"/>
        </w:rPr>
        <w:t xml:space="preserve"> </w:t>
      </w:r>
      <w:r>
        <w:rPr>
          <w:szCs w:val="22"/>
        </w:rPr>
        <w:t xml:space="preserve">shall be sufficiently and effectively served on it if delivered in accordance with </w:t>
      </w:r>
      <w:r w:rsidRPr="009439C9">
        <w:t xml:space="preserve">Clause </w:t>
      </w:r>
      <w:r w:rsidR="00BD0F87">
        <w:rPr>
          <w:szCs w:val="22"/>
        </w:rPr>
        <w:fldChar w:fldCharType="begin"/>
      </w:r>
      <w:r w:rsidR="00BD0F87">
        <w:rPr>
          <w:szCs w:val="22"/>
        </w:rPr>
        <w:instrText xml:space="preserve"> REF _Ref162042163 \r \h </w:instrText>
      </w:r>
      <w:r w:rsidR="00BD0F87">
        <w:rPr>
          <w:szCs w:val="22"/>
        </w:rPr>
        <w:fldChar w:fldCharType="separate"/>
      </w:r>
      <w:r w:rsidR="00605D7F">
        <w:rPr>
          <w:szCs w:val="22"/>
        </w:rPr>
        <w:t>15</w:t>
      </w:r>
      <w:r w:rsidR="00BD0F87">
        <w:rPr>
          <w:szCs w:val="22"/>
        </w:rPr>
        <w:fldChar w:fldCharType="end"/>
      </w:r>
      <w:r w:rsidRPr="0084669C">
        <w:rPr>
          <w:szCs w:val="22"/>
        </w:rPr>
        <w:t>.</w:t>
      </w:r>
      <w:bookmarkEnd w:id="272"/>
    </w:p>
    <w:p w:rsidR="000B0B31" w:rsidRPr="0084669C" w:rsidP="000B0B31" w14:paraId="3CA6AEA0" w14:textId="48237D5B">
      <w:pPr>
        <w:pStyle w:val="FRAMemoL2"/>
        <w:numPr>
          <w:ilvl w:val="0"/>
          <w:numId w:val="0"/>
        </w:numPr>
        <w:ind w:left="720"/>
      </w:pPr>
      <w:r w:rsidRPr="001405B4">
        <w:rPr>
          <w:szCs w:val="22"/>
        </w:rPr>
        <w:t xml:space="preserve">Service of process upon the </w:t>
      </w:r>
      <w:r>
        <w:rPr>
          <w:szCs w:val="22"/>
        </w:rPr>
        <w:t xml:space="preserve">Controlling Shareholders </w:t>
      </w:r>
      <w:r w:rsidRPr="0084669C">
        <w:rPr>
          <w:szCs w:val="22"/>
        </w:rPr>
        <w:t>by service upon</w:t>
      </w:r>
      <w:r w:rsidRPr="001405B4">
        <w:rPr>
          <w:szCs w:val="22"/>
        </w:rPr>
        <w:t xml:space="preserve"> the </w:t>
      </w:r>
      <w:r>
        <w:rPr>
          <w:rFonts w:hint="eastAsia"/>
          <w:szCs w:val="22"/>
          <w:lang w:eastAsia="zh-CN"/>
        </w:rPr>
        <w:t>Controlling</w:t>
      </w:r>
      <w:r w:rsidRPr="001405B4">
        <w:rPr>
          <w:szCs w:val="22"/>
        </w:rPr>
        <w:t xml:space="preserve"> </w:t>
      </w:r>
      <w:r>
        <w:rPr>
          <w:szCs w:val="22"/>
        </w:rPr>
        <w:t>Shareholders’ Process Agent (as defined below)</w:t>
      </w:r>
      <w:r w:rsidRPr="0084669C">
        <w:rPr>
          <w:szCs w:val="22"/>
        </w:rPr>
        <w:t xml:space="preserve"> in its/</w:t>
      </w:r>
      <w:r w:rsidRPr="0084669C">
        <w:rPr>
          <w:rFonts w:hint="eastAsia"/>
          <w:szCs w:val="22"/>
          <w:lang w:eastAsia="zh-CN"/>
        </w:rPr>
        <w:t>his</w:t>
      </w:r>
      <w:r w:rsidRPr="0084669C">
        <w:rPr>
          <w:szCs w:val="22"/>
          <w:lang w:eastAsia="zh-CN"/>
        </w:rPr>
        <w:t>/her</w:t>
      </w:r>
      <w:r w:rsidRPr="0084669C">
        <w:rPr>
          <w:szCs w:val="22"/>
        </w:rPr>
        <w:t xml:space="preserve"> capacity as agent for</w:t>
      </w:r>
      <w:r w:rsidRPr="001405B4">
        <w:rPr>
          <w:szCs w:val="22"/>
        </w:rPr>
        <w:t xml:space="preserve"> the </w:t>
      </w:r>
      <w:r w:rsidRPr="0084669C">
        <w:rPr>
          <w:szCs w:val="22"/>
        </w:rPr>
        <w:t xml:space="preserve">service of process for </w:t>
      </w:r>
      <w:r>
        <w:rPr>
          <w:szCs w:val="22"/>
        </w:rPr>
        <w:t>the Controlling Shareholders</w:t>
      </w:r>
      <w:r w:rsidRPr="001405B4">
        <w:rPr>
          <w:szCs w:val="22"/>
        </w:rPr>
        <w:t xml:space="preserve"> shall be deemed, for all purposes, to be due and effective service, and shall be deemed completed whether or not forwarded to or received by </w:t>
      </w:r>
      <w:r>
        <w:rPr>
          <w:szCs w:val="22"/>
        </w:rPr>
        <w:t>the Controlling Shareholders</w:t>
      </w:r>
      <w:r w:rsidRPr="0084669C">
        <w:rPr>
          <w:szCs w:val="22"/>
        </w:rPr>
        <w:t>.</w:t>
      </w:r>
      <w:r w:rsidRPr="001405B4">
        <w:rPr>
          <w:szCs w:val="22"/>
        </w:rPr>
        <w:t xml:space="preserve"> If for any reason </w:t>
      </w:r>
      <w:r>
        <w:rPr>
          <w:szCs w:val="22"/>
        </w:rPr>
        <w:t>the Controlling Shareholders’</w:t>
      </w:r>
      <w:r w:rsidRPr="0084669C">
        <w:rPr>
          <w:szCs w:val="22"/>
        </w:rPr>
        <w:t xml:space="preserve"> Process Agent</w:t>
      </w:r>
      <w:r w:rsidRPr="001405B4">
        <w:rPr>
          <w:szCs w:val="22"/>
        </w:rPr>
        <w:t xml:space="preserve"> shall cease to be agent for the service of process for </w:t>
      </w:r>
      <w:r>
        <w:rPr>
          <w:szCs w:val="22"/>
        </w:rPr>
        <w:t>any</w:t>
      </w:r>
      <w:r w:rsidRPr="001405B4">
        <w:rPr>
          <w:szCs w:val="22"/>
        </w:rPr>
        <w:t xml:space="preserve"> of the </w:t>
      </w:r>
      <w:r>
        <w:rPr>
          <w:szCs w:val="22"/>
        </w:rPr>
        <w:t xml:space="preserve">Controlling Shareholders or if the place of business in Hong Kong of the </w:t>
      </w:r>
      <w:r w:rsidRPr="001405B4">
        <w:rPr>
          <w:szCs w:val="22"/>
        </w:rPr>
        <w:t xml:space="preserve">Company </w:t>
      </w:r>
      <w:r>
        <w:rPr>
          <w:szCs w:val="22"/>
        </w:rPr>
        <w:t>identified above shall cease to be an available address for</w:t>
      </w:r>
      <w:r w:rsidRPr="001405B4">
        <w:rPr>
          <w:szCs w:val="22"/>
        </w:rPr>
        <w:t xml:space="preserve"> the </w:t>
      </w:r>
      <w:r>
        <w:rPr>
          <w:szCs w:val="22"/>
        </w:rPr>
        <w:t>service</w:t>
      </w:r>
      <w:r w:rsidRPr="001405B4">
        <w:rPr>
          <w:szCs w:val="22"/>
        </w:rPr>
        <w:t xml:space="preserve"> of </w:t>
      </w:r>
      <w:r>
        <w:rPr>
          <w:szCs w:val="22"/>
        </w:rPr>
        <w:t xml:space="preserve">process for </w:t>
      </w:r>
      <w:r w:rsidRPr="001405B4">
        <w:rPr>
          <w:szCs w:val="22"/>
        </w:rPr>
        <w:t>the Company</w:t>
      </w:r>
      <w:r w:rsidRPr="0084669C">
        <w:rPr>
          <w:szCs w:val="22"/>
        </w:rPr>
        <w:t xml:space="preserve">, the Company </w:t>
      </w:r>
      <w:r>
        <w:rPr>
          <w:szCs w:val="22"/>
        </w:rPr>
        <w:t xml:space="preserve">or such Controlling Shareholder(s) </w:t>
      </w:r>
      <w:r w:rsidRPr="0084669C">
        <w:rPr>
          <w:szCs w:val="22"/>
        </w:rPr>
        <w:t>(as the case may be) shall</w:t>
      </w:r>
      <w:r w:rsidRPr="0084669C">
        <w:rPr>
          <w:rFonts w:eastAsiaTheme="minorEastAsia"/>
          <w:szCs w:val="22"/>
          <w:lang w:eastAsia="zh-CN"/>
        </w:rPr>
        <w:t xml:space="preserve"> </w:t>
      </w:r>
      <w:r w:rsidRPr="0084669C">
        <w:rPr>
          <w:szCs w:val="22"/>
        </w:rPr>
        <w:t xml:space="preserve">promptly notify the </w:t>
      </w:r>
      <w:r>
        <w:rPr>
          <w:szCs w:val="22"/>
        </w:rPr>
        <w:t>Joint Sponsors and the Overall Coordinators</w:t>
      </w:r>
      <w:r w:rsidRPr="0084669C">
        <w:rPr>
          <w:szCs w:val="22"/>
        </w:rPr>
        <w:t xml:space="preserve"> and within </w:t>
      </w:r>
      <w:r>
        <w:rPr>
          <w:szCs w:val="22"/>
        </w:rPr>
        <w:t>14</w:t>
      </w:r>
      <w:r w:rsidRPr="0084669C">
        <w:rPr>
          <w:szCs w:val="22"/>
        </w:rPr>
        <w:t xml:space="preserve"> days </w:t>
      </w:r>
      <w:r>
        <w:rPr>
          <w:szCs w:val="22"/>
        </w:rPr>
        <w:t>to designate a new address in Hong Kong as its place of business or</w:t>
      </w:r>
      <w:r w:rsidRPr="001405B4">
        <w:rPr>
          <w:szCs w:val="22"/>
        </w:rPr>
        <w:t xml:space="preserve"> appoint a new agent for the service of process in Hong Kong </w:t>
      </w:r>
      <w:r>
        <w:rPr>
          <w:szCs w:val="22"/>
        </w:rPr>
        <w:t xml:space="preserve">(as the case may be) </w:t>
      </w:r>
      <w:r w:rsidRPr="001405B4">
        <w:rPr>
          <w:szCs w:val="22"/>
        </w:rPr>
        <w:t xml:space="preserve">acceptable to </w:t>
      </w:r>
      <w:r>
        <w:rPr>
          <w:szCs w:val="22"/>
        </w:rPr>
        <w:t>the Joint Sponsors and</w:t>
      </w:r>
      <w:r w:rsidRPr="001405B4">
        <w:rPr>
          <w:szCs w:val="22"/>
        </w:rPr>
        <w:t xml:space="preserve"> the </w:t>
      </w:r>
      <w:r>
        <w:rPr>
          <w:rFonts w:hint="eastAsia"/>
          <w:szCs w:val="22"/>
          <w:lang w:eastAsia="zh-CN"/>
        </w:rPr>
        <w:t>Overall Coordinator</w:t>
      </w:r>
      <w:r>
        <w:rPr>
          <w:rFonts w:eastAsiaTheme="minorEastAsia" w:hint="eastAsia"/>
          <w:szCs w:val="22"/>
        </w:rPr>
        <w:t>s</w:t>
      </w:r>
      <w:r>
        <w:rPr>
          <w:szCs w:val="22"/>
        </w:rPr>
        <w:t>. Where a new agent is appointed for the service of process for the Controlling Shareholder(s), such Controlling shareholder(s) shall</w:t>
      </w:r>
      <w:r w:rsidRPr="0084669C">
        <w:rPr>
          <w:szCs w:val="22"/>
        </w:rPr>
        <w:t xml:space="preserve"> </w:t>
      </w:r>
      <w:r w:rsidRPr="001405B4">
        <w:rPr>
          <w:szCs w:val="22"/>
        </w:rPr>
        <w:t>deliver to each of the other parties</w:t>
      </w:r>
      <w:r>
        <w:rPr>
          <w:szCs w:val="22"/>
        </w:rPr>
        <w:t xml:space="preserve"> </w:t>
      </w:r>
      <w:r w:rsidRPr="0084669C">
        <w:rPr>
          <w:szCs w:val="22"/>
        </w:rPr>
        <w:t>hereto</w:t>
      </w:r>
      <w:r w:rsidRPr="001405B4">
        <w:rPr>
          <w:szCs w:val="22"/>
        </w:rPr>
        <w:t xml:space="preserve"> a copy of the new agent’s acceptance of that appointment </w:t>
      </w:r>
      <w:r w:rsidRPr="0084669C">
        <w:rPr>
          <w:szCs w:val="22"/>
        </w:rPr>
        <w:t>as soon as reasonably practicable</w:t>
      </w:r>
      <w:r w:rsidRPr="001405B4">
        <w:rPr>
          <w:szCs w:val="22"/>
        </w:rPr>
        <w:t xml:space="preserve">, failing which </w:t>
      </w:r>
      <w:r>
        <w:rPr>
          <w:szCs w:val="22"/>
        </w:rPr>
        <w:t>the Joint Sponsors and</w:t>
      </w:r>
      <w:r w:rsidRPr="001405B4">
        <w:rPr>
          <w:szCs w:val="22"/>
        </w:rPr>
        <w:t xml:space="preserve"> the </w:t>
      </w:r>
      <w:r>
        <w:rPr>
          <w:rFonts w:hint="eastAsia"/>
          <w:szCs w:val="22"/>
          <w:lang w:eastAsia="zh-CN"/>
        </w:rPr>
        <w:t>Overall Coordinator</w:t>
      </w:r>
      <w:r>
        <w:rPr>
          <w:rFonts w:eastAsiaTheme="minorEastAsia" w:hint="eastAsia"/>
          <w:szCs w:val="22"/>
        </w:rPr>
        <w:t>s</w:t>
      </w:r>
      <w:r w:rsidRPr="001405B4">
        <w:rPr>
          <w:szCs w:val="22"/>
        </w:rPr>
        <w:t xml:space="preserve"> shall be entitled to appoint such new agent for and on behalf of </w:t>
      </w:r>
      <w:r w:rsidRPr="0084669C">
        <w:rPr>
          <w:szCs w:val="22"/>
          <w:lang w:eastAsia="zh-CN"/>
        </w:rPr>
        <w:t>such</w:t>
      </w:r>
      <w:r w:rsidRPr="001405B4">
        <w:rPr>
          <w:szCs w:val="22"/>
        </w:rPr>
        <w:t xml:space="preserve"> </w:t>
      </w:r>
      <w:r>
        <w:rPr>
          <w:rFonts w:hint="eastAsia"/>
          <w:szCs w:val="22"/>
          <w:lang w:eastAsia="zh-CN"/>
        </w:rPr>
        <w:t>Controlling</w:t>
      </w:r>
      <w:r w:rsidRPr="001405B4">
        <w:rPr>
          <w:szCs w:val="22"/>
        </w:rPr>
        <w:t xml:space="preserve"> </w:t>
      </w:r>
      <w:r>
        <w:rPr>
          <w:szCs w:val="22"/>
          <w:lang w:eastAsia="zh-CN"/>
        </w:rPr>
        <w:t>Shareholder(s)</w:t>
      </w:r>
      <w:r w:rsidRPr="0084669C">
        <w:rPr>
          <w:szCs w:val="22"/>
        </w:rPr>
        <w:t>,</w:t>
      </w:r>
      <w:r w:rsidRPr="001405B4">
        <w:rPr>
          <w:szCs w:val="22"/>
        </w:rPr>
        <w:t xml:space="preserve"> and such appointment shall be effective upon the giving </w:t>
      </w:r>
      <w:r w:rsidRPr="0084669C">
        <w:rPr>
          <w:szCs w:val="22"/>
        </w:rPr>
        <w:t xml:space="preserve">of </w:t>
      </w:r>
      <w:r w:rsidRPr="001405B4">
        <w:rPr>
          <w:szCs w:val="22"/>
        </w:rPr>
        <w:t xml:space="preserve">notice of such appointment to </w:t>
      </w:r>
      <w:r>
        <w:rPr>
          <w:szCs w:val="22"/>
        </w:rPr>
        <w:t>such</w:t>
      </w:r>
      <w:r w:rsidRPr="001405B4">
        <w:rPr>
          <w:szCs w:val="22"/>
        </w:rPr>
        <w:t xml:space="preserve"> </w:t>
      </w:r>
      <w:r>
        <w:rPr>
          <w:rFonts w:hint="eastAsia"/>
          <w:szCs w:val="22"/>
          <w:lang w:eastAsia="zh-CN"/>
        </w:rPr>
        <w:t>Controlling</w:t>
      </w:r>
      <w:r w:rsidRPr="001405B4">
        <w:rPr>
          <w:szCs w:val="22"/>
        </w:rPr>
        <w:t xml:space="preserve"> </w:t>
      </w:r>
      <w:r>
        <w:rPr>
          <w:szCs w:val="22"/>
        </w:rPr>
        <w:t>Shareholder(s)</w:t>
      </w:r>
      <w:r w:rsidRPr="0084669C">
        <w:rPr>
          <w:szCs w:val="22"/>
        </w:rPr>
        <w:t>.</w:t>
      </w:r>
      <w:r w:rsidRPr="001405B4">
        <w:rPr>
          <w:szCs w:val="22"/>
        </w:rPr>
        <w:t xml:space="preserve"> Nothing in this Agreement shall affect the right to serve process in any other manner permitted by </w:t>
      </w:r>
      <w:r w:rsidRPr="0084669C">
        <w:rPr>
          <w:szCs w:val="22"/>
        </w:rPr>
        <w:t xml:space="preserve">the applicable Laws. </w:t>
      </w:r>
    </w:p>
    <w:p w:rsidR="000B0B31" w:rsidRPr="0084669C" w:rsidP="000B0B31" w14:paraId="6185F50F" w14:textId="77777777">
      <w:pPr>
        <w:pStyle w:val="FRAMemoL3"/>
        <w:numPr>
          <w:ilvl w:val="0"/>
          <w:numId w:val="0"/>
        </w:numPr>
        <w:ind w:left="720"/>
        <w:rPr>
          <w:szCs w:val="22"/>
        </w:rPr>
      </w:pPr>
      <w:r w:rsidRPr="0084669C">
        <w:rPr>
          <w:szCs w:val="22"/>
        </w:rPr>
        <w:t>Where proceedings are taken against any Warrantor in the courts of any jurisdiction other than Hong Kong, upon being given notice in writing of such proceedings, such Warrantor shall forthwith appoint an agent for the service of process</w:t>
      </w:r>
      <w:r w:rsidRPr="0084669C">
        <w:rPr>
          <w:rFonts w:hint="eastAsia"/>
          <w:szCs w:val="22"/>
          <w:lang w:eastAsia="zh-CN"/>
        </w:rPr>
        <w:t xml:space="preserve"> </w:t>
      </w:r>
      <w:r w:rsidRPr="0084669C">
        <w:rPr>
          <w:szCs w:val="22"/>
          <w:lang w:eastAsia="zh-CN"/>
        </w:rPr>
        <w:t xml:space="preserve">(which includes service of all and any documents relating to such proceedings) </w:t>
      </w:r>
      <w:r w:rsidRPr="0084669C">
        <w:rPr>
          <w:szCs w:val="22"/>
        </w:rPr>
        <w:t xml:space="preserve">in that jurisdiction acceptable to the </w:t>
      </w:r>
      <w:r>
        <w:rPr>
          <w:szCs w:val="22"/>
        </w:rPr>
        <w:t>Joint Sponsors and the Overall Coordinators</w:t>
      </w:r>
      <w:r w:rsidRPr="0084669C">
        <w:rPr>
          <w:szCs w:val="22"/>
        </w:rPr>
        <w:t xml:space="preserve"> and deliver to each of the other parties hereto a copy of the agent</w:t>
      </w:r>
      <w:r w:rsidRPr="0084669C">
        <w:rPr>
          <w:szCs w:val="22"/>
          <w:lang w:eastAsia="zh-CN"/>
        </w:rPr>
        <w:t>’</w:t>
      </w:r>
      <w:r w:rsidRPr="0084669C">
        <w:rPr>
          <w:szCs w:val="22"/>
        </w:rPr>
        <w:t xml:space="preserve">s acceptance of that appointment and shall give notice of such appointment to the other parties hereto within </w:t>
      </w:r>
      <w:r w:rsidRPr="0084669C">
        <w:rPr>
          <w:rFonts w:hint="eastAsia"/>
          <w:szCs w:val="22"/>
          <w:lang w:eastAsia="zh-CN"/>
        </w:rPr>
        <w:t>[</w:t>
      </w:r>
      <w:r w:rsidRPr="0084669C">
        <w:rPr>
          <w:szCs w:val="22"/>
        </w:rPr>
        <w:t>14</w:t>
      </w:r>
      <w:r w:rsidRPr="0084669C">
        <w:rPr>
          <w:rFonts w:hint="eastAsia"/>
          <w:szCs w:val="22"/>
          <w:lang w:eastAsia="zh-CN"/>
        </w:rPr>
        <w:t>]</w:t>
      </w:r>
      <w:r w:rsidRPr="0084669C">
        <w:rPr>
          <w:szCs w:val="22"/>
        </w:rPr>
        <w:t xml:space="preserve"> days </w:t>
      </w:r>
      <w:r>
        <w:rPr>
          <w:szCs w:val="22"/>
        </w:rPr>
        <w:t>from the date on which notice of the proceedings was given</w:t>
      </w:r>
      <w:r w:rsidRPr="0084669C">
        <w:rPr>
          <w:szCs w:val="22"/>
        </w:rPr>
        <w:t xml:space="preserve">, failing which the </w:t>
      </w:r>
      <w:r>
        <w:rPr>
          <w:szCs w:val="22"/>
        </w:rPr>
        <w:t>Joint Sponsors and the Overall Coordinators</w:t>
      </w:r>
      <w:r w:rsidRPr="0084669C">
        <w:rPr>
          <w:szCs w:val="22"/>
        </w:rPr>
        <w:t xml:space="preserve"> shall be entitled to appoint such agent for and on behalf of such Warrantor, and such appointment shall be effective upon the giving notice of such appointment to such Warrantor. Nothing in this Agreement shall affect the right to serve process in any other matter permitted by the applicable Laws.</w:t>
      </w:r>
    </w:p>
    <w:p w:rsidR="000A572B" w:rsidRPr="0084669C" w:rsidP="00FD3888" w14:paraId="705A74B7" w14:textId="118FE98B">
      <w:pPr>
        <w:pStyle w:val="FRAMemoL2"/>
      </w:pPr>
      <w:bookmarkStart w:id="273" w:name="_Ref127025055"/>
      <w:bookmarkStart w:id="274" w:name="_Ref69402375"/>
      <w:r w:rsidRPr="001E09B6">
        <w:rPr>
          <w:b/>
        </w:rPr>
        <w:t>Process agent</w:t>
      </w:r>
      <w:r>
        <w:rPr>
          <w:rStyle w:val="FootnoteReference"/>
          <w:b/>
        </w:rPr>
        <w:footnoteReference w:id="55"/>
      </w:r>
      <w:r w:rsidRPr="001E09B6">
        <w:rPr>
          <w:b/>
        </w:rPr>
        <w:t>:</w:t>
      </w:r>
      <w:r w:rsidRPr="0084669C">
        <w:t xml:space="preserve"> </w:t>
      </w:r>
      <w:r w:rsidR="00F9200E">
        <w:rPr>
          <w:szCs w:val="22"/>
        </w:rPr>
        <w:t>T</w:t>
      </w:r>
      <w:r w:rsidRPr="001405B4" w:rsidR="003D5883">
        <w:rPr>
          <w:szCs w:val="22"/>
        </w:rPr>
        <w:t xml:space="preserve">he Company </w:t>
      </w:r>
      <w:r w:rsidRPr="0084669C">
        <w:t>has established a place of business in Hong Kong at</w:t>
      </w:r>
      <w:r>
        <w:t xml:space="preserve"> </w:t>
      </w:r>
      <w:r>
        <w:rPr>
          <w:szCs w:val="22"/>
        </w:rPr>
        <w:t>[</w:t>
      </w:r>
      <w:r w:rsidRPr="005747EC">
        <w:rPr>
          <w:b/>
          <w:bCs/>
          <w:i/>
          <w:iCs/>
          <w:szCs w:val="22"/>
        </w:rPr>
        <w:t>insert address of Company</w:t>
      </w:r>
      <w:r>
        <w:rPr>
          <w:szCs w:val="22"/>
        </w:rPr>
        <w:t>]</w:t>
      </w:r>
      <w:r w:rsidRPr="0084669C">
        <w:t xml:space="preserve">, </w:t>
      </w:r>
      <w:r w:rsidRPr="001405B4" w:rsidR="003D5883">
        <w:rPr>
          <w:szCs w:val="22"/>
        </w:rPr>
        <w:t xml:space="preserve">and the </w:t>
      </w:r>
      <w:r w:rsidR="00200490">
        <w:t xml:space="preserve">Company </w:t>
      </w:r>
      <w:r w:rsidRPr="0084669C">
        <w:t xml:space="preserve">has been registered as a non-Hong Kong company under Part 16 of the Companies Ordinance. </w:t>
      </w:r>
    </w:p>
    <w:p w:rsidR="000A572B" w:rsidRPr="0084669C" w:rsidP="00EA7094" w14:paraId="0F4DDF18" w14:textId="3F9F8C21">
      <w:pPr>
        <w:pStyle w:val="FRAMemoCont2"/>
        <w:rPr>
          <w:szCs w:val="22"/>
          <w:highlight w:val="yellow"/>
        </w:rPr>
      </w:pPr>
      <w:r>
        <w:rPr>
          <w:szCs w:val="22"/>
        </w:rPr>
        <w:t xml:space="preserve">Without prejudice to Clause </w:t>
      </w:r>
      <w:r>
        <w:rPr>
          <w:szCs w:val="22"/>
        </w:rPr>
        <w:fldChar w:fldCharType="begin"/>
      </w:r>
      <w:r>
        <w:rPr>
          <w:szCs w:val="22"/>
        </w:rPr>
        <w:instrText xml:space="preserve"> REF _Ref161763581 \r \h </w:instrText>
      </w:r>
      <w:r>
        <w:rPr>
          <w:szCs w:val="22"/>
        </w:rPr>
        <w:fldChar w:fldCharType="separate"/>
      </w:r>
      <w:r w:rsidR="00605D7F">
        <w:rPr>
          <w:szCs w:val="22"/>
        </w:rPr>
        <w:t>16.3</w:t>
      </w:r>
      <w:r>
        <w:rPr>
          <w:szCs w:val="22"/>
        </w:rPr>
        <w:fldChar w:fldCharType="end"/>
      </w:r>
      <w:r>
        <w:rPr>
          <w:szCs w:val="22"/>
        </w:rPr>
        <w:t xml:space="preserve"> above, each of the Controlling Shareholders </w:t>
      </w:r>
      <w:r w:rsidRPr="0084669C">
        <w:rPr>
          <w:szCs w:val="22"/>
        </w:rPr>
        <w:t xml:space="preserve">hereby </w:t>
      </w:r>
      <w:r w:rsidRPr="001405B4" w:rsidR="003D5883">
        <w:rPr>
          <w:szCs w:val="22"/>
        </w:rPr>
        <w:t xml:space="preserve">irrevocably appoints </w:t>
      </w:r>
      <w:bookmarkStart w:id="275" w:name="_Hlk215496997"/>
      <w:r w:rsidRPr="00DE1336" w:rsidR="003D5883">
        <w:rPr>
          <w:szCs w:val="22"/>
        </w:rPr>
        <w:t>[</w:t>
      </w:r>
      <w:r w:rsidRPr="003400E1">
        <w:rPr>
          <w:b/>
          <w:bCs/>
          <w:i/>
          <w:iCs/>
          <w:szCs w:val="22"/>
        </w:rPr>
        <w:t>insert name of process</w:t>
      </w:r>
      <w:bookmarkEnd w:id="275"/>
      <w:r w:rsidRPr="009439C9" w:rsidR="003D5883">
        <w:rPr>
          <w:b/>
          <w:i/>
        </w:rPr>
        <w:t xml:space="preserve"> agent</w:t>
      </w:r>
      <w:r w:rsidRPr="0084669C">
        <w:rPr>
          <w:szCs w:val="22"/>
        </w:rPr>
        <w:t>] of [</w:t>
      </w:r>
      <w:r w:rsidRPr="003400E1">
        <w:rPr>
          <w:b/>
          <w:bCs/>
          <w:i/>
          <w:iCs/>
          <w:szCs w:val="22"/>
        </w:rPr>
        <w:t>insert address of process agent</w:t>
      </w:r>
      <w:r w:rsidRPr="0084669C">
        <w:rPr>
          <w:szCs w:val="22"/>
        </w:rPr>
        <w:t>] (the</w:t>
      </w:r>
      <w:r w:rsidRPr="0084669C">
        <w:rPr>
          <w:b/>
          <w:szCs w:val="22"/>
        </w:rPr>
        <w:t xml:space="preserve"> “</w:t>
      </w:r>
      <w:r>
        <w:rPr>
          <w:b/>
          <w:szCs w:val="22"/>
        </w:rPr>
        <w:t>Controlling Shareholders</w:t>
      </w:r>
      <w:r w:rsidRPr="0084669C">
        <w:rPr>
          <w:b/>
          <w:szCs w:val="22"/>
        </w:rPr>
        <w:t>’ Process Agent</w:t>
      </w:r>
      <w:r w:rsidRPr="0084669C">
        <w:rPr>
          <w:szCs w:val="22"/>
        </w:rPr>
        <w:t>”) as its/his/her authorized representative</w:t>
      </w:r>
      <w:r w:rsidRPr="00DE1336" w:rsidR="003D5883">
        <w:rPr>
          <w:szCs w:val="22"/>
        </w:rPr>
        <w:t xml:space="preserve"> for the </w:t>
      </w:r>
      <w:r w:rsidRPr="0084669C">
        <w:rPr>
          <w:szCs w:val="22"/>
        </w:rPr>
        <w:t xml:space="preserve">acceptance of </w:t>
      </w:r>
      <w:r w:rsidRPr="00DE1336" w:rsidR="003D5883">
        <w:rPr>
          <w:szCs w:val="22"/>
        </w:rPr>
        <w:t xml:space="preserve">service of process </w:t>
      </w:r>
      <w:r w:rsidRPr="0084669C">
        <w:rPr>
          <w:szCs w:val="22"/>
        </w:rPr>
        <w:t xml:space="preserve">(which includes service of all and any documents relating to any proceedings) arising out of or </w:t>
      </w:r>
      <w:r w:rsidRPr="00DE1336" w:rsidR="003D5883">
        <w:rPr>
          <w:szCs w:val="22"/>
        </w:rPr>
        <w:t xml:space="preserve">in connection with </w:t>
      </w:r>
      <w:r w:rsidRPr="0084669C">
        <w:rPr>
          <w:szCs w:val="22"/>
        </w:rPr>
        <w:t xml:space="preserve">any arbitration proceedings or any proceedings before the courts of Hong Kong and any notices to be served on any of </w:t>
      </w:r>
      <w:r w:rsidRPr="0084669C">
        <w:rPr>
          <w:szCs w:val="22"/>
          <w:lang w:eastAsia="zh-CN"/>
        </w:rPr>
        <w:t xml:space="preserve">the </w:t>
      </w:r>
      <w:r>
        <w:rPr>
          <w:szCs w:val="22"/>
          <w:lang w:eastAsia="zh-CN"/>
        </w:rPr>
        <w:t>Controlling Shareholders</w:t>
      </w:r>
      <w:r w:rsidRPr="0084669C">
        <w:rPr>
          <w:szCs w:val="22"/>
        </w:rPr>
        <w:t xml:space="preserve"> in Hong Kong.</w:t>
      </w:r>
    </w:p>
    <w:bookmarkEnd w:id="273"/>
    <w:bookmarkEnd w:id="274"/>
    <w:p w:rsidR="000A572B" w:rsidRPr="000A572B" w:rsidP="000A572B" w14:paraId="729ACCA2" w14:textId="53C522A1">
      <w:pPr>
        <w:pStyle w:val="FRAMemoL2"/>
        <w:rPr>
          <w:szCs w:val="22"/>
          <w:lang w:eastAsia="zh-CN"/>
        </w:rPr>
      </w:pPr>
      <w:r w:rsidRPr="0084669C">
        <w:rPr>
          <w:b/>
          <w:szCs w:val="22"/>
        </w:rPr>
        <w:t xml:space="preserve">Waiver of </w:t>
      </w:r>
      <w:r w:rsidRPr="0084669C">
        <w:rPr>
          <w:rFonts w:hint="eastAsia"/>
          <w:b/>
          <w:szCs w:val="22"/>
          <w:lang w:eastAsia="zh-CN"/>
        </w:rPr>
        <w:t>i</w:t>
      </w:r>
      <w:r w:rsidRPr="0084669C">
        <w:rPr>
          <w:b/>
          <w:szCs w:val="22"/>
        </w:rPr>
        <w:t>mmunity:</w:t>
      </w:r>
      <w:r w:rsidRPr="0084669C">
        <w:rPr>
          <w:szCs w:val="22"/>
        </w:rPr>
        <w:t xml:space="preserve"> To the extent </w:t>
      </w:r>
      <w:r w:rsidRPr="0084669C">
        <w:rPr>
          <w:rFonts w:hint="eastAsia"/>
          <w:szCs w:val="22"/>
          <w:lang w:eastAsia="zh-CN"/>
        </w:rPr>
        <w:t xml:space="preserve">in any proceedings in any jurisdiction including, without limitation, arbitration proceedings, </w:t>
      </w:r>
      <w:r w:rsidRPr="0084669C">
        <w:rPr>
          <w:szCs w:val="22"/>
        </w:rPr>
        <w:t xml:space="preserve">the Company </w:t>
      </w:r>
      <w:r>
        <w:rPr>
          <w:szCs w:val="22"/>
        </w:rPr>
        <w:t>or any of the Controlling Shareholders</w:t>
      </w:r>
      <w:r w:rsidRPr="0084669C">
        <w:rPr>
          <w:szCs w:val="22"/>
        </w:rPr>
        <w:t xml:space="preserve"> </w:t>
      </w:r>
      <w:r w:rsidRPr="0084669C">
        <w:rPr>
          <w:rFonts w:hint="eastAsia"/>
          <w:szCs w:val="22"/>
          <w:lang w:eastAsia="zh-CN"/>
        </w:rPr>
        <w:t xml:space="preserve">has or can </w:t>
      </w:r>
      <w:r w:rsidRPr="0084669C">
        <w:rPr>
          <w:szCs w:val="22"/>
        </w:rPr>
        <w:t>claim for itself/himself/herself</w:t>
      </w:r>
      <w:r w:rsidRPr="0084669C">
        <w:rPr>
          <w:rFonts w:hint="eastAsia"/>
          <w:szCs w:val="22"/>
          <w:lang w:eastAsia="zh-CN"/>
        </w:rPr>
        <w:t xml:space="preserve"> </w:t>
      </w:r>
      <w:r w:rsidRPr="0084669C">
        <w:rPr>
          <w:szCs w:val="22"/>
        </w:rPr>
        <w:t>or its/his/her assets, properties or revenues any immunity (</w:t>
      </w:r>
      <w:r w:rsidRPr="0084669C">
        <w:rPr>
          <w:rFonts w:hint="eastAsia"/>
          <w:szCs w:val="22"/>
          <w:lang w:eastAsia="zh-CN"/>
        </w:rPr>
        <w:t xml:space="preserve">on the grounds of </w:t>
      </w:r>
      <w:r w:rsidRPr="0084669C">
        <w:rPr>
          <w:szCs w:val="22"/>
        </w:rPr>
        <w:t>sovereign</w:t>
      </w:r>
      <w:r w:rsidRPr="0084669C">
        <w:rPr>
          <w:rFonts w:hint="eastAsia"/>
          <w:szCs w:val="22"/>
          <w:lang w:eastAsia="zh-CN"/>
        </w:rPr>
        <w:t>ty or crown status</w:t>
      </w:r>
      <w:r w:rsidRPr="0084669C">
        <w:rPr>
          <w:szCs w:val="22"/>
        </w:rPr>
        <w:t xml:space="preserve"> or any charter or </w:t>
      </w:r>
      <w:r>
        <w:rPr>
          <w:szCs w:val="22"/>
        </w:rPr>
        <w:t>otherwise</w:t>
      </w:r>
      <w:r w:rsidRPr="0084669C">
        <w:rPr>
          <w:szCs w:val="22"/>
        </w:rPr>
        <w:t xml:space="preserve">) from </w:t>
      </w:r>
      <w:r w:rsidRPr="0084669C">
        <w:rPr>
          <w:rFonts w:hint="eastAsia"/>
          <w:szCs w:val="22"/>
          <w:lang w:eastAsia="zh-CN"/>
        </w:rPr>
        <w:t xml:space="preserve">any action, </w:t>
      </w:r>
      <w:r w:rsidRPr="0084669C">
        <w:rPr>
          <w:szCs w:val="22"/>
        </w:rPr>
        <w:t>suit</w:t>
      </w:r>
      <w:r w:rsidRPr="0084669C">
        <w:rPr>
          <w:rFonts w:hint="eastAsia"/>
          <w:szCs w:val="22"/>
          <w:lang w:eastAsia="zh-CN"/>
        </w:rPr>
        <w:t>, proceedings</w:t>
      </w:r>
      <w:r w:rsidRPr="0084669C">
        <w:rPr>
          <w:szCs w:val="22"/>
        </w:rPr>
        <w:t xml:space="preserve"> or other legal process (including, without limitation, arbitration proceedings)</w:t>
      </w:r>
      <w:r w:rsidRPr="0084669C">
        <w:rPr>
          <w:rFonts w:hint="eastAsia"/>
          <w:szCs w:val="22"/>
          <w:lang w:eastAsia="zh-CN"/>
        </w:rPr>
        <w:t xml:space="preserve">, </w:t>
      </w:r>
      <w:r w:rsidRPr="0084669C">
        <w:rPr>
          <w:szCs w:val="22"/>
          <w:lang w:eastAsia="zh-CN"/>
        </w:rPr>
        <w:t>from set-off or counterclaim, from the jurisdiction of any court</w:t>
      </w:r>
      <w:r>
        <w:rPr>
          <w:szCs w:val="22"/>
          <w:lang w:eastAsia="zh-CN"/>
        </w:rPr>
        <w:t xml:space="preserve"> or arbitral tribunal</w:t>
      </w:r>
      <w:r w:rsidRPr="0084669C">
        <w:rPr>
          <w:szCs w:val="22"/>
          <w:lang w:eastAsia="zh-CN"/>
        </w:rPr>
        <w:t xml:space="preserve">, from service of process, from </w:t>
      </w:r>
      <w:r>
        <w:rPr>
          <w:szCs w:val="22"/>
          <w:lang w:eastAsia="zh-CN"/>
        </w:rPr>
        <w:t xml:space="preserve">any form of </w:t>
      </w:r>
      <w:r w:rsidRPr="0084669C">
        <w:rPr>
          <w:szCs w:val="22"/>
          <w:lang w:eastAsia="zh-CN"/>
        </w:rPr>
        <w:t>attachment to or in aid of execution of any judgment</w:t>
      </w:r>
      <w:r w:rsidRPr="00B83F74">
        <w:rPr>
          <w:szCs w:val="22"/>
        </w:rPr>
        <w:t>, decision, determination, order or award</w:t>
      </w:r>
      <w:r w:rsidRPr="00C35468">
        <w:rPr>
          <w:szCs w:val="22"/>
          <w:lang w:eastAsia="zh-CN"/>
        </w:rPr>
        <w:t xml:space="preserve"> </w:t>
      </w:r>
      <w:r w:rsidRPr="0084669C">
        <w:rPr>
          <w:szCs w:val="22"/>
          <w:lang w:eastAsia="zh-CN"/>
        </w:rPr>
        <w:t xml:space="preserve">including, without limitation, any arbitral award, </w:t>
      </w:r>
      <w:r w:rsidRPr="0084669C">
        <w:rPr>
          <w:rFonts w:hint="eastAsia"/>
          <w:szCs w:val="22"/>
          <w:lang w:eastAsia="zh-CN"/>
        </w:rPr>
        <w:t xml:space="preserve">from the obtaining of judgment, </w:t>
      </w:r>
      <w:r w:rsidRPr="0084669C">
        <w:rPr>
          <w:szCs w:val="22"/>
          <w:lang w:eastAsia="zh-CN"/>
        </w:rPr>
        <w:t>decision, determination, order or award including, without limitation, any arbitral award, or from other action, suit or proceeding for the giving of any relief or for the enforcement of any judgment, decision, determination, order or award including, without limitation, any arbitral award</w:t>
      </w:r>
      <w:r w:rsidRPr="0084669C">
        <w:rPr>
          <w:szCs w:val="22"/>
        </w:rPr>
        <w:t xml:space="preserve"> or to the extent that in any such proceedings there may be attributed to itself/himself/herself</w:t>
      </w:r>
      <w:r w:rsidRPr="0084669C">
        <w:rPr>
          <w:rFonts w:hint="eastAsia"/>
          <w:szCs w:val="22"/>
          <w:lang w:eastAsia="zh-CN"/>
        </w:rPr>
        <w:t xml:space="preserve"> </w:t>
      </w:r>
      <w:r w:rsidRPr="0084669C">
        <w:rPr>
          <w:szCs w:val="22"/>
        </w:rPr>
        <w:t>or its/his/her assets, properties or revenues any such immunity (whether or not claimed), the Company</w:t>
      </w:r>
      <w:r>
        <w:rPr>
          <w:szCs w:val="22"/>
        </w:rPr>
        <w:t xml:space="preserve"> or such Controlling Shareholders</w:t>
      </w:r>
      <w:r w:rsidRPr="0084669C">
        <w:rPr>
          <w:szCs w:val="22"/>
        </w:rPr>
        <w:t xml:space="preserve"> hereby irrevocably waives and agrees not to plead or claim any such immunity in relation to any such proceedings</w:t>
      </w:r>
      <w:r>
        <w:rPr>
          <w:szCs w:val="22"/>
        </w:rPr>
        <w:t xml:space="preserve"> (to the extent permitted by applicable Laws)</w:t>
      </w:r>
      <w:r w:rsidRPr="0084669C">
        <w:rPr>
          <w:szCs w:val="22"/>
        </w:rPr>
        <w:t>.</w:t>
      </w:r>
    </w:p>
    <w:p w:rsidR="003135ED" w:rsidRPr="0084669C" w:rsidP="009B5BBE" w14:paraId="7E9BF5CF" w14:textId="77777777">
      <w:pPr>
        <w:pStyle w:val="FRAMemoL1"/>
        <w:rPr>
          <w:szCs w:val="22"/>
        </w:rPr>
      </w:pPr>
      <w:bookmarkStart w:id="276" w:name="_Toc307986022"/>
      <w:bookmarkStart w:id="277" w:name="_Ref308793152"/>
      <w:bookmarkStart w:id="278" w:name="_Ref369184721"/>
      <w:bookmarkStart w:id="279" w:name="_Toc149062998"/>
      <w:bookmarkStart w:id="280" w:name="_Toc215433537"/>
      <w:bookmarkStart w:id="281" w:name="_Toc227590076"/>
      <w:bookmarkStart w:id="282" w:name="_Ref349742922"/>
      <w:r w:rsidRPr="0084669C">
        <w:rPr>
          <w:szCs w:val="22"/>
        </w:rPr>
        <w:t>MISCELLANEOUS</w:t>
      </w:r>
      <w:bookmarkEnd w:id="276"/>
      <w:bookmarkEnd w:id="277"/>
      <w:bookmarkEnd w:id="278"/>
      <w:bookmarkEnd w:id="279"/>
      <w:bookmarkEnd w:id="280"/>
      <w:bookmarkEnd w:id="281"/>
    </w:p>
    <w:p w:rsidR="003135ED" w:rsidRPr="00346B5C" w:rsidP="009B5BBE" w14:paraId="40321264" w14:textId="26E16850">
      <w:pPr>
        <w:pStyle w:val="FRAMemoL2"/>
        <w:rPr>
          <w:szCs w:val="22"/>
        </w:rPr>
      </w:pPr>
      <w:bookmarkStart w:id="283" w:name="_Ref452629671"/>
      <w:r w:rsidRPr="00346B5C">
        <w:rPr>
          <w:b/>
          <w:bCs/>
          <w:szCs w:val="22"/>
        </w:rPr>
        <w:t xml:space="preserve">Time is of </w:t>
      </w:r>
      <w:r>
        <w:rPr>
          <w:b/>
          <w:bCs/>
          <w:szCs w:val="22"/>
        </w:rPr>
        <w:t xml:space="preserve">the </w:t>
      </w:r>
      <w:r w:rsidRPr="00346B5C">
        <w:rPr>
          <w:b/>
          <w:bCs/>
          <w:szCs w:val="22"/>
        </w:rPr>
        <w:t>essence:</w:t>
      </w:r>
      <w:r>
        <w:rPr>
          <w:szCs w:val="22"/>
        </w:rPr>
        <w:t xml:space="preserve"> </w:t>
      </w:r>
      <w:r w:rsidRPr="0084669C">
        <w:rPr>
          <w:szCs w:val="22"/>
        </w:rPr>
        <w:t xml:space="preserve">Save as otherwise expressly provided herein including without limitation the right of the </w:t>
      </w:r>
      <w:r>
        <w:rPr>
          <w:szCs w:val="22"/>
        </w:rPr>
        <w:t xml:space="preserve">Joint Sponsors and the Overall Coordinators </w:t>
      </w:r>
      <w:r w:rsidRPr="0084669C">
        <w:rPr>
          <w:szCs w:val="22"/>
        </w:rPr>
        <w:t xml:space="preserve">hereto to extend the deadline under </w:t>
      </w:r>
      <w:r w:rsidRPr="009439C9">
        <w:t xml:space="preserve">Clause </w:t>
      </w:r>
      <w:r w:rsidRPr="009439C9">
        <w:fldChar w:fldCharType="begin"/>
      </w:r>
      <w:r w:rsidRPr="00D71892">
        <w:rPr>
          <w:b/>
        </w:rPr>
        <w:instrText xml:space="preserve"> REF _Ref308538460 \r \h  \* MERGEFORMAT </w:instrText>
      </w:r>
      <w:r w:rsidRPr="009439C9">
        <w:fldChar w:fldCharType="separate"/>
      </w:r>
      <w:r w:rsidRPr="00605D7F" w:rsidR="00605D7F">
        <w:t>2.3</w:t>
      </w:r>
      <w:r w:rsidRPr="009439C9">
        <w:fldChar w:fldCharType="end"/>
      </w:r>
      <w:r w:rsidRPr="0084669C">
        <w:rPr>
          <w:szCs w:val="22"/>
        </w:rPr>
        <w:t>, time shall be of the essence of this Agreement.</w:t>
      </w:r>
    </w:p>
    <w:p w:rsidR="003135ED" w:rsidRPr="00346B5C" w:rsidP="009B5BBE" w14:paraId="5BF85A79" w14:textId="77777777">
      <w:pPr>
        <w:pStyle w:val="FRAMemoL2"/>
        <w:rPr>
          <w:szCs w:val="22"/>
        </w:rPr>
      </w:pPr>
      <w:r>
        <w:rPr>
          <w:b/>
          <w:bCs/>
          <w:szCs w:val="22"/>
        </w:rPr>
        <w:t>Illegality, i</w:t>
      </w:r>
      <w:r w:rsidRPr="00C44FFA">
        <w:rPr>
          <w:b/>
          <w:bCs/>
          <w:szCs w:val="22"/>
        </w:rPr>
        <w:t>nvalidity</w:t>
      </w:r>
      <w:r>
        <w:rPr>
          <w:b/>
          <w:bCs/>
          <w:szCs w:val="22"/>
        </w:rPr>
        <w:t xml:space="preserve"> or unenforceability</w:t>
      </w:r>
      <w:r w:rsidRPr="00C44FFA">
        <w:rPr>
          <w:b/>
          <w:bCs/>
          <w:szCs w:val="22"/>
        </w:rPr>
        <w:t>:</w:t>
      </w:r>
      <w:r>
        <w:rPr>
          <w:szCs w:val="22"/>
        </w:rPr>
        <w:t xml:space="preserve"> </w:t>
      </w:r>
      <w:r w:rsidRPr="0084669C">
        <w:rPr>
          <w:szCs w:val="22"/>
        </w:rPr>
        <w:t>If, at any time, any provision hereof is or becomes illegal, invalid or unenforceable in any respect under the Laws of any jurisdiction, neither the legality, validity or enforceability in that jurisdiction of any other provisions hereof nor the legality, validity or enforceability of that or any other provision(s) hereof under the Laws of any other jurisdiction shall in any way be affected or impaired thereby.</w:t>
      </w:r>
    </w:p>
    <w:p w:rsidR="003135ED" w:rsidRPr="0084669C" w:rsidP="009B5BBE" w14:paraId="61B3AD1F" w14:textId="6842414D">
      <w:pPr>
        <w:pStyle w:val="FRAMemoL2"/>
        <w:rPr>
          <w:szCs w:val="22"/>
        </w:rPr>
      </w:pPr>
      <w:bookmarkStart w:id="284" w:name="_Ref161956762"/>
      <w:r w:rsidRPr="0084669C">
        <w:rPr>
          <w:b/>
          <w:szCs w:val="22"/>
        </w:rPr>
        <w:t>Assignment:</w:t>
      </w:r>
      <w:r>
        <w:rPr>
          <w:szCs w:val="22"/>
        </w:rPr>
        <w:t xml:space="preserve"> Each of the Joint Sponsors, the Sponsor-OCs, the Overall Coordinators, the Joint Global Coordinators, the CMIs, the Joint Bookrunners, the Joint Lead Managers and the Hong Kong Underwriters may assign, in whole or in part, the benefits of this Agreement, including, without limitation, the Warranties and the indemnities in </w:t>
      </w:r>
      <w:r w:rsidRPr="009439C9">
        <w:t xml:space="preserve">Clauses </w:t>
      </w:r>
      <w:r w:rsidR="004D0B85">
        <w:rPr>
          <w:szCs w:val="22"/>
        </w:rPr>
        <w:fldChar w:fldCharType="begin"/>
      </w:r>
      <w:r w:rsidR="004D0B85">
        <w:rPr>
          <w:szCs w:val="22"/>
        </w:rPr>
        <w:instrText xml:space="preserve"> REF _Ref161995213 \r \h </w:instrText>
      </w:r>
      <w:r w:rsidR="004D0B85">
        <w:rPr>
          <w:szCs w:val="22"/>
        </w:rPr>
        <w:fldChar w:fldCharType="separate"/>
      </w:r>
      <w:r w:rsidR="00605D7F">
        <w:rPr>
          <w:szCs w:val="22"/>
        </w:rPr>
        <w:t>8</w:t>
      </w:r>
      <w:r w:rsidR="004D0B85">
        <w:rPr>
          <w:szCs w:val="22"/>
        </w:rPr>
        <w:fldChar w:fldCharType="end"/>
      </w:r>
      <w:r>
        <w:rPr>
          <w:szCs w:val="22"/>
        </w:rPr>
        <w:t xml:space="preserve"> and </w:t>
      </w:r>
      <w:r w:rsidR="004D0B85">
        <w:rPr>
          <w:szCs w:val="22"/>
        </w:rPr>
        <w:fldChar w:fldCharType="begin"/>
      </w:r>
      <w:r w:rsidR="004D0B85">
        <w:rPr>
          <w:szCs w:val="22"/>
        </w:rPr>
        <w:instrText xml:space="preserve"> REF _Ref161992076 \r \h </w:instrText>
      </w:r>
      <w:r w:rsidR="004D0B85">
        <w:rPr>
          <w:szCs w:val="22"/>
        </w:rPr>
        <w:fldChar w:fldCharType="separate"/>
      </w:r>
      <w:r w:rsidR="00605D7F">
        <w:rPr>
          <w:szCs w:val="22"/>
        </w:rPr>
        <w:t>9</w:t>
      </w:r>
      <w:r w:rsidR="004D0B85">
        <w:rPr>
          <w:szCs w:val="22"/>
        </w:rPr>
        <w:fldChar w:fldCharType="end"/>
      </w:r>
      <w:r>
        <w:rPr>
          <w:szCs w:val="22"/>
        </w:rPr>
        <w:t xml:space="preserve">, respectively, to any of the persons who have the benefit of the indemnities in </w:t>
      </w:r>
      <w:r w:rsidRPr="009439C9">
        <w:t xml:space="preserve">Clause </w:t>
      </w:r>
      <w:r w:rsidR="004D0B85">
        <w:rPr>
          <w:szCs w:val="22"/>
        </w:rPr>
        <w:fldChar w:fldCharType="begin"/>
      </w:r>
      <w:r w:rsidR="004D0B85">
        <w:rPr>
          <w:szCs w:val="22"/>
        </w:rPr>
        <w:instrText xml:space="preserve"> REF _Ref161992076 \r \h </w:instrText>
      </w:r>
      <w:r w:rsidR="004D0B85">
        <w:rPr>
          <w:szCs w:val="22"/>
        </w:rPr>
        <w:fldChar w:fldCharType="separate"/>
      </w:r>
      <w:r w:rsidR="00605D7F">
        <w:rPr>
          <w:szCs w:val="22"/>
        </w:rPr>
        <w:t>9</w:t>
      </w:r>
      <w:r w:rsidR="004D0B85">
        <w:rPr>
          <w:szCs w:val="22"/>
        </w:rPr>
        <w:fldChar w:fldCharType="end"/>
      </w:r>
      <w:r>
        <w:rPr>
          <w:szCs w:val="22"/>
        </w:rPr>
        <w:t xml:space="preserve"> and any successor entity to the Joint Sponsors, the Sponsor-OCs, the Overall Coordinators, the Joint Global Coordinators, the CMIs, the Joint Bookrunners, the Joint Lead Managers and the Hong Kong Underwriters, as applicable. Obligations under this Agreement shall not be assignable. </w:t>
      </w:r>
      <w:bookmarkEnd w:id="283"/>
      <w:bookmarkEnd w:id="284"/>
    </w:p>
    <w:p w:rsidR="003135ED" w:rsidRPr="0084669C" w:rsidP="009B5BBE" w14:paraId="45055DF2" w14:textId="58B026BB">
      <w:pPr>
        <w:pStyle w:val="FRAMemoL2"/>
        <w:rPr>
          <w:szCs w:val="22"/>
        </w:rPr>
      </w:pPr>
      <w:r w:rsidRPr="0084669C">
        <w:rPr>
          <w:b/>
          <w:szCs w:val="22"/>
        </w:rPr>
        <w:t>Release or compromise:</w:t>
      </w:r>
      <w:r w:rsidRPr="0084669C">
        <w:rPr>
          <w:szCs w:val="22"/>
        </w:rPr>
        <w:t xml:space="preserve"> Each party may release or compromise, in whole or in part, the liability of, the other parties (or any of them) or grant time or other indulgence to the other parties (or any of them) without releasing or reducing the liability of the other parties (or any of them) or any other party hereto and without prejudicing the rights of the parties hereto against any other person under the same or a similar liability.</w:t>
      </w:r>
      <w:r w:rsidRPr="0084669C">
        <w:rPr>
          <w:rFonts w:hint="eastAsia"/>
          <w:szCs w:val="22"/>
          <w:lang w:eastAsia="zh-CN"/>
        </w:rPr>
        <w:t xml:space="preserve"> </w:t>
      </w:r>
      <w:r w:rsidRPr="0084669C">
        <w:rPr>
          <w:szCs w:val="22"/>
        </w:rPr>
        <w:t>Without prejudice to the generality of the foregoing, each of the Warrantors agrees and acknowledges that any amendment or supplement to the Offering Documents</w:t>
      </w:r>
      <w:r>
        <w:rPr>
          <w:szCs w:val="22"/>
        </w:rPr>
        <w:t>, the CSRC Filings</w:t>
      </w:r>
      <w:r w:rsidRPr="0084669C">
        <w:rPr>
          <w:szCs w:val="22"/>
        </w:rPr>
        <w:t xml:space="preserve"> or any of them (whether made pursuant to </w:t>
      </w:r>
      <w:r w:rsidRPr="009439C9">
        <w:t xml:space="preserve">Clause </w:t>
      </w:r>
      <w:r w:rsidRPr="009439C9">
        <w:fldChar w:fldCharType="begin"/>
      </w:r>
      <w:r w:rsidRPr="00D71892">
        <w:rPr>
          <w:b/>
        </w:rPr>
        <w:instrText xml:space="preserve"> REF _Ref308792683 \r \h  \* MERGEFORMAT </w:instrText>
      </w:r>
      <w:r w:rsidRPr="009439C9">
        <w:fldChar w:fldCharType="separate"/>
      </w:r>
      <w:r w:rsidRPr="00605D7F" w:rsidR="00605D7F">
        <w:t>8.5</w:t>
      </w:r>
      <w:r w:rsidRPr="009439C9">
        <w:fldChar w:fldCharType="end"/>
      </w:r>
      <w:r w:rsidRPr="0084669C">
        <w:rPr>
          <w:szCs w:val="22"/>
        </w:rPr>
        <w:t xml:space="preserve"> or otherwise) or any announcement, issue, publication or distribution, or delivery to investors, of such amendment or supplement or any approval by, or knowledge of, 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 the Hong Kong Underwriters or any of them, of such amendment or supplement to any of the Offering Documents</w:t>
      </w:r>
      <w:r>
        <w:rPr>
          <w:szCs w:val="22"/>
        </w:rPr>
        <w:t xml:space="preserve"> and CSRC Filings</w:t>
      </w:r>
      <w:r w:rsidRPr="0084669C">
        <w:rPr>
          <w:szCs w:val="22"/>
        </w:rPr>
        <w:t xml:space="preserve"> subsequent to its distribution shall not in any event and notwithstanding any other provision hereof constitute a waiver or modification of any of the conditions precedent to the obligations of the Hong Kong Underwriters as set forth in this Agreement or result in the loss of any rights hereunder of 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 xml:space="preserve">the Joint Bookrunners, the Joint Lead Managers or the Hong Kong Underwriters, as the case may be, to terminate this Agreement or prejudice any other rights of 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 or the Hong Kong Underwriters, as the case may be, under this Agreement (in each case whether by reason of any misstatement or omission resulting in a prior breach of any of the Warranties or otherwise).</w:t>
      </w:r>
    </w:p>
    <w:p w:rsidR="003135ED" w:rsidRPr="0084669C" w:rsidP="009B5BBE" w14:paraId="79F1E507" w14:textId="787467B6">
      <w:pPr>
        <w:pStyle w:val="FRAMemoL2"/>
        <w:rPr>
          <w:szCs w:val="22"/>
        </w:rPr>
      </w:pPr>
      <w:r w:rsidRPr="0084669C">
        <w:rPr>
          <w:b/>
          <w:szCs w:val="22"/>
        </w:rPr>
        <w:t>Exercise of rights:</w:t>
      </w:r>
      <w:r w:rsidRPr="0084669C">
        <w:rPr>
          <w:szCs w:val="22"/>
        </w:rPr>
        <w:t xml:space="preserve"> No delay or omission on the part of any party hereto in exercising any right, power or remedy under this Agreement shall impair such right, power or remedy or operate as a waiver thereof. The single or partial exercise of any right, power or remedy under this Agreement shall not preclude any other or further exercise thereof or the exercise of any other right, power or remedy. The rights, power and remedies provided in this Agreement are cumulative and not exclusive of any </w:t>
      </w:r>
      <w:r w:rsidRPr="0084669C">
        <w:rPr>
          <w:rFonts w:hint="eastAsia"/>
          <w:szCs w:val="22"/>
          <w:lang w:eastAsia="zh-CN"/>
        </w:rPr>
        <w:t xml:space="preserve">other </w:t>
      </w:r>
      <w:r w:rsidRPr="0084669C">
        <w:rPr>
          <w:szCs w:val="22"/>
        </w:rPr>
        <w:t xml:space="preserve">rights, powers and remedies (whether provided by </w:t>
      </w:r>
      <w:r>
        <w:rPr>
          <w:szCs w:val="22"/>
          <w:lang w:eastAsia="zh-CN"/>
        </w:rPr>
        <w:t>L</w:t>
      </w:r>
      <w:r w:rsidRPr="0084669C">
        <w:rPr>
          <w:szCs w:val="22"/>
        </w:rPr>
        <w:t xml:space="preserve">aws or otherwise). </w:t>
      </w:r>
    </w:p>
    <w:p w:rsidR="003135ED" w:rsidRPr="0084669C" w:rsidP="009B5BBE" w14:paraId="4FEC2EC2" w14:textId="77777777">
      <w:pPr>
        <w:pStyle w:val="FRAMemoL2"/>
        <w:rPr>
          <w:szCs w:val="22"/>
        </w:rPr>
      </w:pPr>
      <w:r w:rsidRPr="0084669C">
        <w:rPr>
          <w:b/>
          <w:szCs w:val="22"/>
        </w:rPr>
        <w:t>No partnership:</w:t>
      </w:r>
      <w:r w:rsidRPr="0084669C">
        <w:rPr>
          <w:szCs w:val="22"/>
        </w:rPr>
        <w:t xml:space="preserve"> Nothing in this Agreement shall be deemed to give rise to a partnership or joint venture, nor establish a fiduciary or similar relationship, between the parties hereto.</w:t>
      </w:r>
    </w:p>
    <w:p w:rsidR="003135ED" w:rsidRPr="00A562FC" w:rsidP="009B5BBE" w14:paraId="32CAB400" w14:textId="2D8746BF">
      <w:pPr>
        <w:pStyle w:val="FRAMemoL2"/>
        <w:rPr>
          <w:szCs w:val="22"/>
        </w:rPr>
      </w:pPr>
      <w:r w:rsidRPr="0084669C">
        <w:rPr>
          <w:b/>
          <w:szCs w:val="22"/>
        </w:rPr>
        <w:t>Entire agreement:</w:t>
      </w:r>
      <w:r>
        <w:rPr>
          <w:szCs w:val="22"/>
        </w:rPr>
        <w:t xml:space="preserve"> </w:t>
      </w:r>
      <w:r w:rsidRPr="00A562FC">
        <w:rPr>
          <w:szCs w:val="22"/>
        </w:rPr>
        <w:t>This Agreement, together with, (i) with respect to the Company</w:t>
      </w:r>
      <w:r>
        <w:rPr>
          <w:szCs w:val="22"/>
        </w:rPr>
        <w:t xml:space="preserve"> </w:t>
      </w:r>
      <w:r w:rsidRPr="00A562FC">
        <w:rPr>
          <w:szCs w:val="22"/>
        </w:rPr>
        <w:t xml:space="preserve">and the </w:t>
      </w:r>
      <w:r>
        <w:rPr>
          <w:szCs w:val="22"/>
        </w:rPr>
        <w:t xml:space="preserve">Joint Sponsors and the </w:t>
      </w:r>
      <w:r w:rsidRPr="00A562FC">
        <w:rPr>
          <w:szCs w:val="22"/>
        </w:rPr>
        <w:t>Sponsor-OCs, the</w:t>
      </w:r>
      <w:r>
        <w:rPr>
          <w:szCs w:val="22"/>
        </w:rPr>
        <w:t xml:space="preserve"> Sponsor and Sponsor-OC Mandates</w:t>
      </w:r>
      <w:r w:rsidRPr="00A562FC">
        <w:rPr>
          <w:szCs w:val="22"/>
        </w:rPr>
        <w:t xml:space="preserve">, (ii) with respect to the Company and the Overall Coordinators, the </w:t>
      </w:r>
      <w:r>
        <w:rPr>
          <w:szCs w:val="22"/>
        </w:rPr>
        <w:t>OC Engagement Letters</w:t>
      </w:r>
      <w:r w:rsidRPr="00A562FC">
        <w:rPr>
          <w:szCs w:val="22"/>
        </w:rPr>
        <w:t>,</w:t>
      </w:r>
      <w:r>
        <w:rPr>
          <w:szCs w:val="22"/>
        </w:rPr>
        <w:t xml:space="preserve"> </w:t>
      </w:r>
      <w:r w:rsidRPr="00A562FC">
        <w:rPr>
          <w:szCs w:val="22"/>
        </w:rPr>
        <w:t xml:space="preserve">and (iii) with respect to the Company and the </w:t>
      </w:r>
      <w:r>
        <w:rPr>
          <w:szCs w:val="22"/>
        </w:rPr>
        <w:t>CMIs</w:t>
      </w:r>
      <w:r w:rsidRPr="00A562FC">
        <w:rPr>
          <w:szCs w:val="22"/>
        </w:rPr>
        <w:t>, the</w:t>
      </w:r>
      <w:r>
        <w:rPr>
          <w:szCs w:val="22"/>
        </w:rPr>
        <w:t xml:space="preserve"> CMI E</w:t>
      </w:r>
      <w:r w:rsidRPr="00A562FC">
        <w:rPr>
          <w:szCs w:val="22"/>
        </w:rPr>
        <w:t xml:space="preserve">ngagement </w:t>
      </w:r>
      <w:r>
        <w:rPr>
          <w:szCs w:val="22"/>
        </w:rPr>
        <w:t>L</w:t>
      </w:r>
      <w:r w:rsidRPr="00A562FC">
        <w:rPr>
          <w:szCs w:val="22"/>
        </w:rPr>
        <w:t>etters, constitute the entire agreement between the Company, the Joint</w:t>
      </w:r>
      <w:r>
        <w:rPr>
          <w:szCs w:val="22"/>
        </w:rPr>
        <w:t xml:space="preserve"> </w:t>
      </w:r>
      <w:r w:rsidRPr="00A562FC">
        <w:rPr>
          <w:szCs w:val="22"/>
        </w:rPr>
        <w:t>Sponsors, the Sponsor-OCs, the Overall Coordinators, the Joint Global Coordinators,</w:t>
      </w:r>
      <w:r>
        <w:rPr>
          <w:szCs w:val="22"/>
        </w:rPr>
        <w:t xml:space="preserve"> </w:t>
      </w:r>
      <w:r w:rsidRPr="00A562FC">
        <w:rPr>
          <w:szCs w:val="22"/>
        </w:rPr>
        <w:t>the Joint Bookrunners, the Joint Lead Managers, the C</w:t>
      </w:r>
      <w:r w:rsidR="005C5A54">
        <w:rPr>
          <w:szCs w:val="22"/>
        </w:rPr>
        <w:t>MIs</w:t>
      </w:r>
      <w:r w:rsidRPr="00A562FC">
        <w:rPr>
          <w:szCs w:val="22"/>
        </w:rPr>
        <w:t xml:space="preserve"> and</w:t>
      </w:r>
      <w:r>
        <w:rPr>
          <w:szCs w:val="22"/>
        </w:rPr>
        <w:t xml:space="preserve"> </w:t>
      </w:r>
      <w:r w:rsidRPr="00A562FC">
        <w:rPr>
          <w:szCs w:val="22"/>
        </w:rPr>
        <w:t>the Hong Kong Underwriters relating to the underwriting of the Hong Kong Public</w:t>
      </w:r>
      <w:r>
        <w:rPr>
          <w:szCs w:val="22"/>
        </w:rPr>
        <w:t xml:space="preserve"> </w:t>
      </w:r>
      <w:r w:rsidRPr="00A562FC">
        <w:rPr>
          <w:szCs w:val="22"/>
        </w:rPr>
        <w:t>Offering and supersedes and extinguishes any prior drafts, agreements, undertakings,</w:t>
      </w:r>
      <w:r>
        <w:rPr>
          <w:szCs w:val="22"/>
        </w:rPr>
        <w:t xml:space="preserve"> </w:t>
      </w:r>
      <w:r w:rsidRPr="00A562FC">
        <w:rPr>
          <w:szCs w:val="22"/>
        </w:rPr>
        <w:t>understanding, representations, warranties and arrangements of any nature whatsoever,</w:t>
      </w:r>
      <w:r>
        <w:rPr>
          <w:szCs w:val="22"/>
        </w:rPr>
        <w:t xml:space="preserve"> </w:t>
      </w:r>
      <w:r w:rsidRPr="00A562FC">
        <w:rPr>
          <w:szCs w:val="22"/>
        </w:rPr>
        <w:t>whether or not in writing, relating to such matters as have been regulated by the</w:t>
      </w:r>
      <w:r>
        <w:rPr>
          <w:szCs w:val="22"/>
        </w:rPr>
        <w:t xml:space="preserve"> </w:t>
      </w:r>
      <w:r w:rsidRPr="00A562FC">
        <w:rPr>
          <w:szCs w:val="22"/>
        </w:rPr>
        <w:t>provisions of this Agreement. For the avoidance of doubt, the Sponsor</w:t>
      </w:r>
      <w:r>
        <w:rPr>
          <w:szCs w:val="22"/>
        </w:rPr>
        <w:t xml:space="preserve"> and Sponsor-OC Mandates, the OC Engagement Letters and the CMI</w:t>
      </w:r>
      <w:r w:rsidRPr="00A562FC">
        <w:rPr>
          <w:szCs w:val="22"/>
        </w:rPr>
        <w:t xml:space="preserve"> Engagement</w:t>
      </w:r>
      <w:r>
        <w:rPr>
          <w:szCs w:val="22"/>
        </w:rPr>
        <w:t xml:space="preserve"> </w:t>
      </w:r>
      <w:r w:rsidRPr="00A562FC">
        <w:rPr>
          <w:szCs w:val="22"/>
        </w:rPr>
        <w:t>Letter</w:t>
      </w:r>
      <w:r>
        <w:rPr>
          <w:szCs w:val="22"/>
        </w:rPr>
        <w:t>s</w:t>
      </w:r>
      <w:r w:rsidRPr="00A562FC">
        <w:rPr>
          <w:szCs w:val="22"/>
        </w:rPr>
        <w:t xml:space="preserve"> shall continue to be in force and binding upon the parties thereto</w:t>
      </w:r>
      <w:r w:rsidRPr="00A562FC">
        <w:rPr>
          <w:rFonts w:eastAsia="PMingLiU" w:hint="eastAsia"/>
          <w:szCs w:val="22"/>
          <w:lang w:eastAsia="zh-TW"/>
        </w:rPr>
        <w:t>.</w:t>
      </w:r>
    </w:p>
    <w:p w:rsidR="003135ED" w:rsidRPr="0084669C" w:rsidP="009B5BBE" w14:paraId="25683094" w14:textId="6E80977E">
      <w:pPr>
        <w:pStyle w:val="FRAMemoL2"/>
        <w:rPr>
          <w:szCs w:val="22"/>
        </w:rPr>
      </w:pPr>
      <w:r w:rsidRPr="0084669C">
        <w:rPr>
          <w:b/>
          <w:szCs w:val="22"/>
        </w:rPr>
        <w:t>Amendment and variations:</w:t>
      </w:r>
      <w:r w:rsidRPr="0084669C">
        <w:rPr>
          <w:szCs w:val="22"/>
        </w:rPr>
        <w:t xml:space="preserve"> This Agreement may only be amended or supplemented in writing signed by or on behalf of each of the parties hereto. Without prejudice to </w:t>
      </w:r>
      <w:r w:rsidRPr="009439C9">
        <w:t xml:space="preserve">Clause </w:t>
      </w:r>
      <w:r w:rsidRPr="009439C9">
        <w:fldChar w:fldCharType="begin"/>
      </w:r>
      <w:r w:rsidRPr="00D71892">
        <w:rPr>
          <w:b/>
        </w:rPr>
        <w:instrText xml:space="preserve"> REF _Ref452411211 \r \h  \* MERGEFORMAT </w:instrText>
      </w:r>
      <w:r w:rsidRPr="009439C9">
        <w:fldChar w:fldCharType="separate"/>
      </w:r>
      <w:r w:rsidRPr="00605D7F" w:rsidR="00605D7F">
        <w:t>17.15.3</w:t>
      </w:r>
      <w:r w:rsidRPr="009439C9">
        <w:fldChar w:fldCharType="end"/>
      </w:r>
      <w:r w:rsidRPr="0084669C">
        <w:rPr>
          <w:szCs w:val="22"/>
        </w:rPr>
        <w:t>, no consent of any third party is required with respect to any variation, amendment, waiver, termination to this Agreement.</w:t>
      </w:r>
    </w:p>
    <w:p w:rsidR="003135ED" w:rsidRPr="00643FD2" w:rsidP="009B5BBE" w14:paraId="291C69AB" w14:textId="14D64803">
      <w:pPr>
        <w:pStyle w:val="FRAMemoL2"/>
        <w:rPr>
          <w:szCs w:val="22"/>
        </w:rPr>
      </w:pPr>
      <w:r w:rsidRPr="0084669C">
        <w:rPr>
          <w:b/>
        </w:rPr>
        <w:t>Counterparts:</w:t>
      </w:r>
      <w:r w:rsidRPr="0084669C">
        <w:t xml:space="preserve"> This Agreement may be executed in any number of counterparts, each of which when so executed and delivered shall be an original, but all of which shall together constitute one and the same instrument.</w:t>
      </w:r>
      <w:r>
        <w:t xml:space="preserve"> </w:t>
      </w:r>
      <w:r w:rsidRPr="00643FD2">
        <w:rPr>
          <w:szCs w:val="22"/>
        </w:rPr>
        <w:t>Delivery of a counterpart of this</w:t>
      </w:r>
      <w:r>
        <w:rPr>
          <w:szCs w:val="22"/>
        </w:rPr>
        <w:t xml:space="preserve"> </w:t>
      </w:r>
      <w:r w:rsidRPr="00643FD2">
        <w:rPr>
          <w:szCs w:val="22"/>
        </w:rPr>
        <w:t>Agreement by email attachment or telecopy shall be an effective mode of delivery. In</w:t>
      </w:r>
      <w:r>
        <w:rPr>
          <w:szCs w:val="22"/>
        </w:rPr>
        <w:t xml:space="preserve"> </w:t>
      </w:r>
      <w:r w:rsidRPr="00643FD2">
        <w:rPr>
          <w:szCs w:val="22"/>
        </w:rPr>
        <w:t>relation to such counterpart, upon confirmation by or on behalf of a party that such</w:t>
      </w:r>
      <w:r>
        <w:rPr>
          <w:szCs w:val="22"/>
        </w:rPr>
        <w:t xml:space="preserve"> </w:t>
      </w:r>
      <w:r w:rsidRPr="00643FD2">
        <w:rPr>
          <w:szCs w:val="22"/>
        </w:rPr>
        <w:t>party authorizes the attachment of the counterpart signature page to the final text of this</w:t>
      </w:r>
      <w:r>
        <w:rPr>
          <w:szCs w:val="22"/>
        </w:rPr>
        <w:t xml:space="preserve"> </w:t>
      </w:r>
      <w:r w:rsidRPr="00643FD2">
        <w:rPr>
          <w:szCs w:val="22"/>
        </w:rPr>
        <w:t>Agreement, such counterpart signature page shall take effect, together with such final</w:t>
      </w:r>
      <w:r>
        <w:rPr>
          <w:szCs w:val="22"/>
        </w:rPr>
        <w:t xml:space="preserve"> </w:t>
      </w:r>
      <w:r w:rsidRPr="00643FD2">
        <w:rPr>
          <w:szCs w:val="22"/>
        </w:rPr>
        <w:t>text, as a complete authoritative counterpart.</w:t>
      </w:r>
    </w:p>
    <w:p w:rsidR="003135ED" w:rsidRPr="0084669C" w:rsidP="009B5BBE" w14:paraId="420E9F09" w14:textId="672FAA5D">
      <w:pPr>
        <w:pStyle w:val="FRAMemoL2"/>
        <w:rPr>
          <w:szCs w:val="22"/>
        </w:rPr>
      </w:pPr>
      <w:r w:rsidRPr="0084669C">
        <w:rPr>
          <w:b/>
          <w:szCs w:val="22"/>
        </w:rPr>
        <w:t>Judgment Currency Indemnity:</w:t>
      </w:r>
      <w:r w:rsidRPr="0084669C">
        <w:rPr>
          <w:szCs w:val="22"/>
        </w:rPr>
        <w:t xml:space="preserve"> In respect of any judgment or order or award given or made for any amount due under this Agreement to any of the Indemnified Parties that is expressed and paid in a currency (the </w:t>
      </w:r>
      <w:r w:rsidRPr="0084669C">
        <w:rPr>
          <w:szCs w:val="22"/>
          <w:lang w:eastAsia="zh-CN"/>
        </w:rPr>
        <w:t>“</w:t>
      </w:r>
      <w:r w:rsidRPr="0084669C">
        <w:rPr>
          <w:b/>
          <w:szCs w:val="22"/>
        </w:rPr>
        <w:t>judgment currency</w:t>
      </w:r>
      <w:r w:rsidRPr="0084669C">
        <w:rPr>
          <w:szCs w:val="22"/>
          <w:lang w:eastAsia="zh-CN"/>
        </w:rPr>
        <w:t>”</w:t>
      </w:r>
      <w:r w:rsidRPr="0084669C">
        <w:rPr>
          <w:szCs w:val="22"/>
        </w:rPr>
        <w:t xml:space="preserve">) other than Hong Kong dollars, </w:t>
      </w:r>
      <w:r>
        <w:rPr>
          <w:szCs w:val="22"/>
        </w:rPr>
        <w:t>each of the Warrantors</w:t>
      </w:r>
      <w:r w:rsidRPr="0084669C">
        <w:rPr>
          <w:szCs w:val="22"/>
        </w:rPr>
        <w:t xml:space="preserve"> will</w:t>
      </w:r>
      <w:r>
        <w:rPr>
          <w:szCs w:val="22"/>
        </w:rPr>
        <w:t>, jointly and severally,</w:t>
      </w:r>
      <w:r w:rsidRPr="0084669C">
        <w:rPr>
          <w:szCs w:val="22"/>
        </w:rPr>
        <w:t xml:space="preserve"> indemnify such Indemnified Party against any loss incurred by such Indemnified Party as a result of any variation as between (A) the rate of exchange at which the Hong Kong dollar amount is converted into the judgment currency for the purpose of such judgment or order</w:t>
      </w:r>
      <w:r>
        <w:rPr>
          <w:szCs w:val="22"/>
        </w:rPr>
        <w:t xml:space="preserve"> or award</w:t>
      </w:r>
      <w:r w:rsidR="00A950ED">
        <w:rPr>
          <w:szCs w:val="22"/>
        </w:rPr>
        <w:t>,</w:t>
      </w:r>
      <w:r w:rsidRPr="0084669C">
        <w:rPr>
          <w:szCs w:val="22"/>
        </w:rPr>
        <w:t xml:space="preserve"> and (B) the rate of exchange at which such Indemnified Party is able to purchase Hong Kong dollars with the amount of the judgment currency actually received by such Indemnified Party. The foregoing indemnity</w:t>
      </w:r>
      <w:r w:rsidRPr="0084669C">
        <w:rPr>
          <w:rFonts w:hint="eastAsia"/>
          <w:szCs w:val="22"/>
          <w:lang w:eastAsia="zh-CN"/>
        </w:rPr>
        <w:t xml:space="preserve"> shall constitute a separate and independent obligation of </w:t>
      </w:r>
      <w:r>
        <w:rPr>
          <w:szCs w:val="22"/>
          <w:lang w:eastAsia="zh-CN"/>
        </w:rPr>
        <w:t xml:space="preserve">each of </w:t>
      </w:r>
      <w:r w:rsidRPr="0084669C">
        <w:rPr>
          <w:rFonts w:hint="eastAsia"/>
          <w:szCs w:val="22"/>
          <w:lang w:eastAsia="zh-CN"/>
        </w:rPr>
        <w:t xml:space="preserve">the </w:t>
      </w:r>
      <w:r>
        <w:rPr>
          <w:szCs w:val="22"/>
          <w:lang w:eastAsia="zh-CN"/>
        </w:rPr>
        <w:t>Warrantors</w:t>
      </w:r>
      <w:r w:rsidRPr="0084669C">
        <w:rPr>
          <w:rFonts w:hint="eastAsia"/>
          <w:szCs w:val="22"/>
          <w:lang w:eastAsia="zh-CN"/>
        </w:rPr>
        <w:t xml:space="preserve"> and</w:t>
      </w:r>
      <w:r w:rsidRPr="0084669C">
        <w:rPr>
          <w:szCs w:val="22"/>
        </w:rPr>
        <w:t xml:space="preserve"> shall continue in full force and effect notwithstanding any such judgment or order as aforesaid. The term </w:t>
      </w:r>
      <w:r w:rsidRPr="0084669C">
        <w:rPr>
          <w:szCs w:val="22"/>
          <w:lang w:eastAsia="zh-CN"/>
        </w:rPr>
        <w:t>“</w:t>
      </w:r>
      <w:r w:rsidRPr="0084669C">
        <w:rPr>
          <w:b/>
          <w:szCs w:val="22"/>
        </w:rPr>
        <w:t>rate of exchange</w:t>
      </w:r>
      <w:r w:rsidRPr="0084669C">
        <w:rPr>
          <w:szCs w:val="22"/>
          <w:lang w:eastAsia="zh-CN"/>
        </w:rPr>
        <w:t>”</w:t>
      </w:r>
      <w:r w:rsidRPr="0084669C">
        <w:rPr>
          <w:szCs w:val="22"/>
        </w:rPr>
        <w:t xml:space="preserve"> shall include any premiums and costs of exchange payable in connection with the purchase of or conversion into Hong Kong dollars.</w:t>
      </w:r>
    </w:p>
    <w:p w:rsidR="003135ED" w:rsidRPr="0084669C" w:rsidP="009B5BBE" w14:paraId="45F7F4E9" w14:textId="01FE70B0">
      <w:pPr>
        <w:pStyle w:val="FRAMemoL2"/>
        <w:rPr>
          <w:szCs w:val="22"/>
          <w:lang w:eastAsia="zh-CN"/>
        </w:rPr>
      </w:pPr>
      <w:r w:rsidRPr="0084669C">
        <w:rPr>
          <w:b/>
          <w:szCs w:val="22"/>
        </w:rPr>
        <w:t xml:space="preserve">Authority to the </w:t>
      </w:r>
      <w:r>
        <w:rPr>
          <w:b/>
          <w:szCs w:val="22"/>
        </w:rPr>
        <w:t>Overall Coordinators</w:t>
      </w:r>
      <w:r w:rsidRPr="0084669C">
        <w:rPr>
          <w:b/>
          <w:szCs w:val="22"/>
        </w:rPr>
        <w:t>:</w:t>
      </w:r>
      <w:r w:rsidRPr="0084669C">
        <w:rPr>
          <w:szCs w:val="22"/>
        </w:rPr>
        <w:t xml:space="preserve"> Unless otherwise provided herein, each of </w:t>
      </w:r>
      <w:r w:rsidRPr="0084669C">
        <w:rPr>
          <w:rFonts w:hint="eastAsia"/>
          <w:szCs w:val="22"/>
          <w:lang w:eastAsia="zh-CN"/>
        </w:rPr>
        <w:t xml:space="preserve">the </w:t>
      </w:r>
      <w:r>
        <w:rPr>
          <w:szCs w:val="22"/>
          <w:lang w:eastAsia="zh-CN"/>
        </w:rPr>
        <w:t xml:space="preserve">CMIs, the Joint Global Coordinators, the </w:t>
      </w:r>
      <w:r w:rsidRPr="0084669C">
        <w:rPr>
          <w:rFonts w:hint="eastAsia"/>
          <w:szCs w:val="22"/>
          <w:lang w:eastAsia="zh-CN"/>
        </w:rPr>
        <w:t>Joint Bookrunners</w:t>
      </w:r>
      <w:r w:rsidRPr="0084669C">
        <w:rPr>
          <w:szCs w:val="22"/>
          <w:lang w:eastAsia="zh-CN"/>
        </w:rPr>
        <w:t xml:space="preserve">, </w:t>
      </w:r>
      <w:r w:rsidRPr="0084669C">
        <w:rPr>
          <w:rFonts w:hint="eastAsia"/>
          <w:szCs w:val="22"/>
          <w:lang w:eastAsia="zh-CN"/>
        </w:rPr>
        <w:t xml:space="preserve">the </w:t>
      </w:r>
      <w:r w:rsidRPr="0084669C">
        <w:rPr>
          <w:szCs w:val="22"/>
          <w:lang w:eastAsia="zh-CN"/>
        </w:rPr>
        <w:t>Joint Lead Managers</w:t>
      </w:r>
      <w:r w:rsidRPr="0084669C">
        <w:rPr>
          <w:rFonts w:hint="eastAsia"/>
          <w:szCs w:val="22"/>
          <w:lang w:eastAsia="zh-CN"/>
        </w:rPr>
        <w:t xml:space="preserve"> and the </w:t>
      </w:r>
      <w:r w:rsidRPr="0084669C">
        <w:rPr>
          <w:szCs w:val="22"/>
        </w:rPr>
        <w:t xml:space="preserve">Hong Kong Underwriters (other than the </w:t>
      </w:r>
      <w:r>
        <w:rPr>
          <w:szCs w:val="22"/>
        </w:rPr>
        <w:t>Overall Coordinators</w:t>
      </w:r>
      <w:r w:rsidRPr="0084669C">
        <w:rPr>
          <w:szCs w:val="22"/>
        </w:rPr>
        <w:t>) hereby authori</w:t>
      </w:r>
      <w:r w:rsidR="00C266DE">
        <w:rPr>
          <w:szCs w:val="22"/>
        </w:rPr>
        <w:t>z</w:t>
      </w:r>
      <w:r w:rsidRPr="0084669C">
        <w:rPr>
          <w:szCs w:val="22"/>
        </w:rPr>
        <w:t xml:space="preserve">es </w:t>
      </w:r>
      <w:r w:rsidRPr="0084669C">
        <w:rPr>
          <w:rFonts w:hint="eastAsia"/>
          <w:szCs w:val="22"/>
          <w:lang w:eastAsia="zh-CN"/>
        </w:rPr>
        <w:t xml:space="preserve">the </w:t>
      </w:r>
      <w:r>
        <w:rPr>
          <w:szCs w:val="22"/>
        </w:rPr>
        <w:t>Overall Coordinators</w:t>
      </w:r>
      <w:r w:rsidRPr="0084669C">
        <w:rPr>
          <w:szCs w:val="22"/>
        </w:rPr>
        <w:t xml:space="preserve"> to act on behalf of all the </w:t>
      </w:r>
      <w:r>
        <w:rPr>
          <w:szCs w:val="22"/>
        </w:rPr>
        <w:t xml:space="preserve">CMIs, the Joint Global Coordinators, the </w:t>
      </w:r>
      <w:r w:rsidRPr="0084669C">
        <w:rPr>
          <w:rFonts w:hint="eastAsia"/>
          <w:szCs w:val="22"/>
          <w:lang w:eastAsia="zh-CN"/>
        </w:rPr>
        <w:t>Joint Bookrunners</w:t>
      </w:r>
      <w:r w:rsidRPr="0084669C">
        <w:rPr>
          <w:szCs w:val="22"/>
          <w:lang w:eastAsia="zh-CN"/>
        </w:rPr>
        <w:t>, the Joint Lead Managers</w:t>
      </w:r>
      <w:r w:rsidRPr="0084669C">
        <w:rPr>
          <w:szCs w:val="22"/>
        </w:rPr>
        <w:t xml:space="preserve"> </w:t>
      </w:r>
      <w:r w:rsidRPr="0084669C">
        <w:rPr>
          <w:rFonts w:hint="eastAsia"/>
          <w:szCs w:val="22"/>
          <w:lang w:eastAsia="zh-CN"/>
        </w:rPr>
        <w:t>and</w:t>
      </w:r>
      <w:r w:rsidRPr="0084669C">
        <w:rPr>
          <w:szCs w:val="22"/>
        </w:rPr>
        <w:t xml:space="preserve"> Hong Kong Underwriters in their sole and absolute discretion in the exercise of all rights and discretions granted to </w:t>
      </w:r>
      <w:r>
        <w:rPr>
          <w:szCs w:val="22"/>
        </w:rPr>
        <w:t xml:space="preserve">the </w:t>
      </w:r>
      <w:r w:rsidRPr="0084669C">
        <w:rPr>
          <w:szCs w:val="22"/>
        </w:rPr>
        <w:t xml:space="preserve">Joint Global Coordinators, </w:t>
      </w:r>
      <w:r>
        <w:rPr>
          <w:szCs w:val="22"/>
        </w:rPr>
        <w:t xml:space="preserve">the CMIs, </w:t>
      </w:r>
      <w:r w:rsidRPr="0084669C">
        <w:rPr>
          <w:szCs w:val="22"/>
        </w:rPr>
        <w:t xml:space="preserve">the </w:t>
      </w:r>
      <w:r w:rsidRPr="0084669C">
        <w:rPr>
          <w:rFonts w:hint="eastAsia"/>
          <w:szCs w:val="22"/>
          <w:lang w:eastAsia="zh-CN"/>
        </w:rPr>
        <w:t>Joint Bookrunners</w:t>
      </w:r>
      <w:r w:rsidRPr="0084669C">
        <w:rPr>
          <w:szCs w:val="22"/>
          <w:lang w:eastAsia="zh-CN"/>
        </w:rPr>
        <w:t>, Joint Lead Managers</w:t>
      </w:r>
      <w:r w:rsidRPr="0084669C">
        <w:rPr>
          <w:rFonts w:hint="eastAsia"/>
          <w:szCs w:val="22"/>
          <w:lang w:eastAsia="zh-CN"/>
        </w:rPr>
        <w:t xml:space="preserve"> and</w:t>
      </w:r>
      <w:r w:rsidRPr="0084669C">
        <w:rPr>
          <w:szCs w:val="22"/>
        </w:rPr>
        <w:t xml:space="preserve"> the Hong Kong Underwriters or any of them under this Agreement and authori</w:t>
      </w:r>
      <w:r w:rsidR="00C266DE">
        <w:rPr>
          <w:szCs w:val="22"/>
        </w:rPr>
        <w:t>z</w:t>
      </w:r>
      <w:r w:rsidRPr="0084669C">
        <w:rPr>
          <w:szCs w:val="22"/>
        </w:rPr>
        <w:t xml:space="preserve">es the </w:t>
      </w:r>
      <w:r>
        <w:rPr>
          <w:szCs w:val="22"/>
        </w:rPr>
        <w:t xml:space="preserve">Overall Coordinators </w:t>
      </w:r>
      <w:r w:rsidRPr="0084669C">
        <w:rPr>
          <w:szCs w:val="22"/>
        </w:rPr>
        <w:t>in relation thereto to take all actions they may consider desirable and necessary to give effect to the transactions contemplated herein.</w:t>
      </w:r>
    </w:p>
    <w:p w:rsidR="003135ED" w:rsidRPr="0084669C" w:rsidP="009B5BBE" w14:paraId="547B63E9" w14:textId="72C6E09B">
      <w:pPr>
        <w:pStyle w:val="FRAMemoL2"/>
        <w:rPr>
          <w:szCs w:val="22"/>
        </w:rPr>
      </w:pPr>
      <w:bookmarkStart w:id="285" w:name="_Ref162204121"/>
      <w:r w:rsidRPr="0084669C">
        <w:rPr>
          <w:b/>
          <w:bCs/>
          <w:szCs w:val="22"/>
        </w:rPr>
        <w:t>Taxation</w:t>
      </w:r>
      <w:r w:rsidRPr="0084669C">
        <w:rPr>
          <w:szCs w:val="22"/>
        </w:rPr>
        <w:t xml:space="preserve">: All payments to be made by </w:t>
      </w:r>
      <w:r w:rsidR="00321104">
        <w:rPr>
          <w:szCs w:val="22"/>
        </w:rPr>
        <w:t xml:space="preserve">or on behalf of </w:t>
      </w:r>
      <w:r w:rsidRPr="0084669C">
        <w:rPr>
          <w:szCs w:val="22"/>
        </w:rPr>
        <w:t xml:space="preserve">the Company </w:t>
      </w:r>
      <w:r>
        <w:rPr>
          <w:szCs w:val="22"/>
        </w:rPr>
        <w:t xml:space="preserve">or the Controlling Shareholders, as the case may be, </w:t>
      </w:r>
      <w:r w:rsidRPr="0084669C">
        <w:rPr>
          <w:szCs w:val="22"/>
        </w:rPr>
        <w:t xml:space="preserve">under this Agreement shall be paid free and clear of and without deduction or withholding for or on account of, any and all </w:t>
      </w:r>
      <w:r w:rsidRPr="0084669C">
        <w:rPr>
          <w:rFonts w:hint="eastAsia"/>
          <w:szCs w:val="22"/>
          <w:lang w:eastAsia="zh-CN"/>
        </w:rPr>
        <w:t xml:space="preserve">present or future </w:t>
      </w:r>
      <w:r w:rsidRPr="0084669C">
        <w:rPr>
          <w:szCs w:val="22"/>
        </w:rPr>
        <w:t>Tax</w:t>
      </w:r>
      <w:r w:rsidRPr="0084669C">
        <w:rPr>
          <w:rFonts w:hint="eastAsia"/>
          <w:szCs w:val="22"/>
          <w:lang w:eastAsia="zh-CN"/>
        </w:rPr>
        <w:t>e</w:t>
      </w:r>
      <w:r w:rsidRPr="0084669C">
        <w:rPr>
          <w:szCs w:val="22"/>
        </w:rPr>
        <w:t xml:space="preserve">s. If any Taxes are required by </w:t>
      </w:r>
      <w:r>
        <w:rPr>
          <w:szCs w:val="22"/>
        </w:rPr>
        <w:t>any L</w:t>
      </w:r>
      <w:r w:rsidRPr="0084669C">
        <w:rPr>
          <w:szCs w:val="22"/>
        </w:rPr>
        <w:t>aw</w:t>
      </w:r>
      <w:r>
        <w:rPr>
          <w:szCs w:val="22"/>
        </w:rPr>
        <w:t>s</w:t>
      </w:r>
      <w:r w:rsidRPr="0084669C">
        <w:rPr>
          <w:szCs w:val="22"/>
        </w:rPr>
        <w:t xml:space="preserve"> to be deducted or withheld in connection with such payments, the Company</w:t>
      </w:r>
      <w:r>
        <w:rPr>
          <w:szCs w:val="22"/>
        </w:rPr>
        <w:t xml:space="preserve"> or the Controlling Shareholders, as the case may be,</w:t>
      </w:r>
      <w:r w:rsidRPr="0084669C">
        <w:rPr>
          <w:szCs w:val="22"/>
        </w:rPr>
        <w:t xml:space="preserve"> will increase the amount paid and/or to be paid so that the full amount of such payments as agreed in this Agreement is received by the </w:t>
      </w:r>
      <w:r w:rsidRPr="0084669C">
        <w:rPr>
          <w:rFonts w:hint="eastAsia"/>
          <w:szCs w:val="22"/>
          <w:lang w:eastAsia="zh-CN"/>
        </w:rPr>
        <w:t xml:space="preserve">other parties </w:t>
      </w:r>
      <w:r w:rsidRPr="0084669C">
        <w:rPr>
          <w:szCs w:val="22"/>
        </w:rPr>
        <w:t>as applicable.</w:t>
      </w:r>
      <w:bookmarkEnd w:id="285"/>
      <w:r w:rsidRPr="0084669C">
        <w:rPr>
          <w:szCs w:val="22"/>
        </w:rPr>
        <w:t xml:space="preserve"> </w:t>
      </w:r>
    </w:p>
    <w:p w:rsidR="003135ED" w:rsidRPr="0084669C" w:rsidP="00EA7094" w14:paraId="1CB4D69C" w14:textId="3EA799D9">
      <w:pPr>
        <w:pStyle w:val="FRAMemoL2"/>
        <w:numPr>
          <w:ilvl w:val="0"/>
          <w:numId w:val="0"/>
        </w:numPr>
        <w:ind w:left="720"/>
        <w:rPr>
          <w:szCs w:val="22"/>
        </w:rPr>
      </w:pPr>
      <w:r w:rsidRPr="0084669C">
        <w:rPr>
          <w:szCs w:val="22"/>
        </w:rPr>
        <w:t xml:space="preserve">If </w:t>
      </w:r>
      <w:r w:rsidRPr="0084669C">
        <w:rPr>
          <w:rFonts w:hint="eastAsia"/>
          <w:szCs w:val="22"/>
          <w:lang w:eastAsia="zh-CN"/>
        </w:rPr>
        <w:t xml:space="preserve">any of </w:t>
      </w:r>
      <w:r w:rsidRPr="0084669C">
        <w:rPr>
          <w:szCs w:val="22"/>
        </w:rPr>
        <w:t xml:space="preserve">the </w:t>
      </w:r>
      <w:r w:rsidRPr="0084669C">
        <w:rPr>
          <w:rFonts w:hint="eastAsia"/>
          <w:szCs w:val="22"/>
          <w:lang w:eastAsia="zh-CN"/>
        </w:rPr>
        <w:t>other parties</w:t>
      </w:r>
      <w:r w:rsidRPr="0084669C">
        <w:rPr>
          <w:szCs w:val="22"/>
        </w:rPr>
        <w:t xml:space="preserve"> is required by any </w:t>
      </w:r>
      <w:r w:rsidR="002944E7">
        <w:rPr>
          <w:rFonts w:hint="eastAsia"/>
          <w:szCs w:val="22"/>
          <w:lang w:eastAsia="zh-CN"/>
        </w:rPr>
        <w:t>Authority</w:t>
      </w:r>
      <w:r w:rsidRPr="0084669C">
        <w:rPr>
          <w:szCs w:val="22"/>
        </w:rPr>
        <w:t xml:space="preserve"> to pay any Taxes as a result of this Agreement, the Company (or </w:t>
      </w:r>
      <w:r w:rsidRPr="0084669C">
        <w:rPr>
          <w:szCs w:val="22"/>
          <w:lang w:eastAsia="zh-CN"/>
        </w:rPr>
        <w:t xml:space="preserve">the </w:t>
      </w:r>
      <w:r>
        <w:rPr>
          <w:szCs w:val="22"/>
          <w:lang w:eastAsia="zh-CN"/>
        </w:rPr>
        <w:t>Controlling Shareholders</w:t>
      </w:r>
      <w:r w:rsidRPr="0084669C">
        <w:rPr>
          <w:szCs w:val="22"/>
        </w:rPr>
        <w:t xml:space="preserve">, as the case may be) will pay an additional amount to </w:t>
      </w:r>
      <w:r w:rsidRPr="0084669C">
        <w:rPr>
          <w:rFonts w:hint="eastAsia"/>
          <w:szCs w:val="22"/>
          <w:lang w:eastAsia="zh-CN"/>
        </w:rPr>
        <w:t>such party</w:t>
      </w:r>
      <w:r w:rsidRPr="0084669C">
        <w:rPr>
          <w:szCs w:val="22"/>
        </w:rPr>
        <w:t xml:space="preserve"> so that the full amount of such payments as agreed in this Agreement to be paid to </w:t>
      </w:r>
      <w:r w:rsidRPr="0084669C">
        <w:rPr>
          <w:rFonts w:hint="eastAsia"/>
          <w:szCs w:val="22"/>
          <w:lang w:eastAsia="zh-CN"/>
        </w:rPr>
        <w:t>such party</w:t>
      </w:r>
      <w:r w:rsidRPr="0084669C">
        <w:rPr>
          <w:szCs w:val="22"/>
        </w:rPr>
        <w:t xml:space="preserve"> is received by such </w:t>
      </w:r>
      <w:r w:rsidRPr="0084669C">
        <w:rPr>
          <w:rFonts w:hint="eastAsia"/>
          <w:szCs w:val="22"/>
          <w:lang w:eastAsia="zh-CN"/>
        </w:rPr>
        <w:t>party</w:t>
      </w:r>
      <w:r w:rsidRPr="0084669C">
        <w:rPr>
          <w:szCs w:val="22"/>
        </w:rPr>
        <w:t xml:space="preserve"> and will further, if requested by such </w:t>
      </w:r>
      <w:r w:rsidRPr="0084669C">
        <w:rPr>
          <w:rFonts w:hint="eastAsia"/>
          <w:szCs w:val="22"/>
          <w:lang w:eastAsia="zh-CN"/>
        </w:rPr>
        <w:t>party</w:t>
      </w:r>
      <w:r w:rsidRPr="0084669C">
        <w:rPr>
          <w:szCs w:val="22"/>
        </w:rPr>
        <w:t xml:space="preserve">, use reasonable efforts to give such assistance as such </w:t>
      </w:r>
      <w:r w:rsidRPr="0084669C">
        <w:rPr>
          <w:rFonts w:hint="eastAsia"/>
          <w:szCs w:val="22"/>
          <w:lang w:eastAsia="zh-CN"/>
        </w:rPr>
        <w:t>party</w:t>
      </w:r>
      <w:r w:rsidRPr="0084669C">
        <w:rPr>
          <w:szCs w:val="22"/>
        </w:rPr>
        <w:t xml:space="preserve"> may reasonably request to assist </w:t>
      </w:r>
      <w:r w:rsidRPr="0084669C">
        <w:rPr>
          <w:rFonts w:hint="eastAsia"/>
          <w:szCs w:val="22"/>
          <w:lang w:eastAsia="zh-CN"/>
        </w:rPr>
        <w:t>such party</w:t>
      </w:r>
      <w:r w:rsidRPr="0084669C">
        <w:rPr>
          <w:szCs w:val="22"/>
        </w:rPr>
        <w:t xml:space="preserve"> in discharging its obligations in respect of such Taxes, including by </w:t>
      </w:r>
      <w:r w:rsidRPr="0084669C">
        <w:rPr>
          <w:rFonts w:hint="eastAsia"/>
          <w:szCs w:val="22"/>
          <w:lang w:eastAsia="zh-CN"/>
        </w:rPr>
        <w:t xml:space="preserve">(a) </w:t>
      </w:r>
      <w:r w:rsidRPr="0084669C">
        <w:rPr>
          <w:szCs w:val="22"/>
        </w:rPr>
        <w:t xml:space="preserve">making filings and submissions on such basis and such terms as </w:t>
      </w:r>
      <w:r w:rsidRPr="0084669C">
        <w:rPr>
          <w:rFonts w:hint="eastAsia"/>
          <w:szCs w:val="22"/>
          <w:lang w:eastAsia="zh-CN"/>
        </w:rPr>
        <w:t>such party may</w:t>
      </w:r>
      <w:r w:rsidRPr="0084669C">
        <w:rPr>
          <w:szCs w:val="22"/>
        </w:rPr>
        <w:t xml:space="preserve"> reasonably request, </w:t>
      </w:r>
      <w:r w:rsidRPr="0084669C">
        <w:rPr>
          <w:rFonts w:hint="eastAsia"/>
          <w:szCs w:val="22"/>
          <w:lang w:eastAsia="zh-CN"/>
        </w:rPr>
        <w:t xml:space="preserve">(b) </w:t>
      </w:r>
      <w:r w:rsidRPr="0084669C">
        <w:rPr>
          <w:szCs w:val="22"/>
        </w:rPr>
        <w:t xml:space="preserve">promptly making available to </w:t>
      </w:r>
      <w:r w:rsidRPr="0084669C">
        <w:rPr>
          <w:rFonts w:hint="eastAsia"/>
          <w:szCs w:val="22"/>
          <w:lang w:eastAsia="zh-CN"/>
        </w:rPr>
        <w:t>such party</w:t>
      </w:r>
      <w:r w:rsidRPr="0084669C">
        <w:rPr>
          <w:szCs w:val="22"/>
        </w:rPr>
        <w:t xml:space="preserve"> notices received from any </w:t>
      </w:r>
      <w:r w:rsidR="002944E7">
        <w:rPr>
          <w:rFonts w:hint="eastAsia"/>
          <w:szCs w:val="22"/>
          <w:lang w:eastAsia="zh-CN"/>
        </w:rPr>
        <w:t>Authority</w:t>
      </w:r>
      <w:r w:rsidRPr="0084669C">
        <w:rPr>
          <w:rFonts w:hint="eastAsia"/>
          <w:szCs w:val="22"/>
          <w:lang w:eastAsia="zh-CN"/>
        </w:rPr>
        <w:t>,</w:t>
      </w:r>
      <w:r w:rsidRPr="0084669C">
        <w:rPr>
          <w:szCs w:val="22"/>
        </w:rPr>
        <w:t xml:space="preserve"> and</w:t>
      </w:r>
      <w:r w:rsidRPr="0084669C">
        <w:rPr>
          <w:rFonts w:hint="eastAsia"/>
          <w:szCs w:val="22"/>
          <w:lang w:eastAsia="zh-CN"/>
        </w:rPr>
        <w:t xml:space="preserve"> (c)</w:t>
      </w:r>
      <w:r w:rsidRPr="0084669C">
        <w:rPr>
          <w:szCs w:val="22"/>
        </w:rPr>
        <w:t xml:space="preserve"> subject to the receipt of funds from </w:t>
      </w:r>
      <w:r w:rsidRPr="0084669C">
        <w:rPr>
          <w:rFonts w:hint="eastAsia"/>
          <w:szCs w:val="22"/>
          <w:lang w:eastAsia="zh-CN"/>
        </w:rPr>
        <w:t>such party</w:t>
      </w:r>
      <w:r w:rsidRPr="0084669C">
        <w:rPr>
          <w:szCs w:val="22"/>
        </w:rPr>
        <w:t xml:space="preserve">, by making payment of such funds on behalf of </w:t>
      </w:r>
      <w:r w:rsidRPr="0084669C">
        <w:rPr>
          <w:rFonts w:hint="eastAsia"/>
          <w:szCs w:val="22"/>
          <w:lang w:eastAsia="zh-CN"/>
        </w:rPr>
        <w:t>such party</w:t>
      </w:r>
      <w:r w:rsidRPr="0084669C">
        <w:rPr>
          <w:szCs w:val="22"/>
        </w:rPr>
        <w:t xml:space="preserve"> to the relevant </w:t>
      </w:r>
      <w:r w:rsidR="002944E7">
        <w:rPr>
          <w:rFonts w:hint="eastAsia"/>
          <w:szCs w:val="22"/>
          <w:lang w:eastAsia="zh-CN"/>
        </w:rPr>
        <w:t>Authority</w:t>
      </w:r>
      <w:r w:rsidRPr="0084669C">
        <w:rPr>
          <w:szCs w:val="22"/>
        </w:rPr>
        <w:t xml:space="preserve"> in settlement of such Taxes</w:t>
      </w:r>
      <w:r w:rsidRPr="0084669C">
        <w:rPr>
          <w:rFonts w:hint="eastAsia"/>
          <w:szCs w:val="22"/>
        </w:rPr>
        <w:t xml:space="preserve"> </w:t>
      </w:r>
      <w:r w:rsidRPr="0084669C">
        <w:rPr>
          <w:szCs w:val="22"/>
        </w:rPr>
        <w:t xml:space="preserve">and, forwarding to such party for record an official receipt issued by the relevant </w:t>
      </w:r>
      <w:r w:rsidR="002944E7">
        <w:rPr>
          <w:szCs w:val="22"/>
        </w:rPr>
        <w:t>Authority</w:t>
      </w:r>
      <w:r w:rsidRPr="0084669C">
        <w:rPr>
          <w:szCs w:val="22"/>
        </w:rPr>
        <w:t xml:space="preserve"> or other official document evidencing such payment.</w:t>
      </w:r>
    </w:p>
    <w:p w:rsidR="003135ED" w:rsidRPr="006C6A07" w:rsidP="009B5BBE" w14:paraId="6099E6E7" w14:textId="171F27C3">
      <w:pPr>
        <w:pStyle w:val="FRAMemoL2"/>
        <w:rPr>
          <w:bCs/>
          <w:szCs w:val="22"/>
          <w:lang w:val="en-US"/>
        </w:rPr>
      </w:pPr>
      <w:r>
        <w:rPr>
          <w:b/>
          <w:szCs w:val="22"/>
          <w:lang w:val="en-US"/>
        </w:rPr>
        <w:t xml:space="preserve">Officer’s Certificates: </w:t>
      </w:r>
      <w:r>
        <w:rPr>
          <w:bCs/>
          <w:szCs w:val="22"/>
          <w:lang w:val="en-US"/>
        </w:rPr>
        <w:t xml:space="preserve">Any certificate signed by any officer of </w:t>
      </w:r>
      <w:r w:rsidR="00D0039C">
        <w:rPr>
          <w:bCs/>
          <w:szCs w:val="22"/>
          <w:lang w:val="en-US"/>
        </w:rPr>
        <w:t>a</w:t>
      </w:r>
      <w:r>
        <w:rPr>
          <w:bCs/>
          <w:szCs w:val="22"/>
          <w:lang w:val="en-US"/>
        </w:rPr>
        <w:t xml:space="preserve"> </w:t>
      </w:r>
      <w:r w:rsidR="00D6190A">
        <w:rPr>
          <w:bCs/>
          <w:szCs w:val="22"/>
          <w:lang w:val="en-US"/>
        </w:rPr>
        <w:t>Warrantor</w:t>
      </w:r>
      <w:r>
        <w:rPr>
          <w:bCs/>
          <w:szCs w:val="22"/>
          <w:lang w:val="en-US"/>
        </w:rPr>
        <w:t xml:space="preserve"> and delivered to the Overall Coordinators or the Joint Sponsors or any Underwriter or any counsel for the Underwriters pursuant to this Agreement shall be deemed to be a representation and warranty by the </w:t>
      </w:r>
      <w:r w:rsidR="00D6190A">
        <w:rPr>
          <w:bCs/>
          <w:szCs w:val="22"/>
          <w:lang w:val="en-US"/>
        </w:rPr>
        <w:t>relevant Warrantor</w:t>
      </w:r>
      <w:r>
        <w:rPr>
          <w:bCs/>
          <w:szCs w:val="22"/>
          <w:lang w:val="en-US"/>
        </w:rPr>
        <w:t>, as to matters covered thereby, to each Overall Coordinator, Joint Sponsor or Underwriter.</w:t>
      </w:r>
    </w:p>
    <w:p w:rsidR="003135ED" w:rsidRPr="0084669C" w:rsidP="009B5BBE" w14:paraId="0B3C09A8" w14:textId="6651C26D">
      <w:pPr>
        <w:pStyle w:val="FRAMemoL2"/>
        <w:rPr>
          <w:bCs/>
          <w:szCs w:val="22"/>
          <w:lang w:val="en-US"/>
        </w:rPr>
      </w:pPr>
      <w:r w:rsidRPr="0084669C">
        <w:rPr>
          <w:b/>
          <w:bCs/>
          <w:szCs w:val="22"/>
          <w:lang w:val="en-US"/>
        </w:rPr>
        <w:t>No right of contribution:</w:t>
      </w:r>
      <w:r w:rsidRPr="0084669C">
        <w:rPr>
          <w:bCs/>
          <w:szCs w:val="22"/>
          <w:lang w:val="en-US"/>
        </w:rPr>
        <w:t xml:space="preserve"> </w:t>
      </w:r>
      <w:r>
        <w:rPr>
          <w:bCs/>
          <w:szCs w:val="22"/>
          <w:lang w:val="en-US"/>
        </w:rPr>
        <w:t xml:space="preserve">Each of </w:t>
      </w:r>
      <w:r>
        <w:rPr>
          <w:szCs w:val="22"/>
        </w:rPr>
        <w:t xml:space="preserve">the Controlling Shareholders </w:t>
      </w:r>
      <w:r w:rsidRPr="0084669C">
        <w:rPr>
          <w:bCs/>
          <w:szCs w:val="22"/>
          <w:lang w:val="en-US"/>
        </w:rPr>
        <w:t>hereby irrevocably and unconditionally:</w:t>
      </w:r>
    </w:p>
    <w:p w:rsidR="003135ED" w:rsidRPr="0084669C" w:rsidP="003372A5" w14:paraId="194B2E6D" w14:textId="39B1E428">
      <w:pPr>
        <w:pStyle w:val="FRAMemoL3"/>
        <w:tabs>
          <w:tab w:val="clear" w:pos="1440"/>
        </w:tabs>
        <w:rPr>
          <w:szCs w:val="22"/>
          <w:lang w:val="en-US"/>
        </w:rPr>
      </w:pPr>
      <w:r w:rsidRPr="0084669C">
        <w:rPr>
          <w:szCs w:val="22"/>
          <w:lang w:val="en-US"/>
        </w:rPr>
        <w:t xml:space="preserve">waives any right of contribution or recovery or any claim, demand or action it/he/she may have or be entitled to take against the Company and/or any other member of the Group as a result of any claim or demand or action made or taken against </w:t>
      </w:r>
      <w:r>
        <w:rPr>
          <w:szCs w:val="22"/>
          <w:lang w:val="en-US"/>
        </w:rPr>
        <w:t>it/</w:t>
      </w:r>
      <w:r w:rsidRPr="0084669C">
        <w:rPr>
          <w:szCs w:val="22"/>
          <w:lang w:val="en-US"/>
        </w:rPr>
        <w:t>him</w:t>
      </w:r>
      <w:r>
        <w:rPr>
          <w:szCs w:val="22"/>
          <w:lang w:val="en-US"/>
        </w:rPr>
        <w:t>/her</w:t>
      </w:r>
      <w:r w:rsidRPr="0084669C">
        <w:rPr>
          <w:szCs w:val="22"/>
          <w:lang w:val="en-US"/>
        </w:rPr>
        <w:t>, or any loss or damage or liability suffered or incurred by it/him/her, whether alone or jointly with the Company or any other person, as the case may be, in consequence of it/he/she entering into this Agreement or otherwise with respect to any act or matter appertaining to the Global Offering;</w:t>
      </w:r>
    </w:p>
    <w:p w:rsidR="003135ED" w:rsidRPr="0084669C" w:rsidP="003372A5" w14:paraId="7440CE81" w14:textId="77777777">
      <w:pPr>
        <w:pStyle w:val="FRAMemoL3"/>
        <w:tabs>
          <w:tab w:val="clear" w:pos="1440"/>
        </w:tabs>
        <w:rPr>
          <w:szCs w:val="22"/>
          <w:lang w:val="en-US"/>
        </w:rPr>
      </w:pPr>
      <w:r w:rsidRPr="0084669C">
        <w:rPr>
          <w:szCs w:val="22"/>
          <w:lang w:val="en-US"/>
        </w:rPr>
        <w:t>acknowledges and agrees that the Company and/or any other member of the Group shall have no liability to it/him/her whatsoever whether alone or jointly with any other person, under the provisions of this Agreement or otherwise in respect of any act or matter appertaining to the Global Offering; and</w:t>
      </w:r>
    </w:p>
    <w:p w:rsidR="003135ED" w:rsidRPr="0084669C" w:rsidP="003372A5" w14:paraId="753F32EE" w14:textId="7737F5E5">
      <w:pPr>
        <w:pStyle w:val="FRAMemoL3"/>
        <w:tabs>
          <w:tab w:val="clear" w:pos="1440"/>
        </w:tabs>
        <w:rPr>
          <w:szCs w:val="22"/>
          <w:lang w:val="en-US"/>
        </w:rPr>
      </w:pPr>
      <w:r w:rsidRPr="0084669C">
        <w:rPr>
          <w:szCs w:val="22"/>
          <w:lang w:val="en-US"/>
        </w:rPr>
        <w:t>undertakes (in the event of any claim being made by any of the Hong Kong Underwriters or any of the other Indemnified Parties against it</w:t>
      </w:r>
      <w:r>
        <w:rPr>
          <w:szCs w:val="22"/>
          <w:lang w:val="en-US"/>
        </w:rPr>
        <w:t>/him/her</w:t>
      </w:r>
      <w:r w:rsidRPr="0084669C">
        <w:rPr>
          <w:szCs w:val="22"/>
          <w:lang w:val="en-US"/>
        </w:rPr>
        <w:t xml:space="preserve"> under this Agreement) not to make any claim against any member of the Group or any director, officer or employee of the Company or of any other member of the Group on whom it/he/she may have relied before agreeing to any term of this Agreement and in respect of whose act or default in that regard the Company or such other member of the Group is or would be vicariously liable.</w:t>
      </w:r>
    </w:p>
    <w:p w:rsidR="003135ED" w:rsidRPr="0084669C" w:rsidP="009B5BBE" w14:paraId="1491CF45" w14:textId="0B0386FD">
      <w:pPr>
        <w:pStyle w:val="FRAMemoL2"/>
        <w:rPr>
          <w:bCs/>
          <w:szCs w:val="22"/>
        </w:rPr>
      </w:pPr>
      <w:bookmarkStart w:id="286" w:name="_Ref452629375"/>
      <w:bookmarkStart w:id="287" w:name="_Ref161956667"/>
      <w:r w:rsidRPr="0084669C">
        <w:rPr>
          <w:b/>
          <w:bCs/>
          <w:szCs w:val="22"/>
        </w:rPr>
        <w:t xml:space="preserve">Right of Third Parties: </w:t>
      </w:r>
      <w:r w:rsidRPr="0084669C">
        <w:rPr>
          <w:bCs/>
          <w:szCs w:val="22"/>
        </w:rPr>
        <w:t>A person who is not a party to this Agreement has no right under the Contracts (Right</w:t>
      </w:r>
      <w:r w:rsidR="009E07E1">
        <w:rPr>
          <w:bCs/>
          <w:szCs w:val="22"/>
        </w:rPr>
        <w:t>s</w:t>
      </w:r>
      <w:r w:rsidRPr="0084669C">
        <w:rPr>
          <w:bCs/>
          <w:szCs w:val="22"/>
        </w:rPr>
        <w:t xml:space="preserve"> of Third Parties) Ordinance to enforce any term of this Agreement</w:t>
      </w:r>
      <w:r w:rsidR="00CA1C42">
        <w:rPr>
          <w:bCs/>
          <w:szCs w:val="22"/>
        </w:rPr>
        <w:t>,</w:t>
      </w:r>
      <w:r w:rsidRPr="0084669C">
        <w:rPr>
          <w:bCs/>
          <w:szCs w:val="22"/>
        </w:rPr>
        <w:t xml:space="preserve"> but this does not affect any right or remedy of a third party which exists or is available apart from the Contracts (Right</w:t>
      </w:r>
      <w:r w:rsidR="009E07E1">
        <w:rPr>
          <w:bCs/>
          <w:szCs w:val="22"/>
        </w:rPr>
        <w:t>s</w:t>
      </w:r>
      <w:r w:rsidRPr="0084669C">
        <w:rPr>
          <w:bCs/>
          <w:szCs w:val="22"/>
        </w:rPr>
        <w:t xml:space="preserve"> of Third Parties) Ordinance, and to the extent otherwise set out in this </w:t>
      </w:r>
      <w:r w:rsidRPr="009439C9">
        <w:t>Clause</w:t>
      </w:r>
      <w:bookmarkEnd w:id="286"/>
      <w:r w:rsidRPr="009439C9">
        <w:t xml:space="preserve"> </w:t>
      </w:r>
      <w:r>
        <w:rPr>
          <w:bCs/>
          <w:szCs w:val="22"/>
        </w:rPr>
        <w:fldChar w:fldCharType="begin"/>
      </w:r>
      <w:r>
        <w:rPr>
          <w:bCs/>
          <w:szCs w:val="22"/>
        </w:rPr>
        <w:instrText xml:space="preserve"> REF _Ref161956667 \r \h </w:instrText>
      </w:r>
      <w:r>
        <w:rPr>
          <w:bCs/>
          <w:szCs w:val="22"/>
        </w:rPr>
        <w:fldChar w:fldCharType="separate"/>
      </w:r>
      <w:r w:rsidR="00605D7F">
        <w:rPr>
          <w:bCs/>
          <w:szCs w:val="22"/>
        </w:rPr>
        <w:t>17.15</w:t>
      </w:r>
      <w:r>
        <w:rPr>
          <w:bCs/>
          <w:szCs w:val="22"/>
        </w:rPr>
        <w:fldChar w:fldCharType="end"/>
      </w:r>
      <w:r w:rsidRPr="0084669C">
        <w:rPr>
          <w:bCs/>
          <w:szCs w:val="22"/>
        </w:rPr>
        <w:t>:</w:t>
      </w:r>
      <w:bookmarkEnd w:id="287"/>
    </w:p>
    <w:p w:rsidR="003135ED" w:rsidRPr="0084669C" w:rsidP="003372A5" w14:paraId="38C958D1" w14:textId="142E42F2">
      <w:pPr>
        <w:pStyle w:val="FRAMemoL3"/>
        <w:tabs>
          <w:tab w:val="clear" w:pos="1440"/>
        </w:tabs>
        <w:rPr>
          <w:szCs w:val="22"/>
        </w:rPr>
      </w:pPr>
      <w:bookmarkStart w:id="288" w:name="_Ref161956650"/>
      <w:bookmarkStart w:id="289" w:name="_Ref452629446"/>
      <w:r w:rsidRPr="0084669C">
        <w:rPr>
          <w:szCs w:val="22"/>
        </w:rPr>
        <w:t xml:space="preserve">Indemnified Parties </w:t>
      </w:r>
      <w:r w:rsidR="008C7871">
        <w:rPr>
          <w:szCs w:val="22"/>
        </w:rPr>
        <w:t xml:space="preserve">who are not parties to this Agreement </w:t>
      </w:r>
      <w:r w:rsidRPr="0084669C">
        <w:rPr>
          <w:szCs w:val="22"/>
        </w:rPr>
        <w:t xml:space="preserve">may enforce and rely on </w:t>
      </w:r>
      <w:r w:rsidRPr="009439C9">
        <w:t xml:space="preserve">Clause </w:t>
      </w:r>
      <w:r w:rsidR="00544399">
        <w:rPr>
          <w:szCs w:val="22"/>
        </w:rPr>
        <w:fldChar w:fldCharType="begin"/>
      </w:r>
      <w:r w:rsidR="00544399">
        <w:rPr>
          <w:szCs w:val="22"/>
        </w:rPr>
        <w:instrText xml:space="preserve"> REF _Ref161992076 \r \h </w:instrText>
      </w:r>
      <w:r w:rsidR="00544399">
        <w:rPr>
          <w:szCs w:val="22"/>
        </w:rPr>
        <w:fldChar w:fldCharType="separate"/>
      </w:r>
      <w:r w:rsidR="00605D7F">
        <w:rPr>
          <w:szCs w:val="22"/>
        </w:rPr>
        <w:t>9</w:t>
      </w:r>
      <w:r w:rsidR="00544399">
        <w:rPr>
          <w:szCs w:val="22"/>
        </w:rPr>
        <w:fldChar w:fldCharType="end"/>
      </w:r>
      <w:r w:rsidRPr="0084669C">
        <w:rPr>
          <w:szCs w:val="22"/>
        </w:rPr>
        <w:t xml:space="preserve"> to the same extent as if they were a party to this Agreement;</w:t>
      </w:r>
      <w:bookmarkEnd w:id="288"/>
    </w:p>
    <w:p w:rsidR="003135ED" w:rsidRPr="0084669C" w:rsidP="004D0B85" w14:paraId="1F612018" w14:textId="3B816F7D">
      <w:pPr>
        <w:pStyle w:val="FRAMemoL3"/>
        <w:tabs>
          <w:tab w:val="clear" w:pos="1440"/>
        </w:tabs>
        <w:rPr>
          <w:szCs w:val="22"/>
        </w:rPr>
      </w:pPr>
      <w:r w:rsidRPr="0084669C">
        <w:rPr>
          <w:szCs w:val="22"/>
        </w:rPr>
        <w:t xml:space="preserve"> An assignee pursuant to </w:t>
      </w:r>
      <w:r w:rsidRPr="009439C9">
        <w:t xml:space="preserve">Clause </w:t>
      </w:r>
      <w:r>
        <w:rPr>
          <w:szCs w:val="22"/>
        </w:rPr>
        <w:fldChar w:fldCharType="begin"/>
      </w:r>
      <w:r>
        <w:rPr>
          <w:szCs w:val="22"/>
        </w:rPr>
        <w:instrText xml:space="preserve"> REF _Ref161956762 \r \h </w:instrText>
      </w:r>
      <w:r>
        <w:rPr>
          <w:szCs w:val="22"/>
        </w:rPr>
        <w:fldChar w:fldCharType="separate"/>
      </w:r>
      <w:r w:rsidR="00605D7F">
        <w:rPr>
          <w:szCs w:val="22"/>
        </w:rPr>
        <w:t>17.3</w:t>
      </w:r>
      <w:r>
        <w:rPr>
          <w:szCs w:val="22"/>
        </w:rPr>
        <w:fldChar w:fldCharType="end"/>
      </w:r>
      <w:r w:rsidRPr="0084669C">
        <w:rPr>
          <w:szCs w:val="22"/>
        </w:rPr>
        <w:t xml:space="preserve"> may enforce and rely on this Agreement as if it were a party</w:t>
      </w:r>
      <w:bookmarkEnd w:id="289"/>
      <w:r w:rsidR="009A5BAD">
        <w:rPr>
          <w:szCs w:val="22"/>
        </w:rPr>
        <w:t xml:space="preserve"> to this Agreement</w:t>
      </w:r>
      <w:r w:rsidRPr="0084669C">
        <w:rPr>
          <w:szCs w:val="22"/>
        </w:rPr>
        <w:t>; and</w:t>
      </w:r>
    </w:p>
    <w:p w:rsidR="003135ED" w:rsidRPr="0084669C" w:rsidP="003372A5" w14:paraId="6C190E36" w14:textId="016CAF09">
      <w:pPr>
        <w:pStyle w:val="FRAMemoL3"/>
        <w:tabs>
          <w:tab w:val="clear" w:pos="1440"/>
        </w:tabs>
        <w:rPr>
          <w:szCs w:val="22"/>
        </w:rPr>
      </w:pPr>
      <w:bookmarkStart w:id="290" w:name="_Ref452411211"/>
      <w:r w:rsidRPr="0084669C">
        <w:rPr>
          <w:szCs w:val="22"/>
        </w:rPr>
        <w:t>This Agreement may be terminated</w:t>
      </w:r>
      <w:r w:rsidRPr="0084669C">
        <w:rPr>
          <w:rFonts w:hint="eastAsia"/>
          <w:szCs w:val="22"/>
          <w:lang w:eastAsia="zh-CN"/>
        </w:rPr>
        <w:t xml:space="preserve"> or rescinded</w:t>
      </w:r>
      <w:r w:rsidRPr="0084669C">
        <w:rPr>
          <w:szCs w:val="22"/>
        </w:rPr>
        <w:t xml:space="preserve"> and any term may be amended</w:t>
      </w:r>
      <w:r w:rsidRPr="0084669C">
        <w:rPr>
          <w:rFonts w:hint="eastAsia"/>
          <w:szCs w:val="22"/>
          <w:lang w:eastAsia="zh-CN"/>
        </w:rPr>
        <w:t>, varied</w:t>
      </w:r>
      <w:r w:rsidRPr="0084669C">
        <w:rPr>
          <w:szCs w:val="22"/>
        </w:rPr>
        <w:t xml:space="preserve"> or waived without the consent of the persons referred to in </w:t>
      </w:r>
      <w:r w:rsidRPr="009439C9">
        <w:t>Clause</w:t>
      </w:r>
      <w:r w:rsidRPr="009439C9" w:rsidR="00544399">
        <w:t xml:space="preserve"> </w:t>
      </w:r>
      <w:r>
        <w:rPr>
          <w:szCs w:val="22"/>
        </w:rPr>
        <w:fldChar w:fldCharType="begin"/>
      </w:r>
      <w:r>
        <w:rPr>
          <w:szCs w:val="22"/>
        </w:rPr>
        <w:instrText xml:space="preserve"> REF _Ref161956650 \r \h </w:instrText>
      </w:r>
      <w:r>
        <w:rPr>
          <w:szCs w:val="22"/>
        </w:rPr>
        <w:fldChar w:fldCharType="separate"/>
      </w:r>
      <w:r w:rsidR="00605D7F">
        <w:rPr>
          <w:szCs w:val="22"/>
        </w:rPr>
        <w:t>17.15.1</w:t>
      </w:r>
      <w:r>
        <w:rPr>
          <w:szCs w:val="22"/>
        </w:rPr>
        <w:fldChar w:fldCharType="end"/>
      </w:r>
      <w:r w:rsidRPr="0084669C">
        <w:rPr>
          <w:szCs w:val="22"/>
        </w:rPr>
        <w:t>.</w:t>
      </w:r>
      <w:bookmarkEnd w:id="290"/>
    </w:p>
    <w:p w:rsidR="003135ED" w:rsidRPr="0084669C" w:rsidP="009B5BBE" w14:paraId="18431120" w14:textId="00D21BC9">
      <w:pPr>
        <w:pStyle w:val="FRAMemoL2"/>
        <w:rPr>
          <w:b/>
          <w:szCs w:val="22"/>
        </w:rPr>
      </w:pPr>
      <w:r w:rsidRPr="0084669C">
        <w:rPr>
          <w:b/>
          <w:szCs w:val="22"/>
        </w:rPr>
        <w:t>Professional Investors</w:t>
      </w:r>
      <w:r w:rsidRPr="0084669C">
        <w:rPr>
          <w:szCs w:val="22"/>
        </w:rPr>
        <w:t xml:space="preserve">: Each of the Company and the </w:t>
      </w:r>
      <w:r>
        <w:rPr>
          <w:szCs w:val="22"/>
        </w:rPr>
        <w:t>Controlling Shareholders</w:t>
      </w:r>
      <w:r w:rsidRPr="0084669C">
        <w:rPr>
          <w:szCs w:val="22"/>
        </w:rPr>
        <w:t xml:space="preserve"> has read and understood the Professional Investor Treatment Notice set forth in</w:t>
      </w:r>
      <w:r w:rsidR="0014233E">
        <w:rPr>
          <w:szCs w:val="22"/>
        </w:rPr>
        <w:t xml:space="preserve"> </w:t>
      </w:r>
      <w:r w:rsidR="0014233E">
        <w:rPr>
          <w:szCs w:val="22"/>
          <w:lang w:eastAsia="zh-CN"/>
        </w:rPr>
        <w:fldChar w:fldCharType="begin"/>
      </w:r>
      <w:r w:rsidR="0014233E">
        <w:rPr>
          <w:szCs w:val="22"/>
          <w:lang w:eastAsia="zh-CN"/>
        </w:rPr>
        <w:instrText xml:space="preserve"> REF  _Ref69407006 \* Caps \h \r  \* MERGEFORMAT </w:instrText>
      </w:r>
      <w:r w:rsidR="0014233E">
        <w:rPr>
          <w:szCs w:val="22"/>
          <w:lang w:eastAsia="zh-CN"/>
        </w:rPr>
        <w:fldChar w:fldCharType="separate"/>
      </w:r>
      <w:r w:rsidR="00605D7F">
        <w:rPr>
          <w:szCs w:val="22"/>
          <w:lang w:eastAsia="zh-CN"/>
        </w:rPr>
        <w:t>Schedule 6</w:t>
      </w:r>
      <w:r w:rsidR="0014233E">
        <w:rPr>
          <w:szCs w:val="22"/>
          <w:lang w:eastAsia="zh-CN"/>
        </w:rPr>
        <w:fldChar w:fldCharType="end"/>
      </w:r>
      <w:r w:rsidRPr="0084669C">
        <w:rPr>
          <w:szCs w:val="22"/>
        </w:rPr>
        <w:t xml:space="preserve"> of this Agreement and acknowledges and agrees to the representations, waivers and consents contained in such notice, in which the expressions “</w:t>
      </w:r>
      <w:r w:rsidRPr="0084669C">
        <w:rPr>
          <w:b/>
          <w:szCs w:val="22"/>
        </w:rPr>
        <w:t>you</w:t>
      </w:r>
      <w:r w:rsidRPr="0084669C">
        <w:rPr>
          <w:szCs w:val="22"/>
        </w:rPr>
        <w:t>” or “</w:t>
      </w:r>
      <w:r w:rsidRPr="0084669C">
        <w:rPr>
          <w:b/>
          <w:szCs w:val="22"/>
        </w:rPr>
        <w:t>your</w:t>
      </w:r>
      <w:r w:rsidRPr="0084669C">
        <w:rPr>
          <w:szCs w:val="22"/>
        </w:rPr>
        <w:t xml:space="preserve">” shall mean each of the Company and the </w:t>
      </w:r>
      <w:r>
        <w:rPr>
          <w:szCs w:val="22"/>
        </w:rPr>
        <w:t>Controlling Shareholders</w:t>
      </w:r>
      <w:r w:rsidRPr="0084669C">
        <w:rPr>
          <w:szCs w:val="22"/>
        </w:rPr>
        <w:t>, and “</w:t>
      </w:r>
      <w:r w:rsidRPr="0084669C">
        <w:rPr>
          <w:b/>
          <w:szCs w:val="22"/>
        </w:rPr>
        <w:t>we</w:t>
      </w:r>
      <w:r w:rsidRPr="0084669C">
        <w:rPr>
          <w:szCs w:val="22"/>
        </w:rPr>
        <w:t>” or “</w:t>
      </w:r>
      <w:r w:rsidRPr="0084669C">
        <w:rPr>
          <w:b/>
          <w:szCs w:val="22"/>
        </w:rPr>
        <w:t>us</w:t>
      </w:r>
      <w:r w:rsidRPr="0084669C">
        <w:rPr>
          <w:szCs w:val="22"/>
        </w:rPr>
        <w:t>” or “</w:t>
      </w:r>
      <w:r w:rsidRPr="0084669C">
        <w:rPr>
          <w:b/>
          <w:szCs w:val="22"/>
        </w:rPr>
        <w:t>our</w:t>
      </w:r>
      <w:r w:rsidRPr="0084669C">
        <w:rPr>
          <w:szCs w:val="22"/>
        </w:rPr>
        <w:t xml:space="preserve">” shall mean the </w:t>
      </w:r>
      <w:r>
        <w:rPr>
          <w:szCs w:val="22"/>
        </w:rPr>
        <w:t xml:space="preserve">Joint Sponsors and the Overall Coordinators </w:t>
      </w:r>
      <w:r w:rsidRPr="0084669C">
        <w:rPr>
          <w:szCs w:val="22"/>
        </w:rPr>
        <w:t>(</w:t>
      </w:r>
      <w:r w:rsidRPr="0084669C">
        <w:rPr>
          <w:bCs/>
          <w:szCs w:val="22"/>
        </w:rPr>
        <w:t xml:space="preserve">for themselves and </w:t>
      </w:r>
      <w:r w:rsidRPr="0084669C">
        <w:rPr>
          <w:szCs w:val="22"/>
        </w:rPr>
        <w:t xml:space="preserve">on behalf of </w:t>
      </w:r>
      <w:r>
        <w:rPr>
          <w:szCs w:val="22"/>
        </w:rPr>
        <w:t xml:space="preserve">the </w:t>
      </w:r>
      <w:r w:rsidRPr="0084669C">
        <w:rPr>
          <w:szCs w:val="22"/>
        </w:rPr>
        <w:t>Underwriters).</w:t>
      </w:r>
    </w:p>
    <w:p w:rsidR="003135ED" w:rsidRPr="0084669C" w:rsidP="009B5BBE" w14:paraId="5FF4B47E" w14:textId="77777777">
      <w:pPr>
        <w:pStyle w:val="FRAMemoL2"/>
        <w:rPr>
          <w:b/>
          <w:bCs/>
          <w:szCs w:val="22"/>
        </w:rPr>
      </w:pPr>
      <w:r w:rsidRPr="0084669C">
        <w:rPr>
          <w:b/>
          <w:bCs/>
          <w:szCs w:val="22"/>
        </w:rPr>
        <w:t xml:space="preserve">Language: </w:t>
      </w:r>
      <w:r w:rsidRPr="0084669C">
        <w:rPr>
          <w:bCs/>
          <w:szCs w:val="22"/>
        </w:rPr>
        <w:t>This Agreement is prepared and executed in English only.</w:t>
      </w:r>
      <w:r w:rsidRPr="0084669C">
        <w:rPr>
          <w:rFonts w:hint="eastAsia"/>
          <w:bCs/>
          <w:szCs w:val="22"/>
        </w:rPr>
        <w:t xml:space="preserve"> F</w:t>
      </w:r>
      <w:r w:rsidRPr="0084669C">
        <w:rPr>
          <w:bCs/>
          <w:szCs w:val="22"/>
        </w:rPr>
        <w:t>or the avoidance of doubt, in the event that there are any inconsistencies between this Agreement and any translation, the English language version shall prevail.</w:t>
      </w:r>
    </w:p>
    <w:p w:rsidR="003135ED" w:rsidRPr="0084669C" w:rsidP="009B5BBE" w14:paraId="49BD24A2" w14:textId="424AD48B">
      <w:pPr>
        <w:pStyle w:val="FRAMemoL2"/>
        <w:rPr>
          <w:szCs w:val="22"/>
        </w:rPr>
      </w:pPr>
      <w:r w:rsidRPr="0084669C">
        <w:rPr>
          <w:b/>
          <w:bCs/>
          <w:szCs w:val="22"/>
        </w:rPr>
        <w:t>Further Assurance</w:t>
      </w:r>
      <w:r w:rsidRPr="0084669C">
        <w:rPr>
          <w:szCs w:val="22"/>
        </w:rPr>
        <w:t xml:space="preserve">: The </w:t>
      </w:r>
      <w:r>
        <w:rPr>
          <w:szCs w:val="22"/>
          <w:lang w:eastAsia="zh-CN"/>
        </w:rPr>
        <w:t>Warrantors</w:t>
      </w:r>
      <w:r w:rsidRPr="0084669C">
        <w:rPr>
          <w:szCs w:val="22"/>
        </w:rPr>
        <w:t xml:space="preserve"> shall from time to time, on being required to do so by the </w:t>
      </w:r>
      <w:r>
        <w:rPr>
          <w:szCs w:val="22"/>
        </w:rPr>
        <w:t xml:space="preserve">Joint Sponsors and/or the Overall Coordinators </w:t>
      </w:r>
      <w:r w:rsidRPr="0084669C">
        <w:rPr>
          <w:szCs w:val="22"/>
        </w:rPr>
        <w:t xml:space="preserve">now or at any time in the future do or procure the doing of such acts and/or execute or procure the execution of such documents as the </w:t>
      </w:r>
      <w:r>
        <w:rPr>
          <w:szCs w:val="22"/>
        </w:rPr>
        <w:t xml:space="preserve">Joint Sponsors and/or the Overall Coordinators </w:t>
      </w:r>
      <w:r w:rsidRPr="0084669C">
        <w:rPr>
          <w:szCs w:val="22"/>
        </w:rPr>
        <w:t xml:space="preserve">may </w:t>
      </w:r>
      <w:r>
        <w:rPr>
          <w:szCs w:val="22"/>
        </w:rPr>
        <w:t xml:space="preserve">reasonably </w:t>
      </w:r>
      <w:r w:rsidRPr="0084669C">
        <w:rPr>
          <w:szCs w:val="22"/>
        </w:rPr>
        <w:t>require to give full effect to this Agreement and secur</w:t>
      </w:r>
      <w:r w:rsidRPr="0084669C">
        <w:rPr>
          <w:rFonts w:hint="eastAsia"/>
          <w:szCs w:val="22"/>
          <w:lang w:eastAsia="zh-CN"/>
        </w:rPr>
        <w:t>e</w:t>
      </w:r>
      <w:r w:rsidRPr="0084669C">
        <w:rPr>
          <w:szCs w:val="22"/>
        </w:rPr>
        <w:t xml:space="preserve"> to the </w:t>
      </w:r>
      <w:r>
        <w:rPr>
          <w:szCs w:val="22"/>
        </w:rPr>
        <w:t>Joint Sponsors</w:t>
      </w:r>
      <w:r w:rsidRPr="0084669C">
        <w:rPr>
          <w:szCs w:val="22"/>
        </w:rPr>
        <w:t xml:space="preserve">, </w:t>
      </w:r>
      <w:r>
        <w:rPr>
          <w:szCs w:val="22"/>
        </w:rPr>
        <w:t xml:space="preserve">the Sponsor-OCs, the Overall Coordinators, </w:t>
      </w:r>
      <w:r w:rsidRPr="0084669C">
        <w:rPr>
          <w:szCs w:val="22"/>
        </w:rPr>
        <w:t xml:space="preserve">the Joint Global Coordinators, </w:t>
      </w:r>
      <w:r>
        <w:rPr>
          <w:szCs w:val="22"/>
        </w:rPr>
        <w:t xml:space="preserve">the CMIs, </w:t>
      </w:r>
      <w:r w:rsidRPr="0084669C">
        <w:rPr>
          <w:szCs w:val="22"/>
        </w:rPr>
        <w:t>the Joint Bookrunners, the Joint Lead Managers or the Hong Kong Underwriters or any of them the full benefit of the rights, powers and remedies conferred upon them or any of them in this Agreement.</w:t>
      </w:r>
    </w:p>
    <w:p w:rsidR="003135ED" w:rsidRPr="0084669C" w:rsidP="009B5BBE" w14:paraId="7833330A" w14:textId="3BB222F8">
      <w:pPr>
        <w:pStyle w:val="FRAMemoL2"/>
        <w:rPr>
          <w:szCs w:val="22"/>
        </w:rPr>
      </w:pPr>
      <w:r w:rsidRPr="0084669C">
        <w:rPr>
          <w:b/>
          <w:bCs/>
          <w:szCs w:val="22"/>
        </w:rPr>
        <w:t>Survival</w:t>
      </w:r>
      <w:r w:rsidRPr="0084669C">
        <w:rPr>
          <w:szCs w:val="22"/>
        </w:rPr>
        <w:t xml:space="preserve">: The provisions in this </w:t>
      </w:r>
      <w:r w:rsidRPr="009439C9">
        <w:t xml:space="preserve">Clause </w:t>
      </w:r>
      <w:r w:rsidRPr="009439C9">
        <w:fldChar w:fldCharType="begin"/>
      </w:r>
      <w:r w:rsidRPr="00D71892">
        <w:rPr>
          <w:b/>
        </w:rPr>
        <w:instrText xml:space="preserve"> REF _Ref369184721 \r \h  \* MERGEFORMAT </w:instrText>
      </w:r>
      <w:r w:rsidRPr="009439C9">
        <w:fldChar w:fldCharType="separate"/>
      </w:r>
      <w:r w:rsidRPr="00605D7F" w:rsidR="00605D7F">
        <w:t>17</w:t>
      </w:r>
      <w:r w:rsidRPr="009439C9">
        <w:fldChar w:fldCharType="end"/>
      </w:r>
      <w:r w:rsidRPr="0084669C">
        <w:rPr>
          <w:szCs w:val="22"/>
        </w:rPr>
        <w:t xml:space="preserve"> shall remain in full force and effect notwithstanding the completion of the Global Offering and the matters and arrangements referred to or contemplated in this Agreement or the termination of this Agreement.</w:t>
      </w:r>
    </w:p>
    <w:p w:rsidR="003135ED" w:rsidRPr="0084669C" w:rsidP="009B5BBE" w14:paraId="5F39FED1" w14:textId="5AF0298F">
      <w:pPr>
        <w:pStyle w:val="FRAMemoL2"/>
        <w:rPr>
          <w:szCs w:val="22"/>
          <w:lang w:eastAsia="zh-CN"/>
        </w:rPr>
      </w:pPr>
      <w:bookmarkStart w:id="291" w:name="_Ref69424496"/>
      <w:r w:rsidRPr="0084669C">
        <w:rPr>
          <w:b/>
          <w:bCs/>
          <w:szCs w:val="22"/>
        </w:rPr>
        <w:t>Recognition of the U.S. Special Resolution Regimes</w:t>
      </w:r>
      <w:bookmarkEnd w:id="291"/>
      <w:r>
        <w:rPr>
          <w:rStyle w:val="FootnoteReference"/>
          <w:b/>
          <w:bCs/>
          <w:szCs w:val="22"/>
        </w:rPr>
        <w:footnoteReference w:id="56"/>
      </w:r>
    </w:p>
    <w:p w:rsidR="003135ED" w:rsidRPr="0084669C" w:rsidP="00AD291B" w14:paraId="4EF17F40" w14:textId="247CF523">
      <w:pPr>
        <w:pStyle w:val="FRAMemoL3"/>
      </w:pPr>
      <w:r w:rsidRPr="0084669C">
        <w:t xml:space="preserve">In the event that any </w:t>
      </w:r>
      <w:r w:rsidR="00795E00">
        <w:t xml:space="preserve">Joint Sponsor, Overall-Coordinator or </w:t>
      </w:r>
      <w:r w:rsidRPr="0084669C">
        <w:t xml:space="preserve">Hong Kong Underwriter that is a Covered Entity becomes subject to a proceeding under a U.S. Special Resolution Regime, the transfer from such </w:t>
      </w:r>
      <w:r w:rsidR="00795E00">
        <w:t xml:space="preserve">Joint Sponsor, Overall-Coordinator or </w:t>
      </w:r>
      <w:r w:rsidRPr="0084669C">
        <w:t>Hong Kong Underwriter of this Agreement, and any interest and obligation in or under this Agreement, will be effective to the same extent as the transfer would be effective under the U.S. Special Resolution Regime if this Agreement, and any such interest and obligation, were governed by the laws of the United States or a state of the United States.</w:t>
      </w:r>
    </w:p>
    <w:p w:rsidR="003135ED" w:rsidRPr="0084669C" w:rsidP="00AD291B" w14:paraId="21ABA699" w14:textId="296E53DC">
      <w:pPr>
        <w:pStyle w:val="FRAMemoL3"/>
      </w:pPr>
      <w:r w:rsidRPr="0084669C">
        <w:t xml:space="preserve">In the event that any </w:t>
      </w:r>
      <w:r w:rsidR="00795E00">
        <w:t xml:space="preserve">Joint Sponsor, Overall-Coordinator or </w:t>
      </w:r>
      <w:r w:rsidRPr="0084669C">
        <w:t xml:space="preserve">Hong Kong Underwriter that is a Covered Entity or a BHC Act Affiliate of such </w:t>
      </w:r>
      <w:r w:rsidR="00795E00">
        <w:t xml:space="preserve">Joint Sponsor, Overall-Coordinator or </w:t>
      </w:r>
      <w:r w:rsidRPr="0084669C">
        <w:t xml:space="preserve">Hong Kong Underwriter becomes subject to a proceeding under a U.S. Special Resolution Regime, Default Rights under this Agreement that may be exercised against such </w:t>
      </w:r>
      <w:r w:rsidR="00795E00">
        <w:t xml:space="preserve">Joint Sponsor, Overall Coordinator or </w:t>
      </w:r>
      <w:r w:rsidRPr="0084669C">
        <w:t>Hong Kong Underwriter are permitted to be exercised to no greater extent than such Default Rights could be exercised under the U.S. Special Resolution Regime if this Agreement were governed by the laws of the United States or a state of the United States.</w:t>
      </w:r>
    </w:p>
    <w:p w:rsidR="003135ED" w:rsidRPr="0084669C" w:rsidP="00AD291B" w14:paraId="51230815" w14:textId="253C6435">
      <w:pPr>
        <w:pStyle w:val="FRAMemoL3"/>
      </w:pPr>
      <w:r w:rsidRPr="0084669C">
        <w:t xml:space="preserve">In this </w:t>
      </w:r>
      <w:r w:rsidRPr="009439C9">
        <w:t xml:space="preserve">Clause </w:t>
      </w:r>
      <w:r>
        <w:fldChar w:fldCharType="begin"/>
      </w:r>
      <w:r>
        <w:instrText xml:space="preserve"> REF _Ref69424496 \r \h </w:instrText>
      </w:r>
      <w:r>
        <w:fldChar w:fldCharType="separate"/>
      </w:r>
      <w:r w:rsidR="00605D7F">
        <w:t>17.20</w:t>
      </w:r>
      <w:r>
        <w:fldChar w:fldCharType="end"/>
      </w:r>
      <w:r w:rsidRPr="0084669C">
        <w:t>:</w:t>
      </w:r>
    </w:p>
    <w:p w:rsidR="003135ED" w:rsidRPr="0084669C" w:rsidP="00AD291B" w14:paraId="47F9F8ED" w14:textId="77777777">
      <w:pPr>
        <w:pStyle w:val="FRAMemoCont4"/>
        <w:rPr>
          <w:lang w:val="en-US" w:eastAsia="zh-CN"/>
        </w:rPr>
      </w:pPr>
      <w:r w:rsidRPr="0084669C">
        <w:rPr>
          <w:lang w:val="en-US" w:eastAsia="zh-CN"/>
        </w:rPr>
        <w:t>“</w:t>
      </w:r>
      <w:r w:rsidRPr="0084669C">
        <w:rPr>
          <w:b/>
          <w:bCs/>
          <w:lang w:val="en-US" w:eastAsia="zh-CN"/>
        </w:rPr>
        <w:t>BHC Act Affiliate</w:t>
      </w:r>
      <w:r w:rsidRPr="0084669C">
        <w:rPr>
          <w:lang w:val="en-US" w:eastAsia="zh-CN"/>
        </w:rPr>
        <w:t xml:space="preserve">” has the meaning assigned to the term “affiliate” in, and shall be interpreted in accordance with, 12 U.S.C. § 1841(k). </w:t>
      </w:r>
    </w:p>
    <w:p w:rsidR="003135ED" w:rsidRPr="0084669C" w:rsidP="00AD291B" w14:paraId="5BCF7A22" w14:textId="77777777">
      <w:pPr>
        <w:pStyle w:val="FRAMemoCont4"/>
        <w:rPr>
          <w:lang w:val="en-US" w:eastAsia="zh-CN"/>
        </w:rPr>
      </w:pPr>
      <w:r w:rsidRPr="0084669C">
        <w:rPr>
          <w:lang w:val="en-US" w:eastAsia="zh-CN"/>
        </w:rPr>
        <w:t>“</w:t>
      </w:r>
      <w:r w:rsidRPr="0084669C">
        <w:rPr>
          <w:b/>
          <w:bCs/>
          <w:lang w:val="en-US" w:eastAsia="zh-CN"/>
        </w:rPr>
        <w:t>Covered Entity</w:t>
      </w:r>
      <w:r w:rsidRPr="0084669C">
        <w:rPr>
          <w:lang w:val="en-US" w:eastAsia="zh-CN"/>
        </w:rPr>
        <w:t xml:space="preserve">” means any of the following: (i) a “covered entity” as that term is defined in, and interpreted in accordance with, 12 C.F.R. § 252.82(b); (ii) a “covered bank” as that term is defined in, and interpreted in accordance with, 12 C.F.R. § 47.3(b); or (iii) a “covered FSI” as that term is defined in, and interpreted in accordance with, 12 C.F.R. § 382.2(b). </w:t>
      </w:r>
    </w:p>
    <w:p w:rsidR="003135ED" w:rsidRPr="0084669C" w:rsidP="00AD291B" w14:paraId="418D429E" w14:textId="77777777">
      <w:pPr>
        <w:pStyle w:val="FRAMemoCont4"/>
        <w:rPr>
          <w:lang w:val="en-US" w:eastAsia="zh-CN"/>
        </w:rPr>
      </w:pPr>
      <w:r w:rsidRPr="0084669C">
        <w:rPr>
          <w:lang w:val="en-US" w:eastAsia="zh-CN"/>
        </w:rPr>
        <w:t>“</w:t>
      </w:r>
      <w:r w:rsidRPr="0084669C">
        <w:rPr>
          <w:b/>
          <w:bCs/>
          <w:lang w:val="en-US" w:eastAsia="zh-CN"/>
        </w:rPr>
        <w:t>Default Right</w:t>
      </w:r>
      <w:r w:rsidRPr="0084669C">
        <w:rPr>
          <w:lang w:val="en-US" w:eastAsia="zh-CN"/>
        </w:rPr>
        <w:t xml:space="preserve">” has the meaning assigned to that term in, and shall be interpreted in accordance with, 12 C.F.R. §§ 252.81, 47.2 or 382.1, as applicable. </w:t>
      </w:r>
    </w:p>
    <w:p w:rsidR="003135ED" w:rsidRPr="0084669C" w:rsidP="00AD291B" w14:paraId="63418030" w14:textId="77777777">
      <w:pPr>
        <w:pStyle w:val="FRAMemoCont4"/>
        <w:rPr>
          <w:lang w:val="en-US" w:eastAsia="zh-CN"/>
        </w:rPr>
      </w:pPr>
      <w:r w:rsidRPr="0084669C">
        <w:rPr>
          <w:lang w:val="en-US" w:eastAsia="zh-CN"/>
        </w:rPr>
        <w:t>“</w:t>
      </w:r>
      <w:r w:rsidRPr="0084669C">
        <w:rPr>
          <w:b/>
          <w:bCs/>
          <w:lang w:val="en-US" w:eastAsia="zh-CN"/>
        </w:rPr>
        <w:t>U.S. Special Resolution Regime</w:t>
      </w:r>
      <w:r w:rsidRPr="0084669C">
        <w:rPr>
          <w:lang w:val="en-US" w:eastAsia="zh-CN"/>
        </w:rPr>
        <w:t>” means each of (i) the Federal Deposit Insurance Act and the regulations promulgated thereunder and (ii) Title II of the Dodd-Frank Wall Street Reform and Consumer Protection Act and the regulations promulgated thereunder.</w:t>
      </w:r>
    </w:p>
    <w:p w:rsidR="003135ED" w:rsidRPr="00573147" w:rsidP="009B5BBE" w14:paraId="62DF94A4" w14:textId="39CE53A6">
      <w:pPr>
        <w:pStyle w:val="FRAMemoL2"/>
        <w:rPr>
          <w:b/>
          <w:bCs/>
          <w:szCs w:val="22"/>
        </w:rPr>
      </w:pPr>
      <w:bookmarkStart w:id="292" w:name="_Ref135297786"/>
      <w:bookmarkStart w:id="293" w:name="_Ref148459125"/>
      <w:bookmarkStart w:id="294" w:name="_Ref148461226"/>
      <w:r w:rsidRPr="00573147">
        <w:rPr>
          <w:b/>
          <w:bCs/>
          <w:szCs w:val="22"/>
        </w:rPr>
        <w:t>B</w:t>
      </w:r>
      <w:r>
        <w:rPr>
          <w:b/>
          <w:bCs/>
          <w:szCs w:val="22"/>
        </w:rPr>
        <w:t>ail</w:t>
      </w:r>
      <w:r w:rsidRPr="00573147">
        <w:rPr>
          <w:b/>
          <w:bCs/>
          <w:szCs w:val="22"/>
        </w:rPr>
        <w:t>-</w:t>
      </w:r>
      <w:r>
        <w:rPr>
          <w:b/>
          <w:bCs/>
          <w:szCs w:val="22"/>
        </w:rPr>
        <w:t>in</w:t>
      </w:r>
      <w:r w:rsidRPr="00573147">
        <w:rPr>
          <w:b/>
          <w:bCs/>
          <w:szCs w:val="22"/>
        </w:rPr>
        <w:t xml:space="preserve"> A</w:t>
      </w:r>
      <w:r>
        <w:rPr>
          <w:b/>
          <w:bCs/>
          <w:szCs w:val="22"/>
        </w:rPr>
        <w:t>ction</w:t>
      </w:r>
      <w:bookmarkEnd w:id="292"/>
      <w:bookmarkEnd w:id="293"/>
      <w:bookmarkEnd w:id="294"/>
      <w:r>
        <w:rPr>
          <w:rStyle w:val="FootnoteReference"/>
          <w:b/>
          <w:bCs/>
          <w:szCs w:val="22"/>
        </w:rPr>
        <w:footnoteReference w:id="57"/>
      </w:r>
    </w:p>
    <w:p w:rsidR="003135ED" w:rsidRPr="00587DBC" w:rsidP="00573147" w14:paraId="3656444D" w14:textId="77777777">
      <w:pPr>
        <w:pStyle w:val="FRAMemoL2"/>
        <w:numPr>
          <w:ilvl w:val="0"/>
          <w:numId w:val="0"/>
        </w:numPr>
        <w:ind w:left="720"/>
        <w:rPr>
          <w:b/>
        </w:rPr>
      </w:pPr>
      <w:r w:rsidRPr="00587DBC">
        <w:t>Notwithstanding and to the exclusion of any other term of this Agreement or any other agreements, arrangements or understanding between UK Bail-in Parties and the Counterparties, each Counterparty acknowledges, accepts, and agrees that a UK Bail-in Liability arising under this Agreement may be subject to the exercise of UK Bail-in Powers by the relevant UK resolution authority and acknowledges, accepts, and agrees to be bound by:</w:t>
      </w:r>
    </w:p>
    <w:p w:rsidR="003135ED" w:rsidRPr="00573147" w:rsidP="00573147" w14:paraId="268706F4" w14:textId="77777777">
      <w:pPr>
        <w:pStyle w:val="FRAMemoL3"/>
      </w:pPr>
      <w:r w:rsidRPr="00573147">
        <w:t>the effect of the exercise of UK Bail-in Powers by the relevant UK resolution authority in relation to any UK Bail-in Liability of UK Bail-in Parties to the Counterparties under this Agreement, that (without limitation) may include and result in any of the following, or some combination thereof:</w:t>
      </w:r>
    </w:p>
    <w:p w:rsidR="003135ED" w:rsidRPr="00587DBC" w:rsidP="00691068" w14:paraId="25229556" w14:textId="77777777">
      <w:pPr>
        <w:numPr>
          <w:ilvl w:val="3"/>
          <w:numId w:val="31"/>
        </w:numPr>
        <w:spacing w:after="240"/>
        <w:jc w:val="both"/>
        <w:outlineLvl w:val="3"/>
        <w:rPr>
          <w:rFonts w:eastAsia="PMingLiU"/>
          <w:lang w:bidi="ar-AE"/>
        </w:rPr>
      </w:pPr>
      <w:r w:rsidRPr="00587DBC">
        <w:rPr>
          <w:rFonts w:eastAsia="PMingLiU"/>
          <w:lang w:eastAsia="en-GB" w:bidi="ar-AE"/>
        </w:rPr>
        <w:t>the reduction of all, or a portion, of the UK Bail-in Liability or outstanding amounts due thereon;</w:t>
      </w:r>
    </w:p>
    <w:p w:rsidR="003135ED" w:rsidRPr="00587DBC" w:rsidP="00691068" w14:paraId="3AC7BDCA" w14:textId="77777777">
      <w:pPr>
        <w:numPr>
          <w:ilvl w:val="3"/>
          <w:numId w:val="31"/>
        </w:numPr>
        <w:spacing w:after="240"/>
        <w:jc w:val="both"/>
        <w:outlineLvl w:val="3"/>
        <w:rPr>
          <w:rFonts w:eastAsia="PMingLiU"/>
          <w:lang w:bidi="ar-AE"/>
        </w:rPr>
      </w:pPr>
      <w:r w:rsidRPr="00587DBC">
        <w:rPr>
          <w:rFonts w:eastAsia="PMingLiU"/>
          <w:lang w:eastAsia="en-GB" w:bidi="ar-AE"/>
        </w:rPr>
        <w:t>the conversion of all, or a portion, of the UK Bail-in Liability into shares, other securities or other obligations of the UK Bail-in Parties or another person, and the issue to or conferral on the Counterparties of such shares, securities or obligations;</w:t>
      </w:r>
    </w:p>
    <w:p w:rsidR="003135ED" w:rsidRPr="00587DBC" w:rsidP="00691068" w14:paraId="1BC8B50B" w14:textId="77777777">
      <w:pPr>
        <w:numPr>
          <w:ilvl w:val="3"/>
          <w:numId w:val="31"/>
        </w:numPr>
        <w:spacing w:after="240"/>
        <w:jc w:val="both"/>
        <w:outlineLvl w:val="3"/>
        <w:rPr>
          <w:rFonts w:eastAsia="PMingLiU"/>
          <w:lang w:bidi="ar-AE"/>
        </w:rPr>
      </w:pPr>
      <w:r w:rsidRPr="00587DBC">
        <w:rPr>
          <w:rFonts w:eastAsia="PMingLiU"/>
          <w:lang w:eastAsia="en-GB" w:bidi="ar-AE"/>
        </w:rPr>
        <w:t>the cancellation of the UK Bail-in Liability; and</w:t>
      </w:r>
    </w:p>
    <w:p w:rsidR="003135ED" w:rsidRPr="00587DBC" w:rsidP="00691068" w14:paraId="7DD6257C" w14:textId="77777777">
      <w:pPr>
        <w:numPr>
          <w:ilvl w:val="3"/>
          <w:numId w:val="31"/>
        </w:numPr>
        <w:spacing w:after="240"/>
        <w:jc w:val="both"/>
        <w:outlineLvl w:val="3"/>
        <w:rPr>
          <w:rFonts w:eastAsia="PMingLiU"/>
          <w:lang w:bidi="ar-AE"/>
        </w:rPr>
      </w:pPr>
      <w:r w:rsidRPr="00587DBC">
        <w:rPr>
          <w:rFonts w:eastAsia="PMingLiU"/>
          <w:lang w:bidi="ar-AE"/>
        </w:rPr>
        <w:t xml:space="preserve">the </w:t>
      </w:r>
      <w:r w:rsidRPr="00587DBC">
        <w:rPr>
          <w:rFonts w:eastAsia="PMingLiU"/>
          <w:lang w:eastAsia="en-GB" w:bidi="ar-AE"/>
        </w:rPr>
        <w:t>amendment</w:t>
      </w:r>
      <w:r w:rsidRPr="00587DBC">
        <w:rPr>
          <w:rFonts w:eastAsia="PMingLiU"/>
          <w:lang w:bidi="ar-AE"/>
        </w:rPr>
        <w:t xml:space="preserve"> or alteration of any interest, if applicable, thereon, the maturity or the dates on which any payments are due, including by suspending payment for a temporary period; and</w:t>
      </w:r>
    </w:p>
    <w:p w:rsidR="003135ED" w:rsidP="00573147" w14:paraId="1B68F29F" w14:textId="77777777">
      <w:pPr>
        <w:pStyle w:val="FRAMemoL3"/>
      </w:pPr>
      <w:r w:rsidRPr="00573147">
        <w:t>the variation of the terms of this Agreement, as deemed necessary by the relevant UK resolution authority, to give effect to the exercise of UK Bail-in Powers by the relevant UK resolution authority.</w:t>
      </w:r>
    </w:p>
    <w:p w:rsidR="003135ED" w:rsidRPr="0084669C" w:rsidP="00573147" w14:paraId="243078E2" w14:textId="75357671">
      <w:pPr>
        <w:pStyle w:val="FRAMemoL3"/>
      </w:pPr>
      <w:r w:rsidRPr="0084669C">
        <w:t xml:space="preserve">In this </w:t>
      </w:r>
      <w:r w:rsidRPr="009439C9">
        <w:t xml:space="preserve">Clause </w:t>
      </w:r>
      <w:r>
        <w:fldChar w:fldCharType="begin"/>
      </w:r>
      <w:r>
        <w:instrText xml:space="preserve"> REF _Ref135297786 \r \h </w:instrText>
      </w:r>
      <w:r>
        <w:fldChar w:fldCharType="separate"/>
      </w:r>
      <w:r w:rsidR="00605D7F">
        <w:t>17.21</w:t>
      </w:r>
      <w:r>
        <w:fldChar w:fldCharType="end"/>
      </w:r>
      <w:r w:rsidRPr="0084669C">
        <w:t>:</w:t>
      </w:r>
    </w:p>
    <w:p w:rsidR="003135ED" w:rsidRPr="00573147" w:rsidP="00573147" w14:paraId="729A35A3" w14:textId="77777777">
      <w:pPr>
        <w:pStyle w:val="FRAMemoCont4"/>
        <w:rPr>
          <w:lang w:val="en-US" w:eastAsia="zh-CN"/>
        </w:rPr>
      </w:pPr>
      <w:r w:rsidRPr="00573147">
        <w:rPr>
          <w:lang w:val="en-US" w:eastAsia="zh-CN"/>
        </w:rPr>
        <w:t>“</w:t>
      </w:r>
      <w:r w:rsidRPr="00573147">
        <w:rPr>
          <w:b/>
          <w:bCs/>
          <w:lang w:val="en-US" w:eastAsia="zh-CN"/>
        </w:rPr>
        <w:t>Counterparties</w:t>
      </w:r>
      <w:r w:rsidRPr="00573147">
        <w:rPr>
          <w:lang w:val="en-US" w:eastAsia="zh-CN"/>
        </w:rPr>
        <w:t xml:space="preserve">” refers to any party in this Agreement to whom any UK Bail-in Party owes a UK Bail-in Liability under or in connection with this Agreement from time to time.  </w:t>
      </w:r>
    </w:p>
    <w:p w:rsidR="003135ED" w:rsidRPr="00573147" w:rsidP="00573147" w14:paraId="2108AF9E" w14:textId="77777777">
      <w:pPr>
        <w:pStyle w:val="FRAMemoCont4"/>
        <w:rPr>
          <w:lang w:val="en-US" w:eastAsia="zh-CN"/>
        </w:rPr>
      </w:pPr>
      <w:r w:rsidRPr="00573147">
        <w:rPr>
          <w:lang w:val="en-US" w:eastAsia="zh-CN"/>
        </w:rPr>
        <w:t>“</w:t>
      </w:r>
      <w:r w:rsidRPr="00573147">
        <w:rPr>
          <w:b/>
          <w:bCs/>
          <w:lang w:val="en-US" w:eastAsia="zh-CN"/>
        </w:rPr>
        <w:t>UK Bail-in Legislation</w:t>
      </w:r>
      <w:r w:rsidRPr="00573147">
        <w:rPr>
          <w:lang w:val="en-US" w:eastAsia="zh-CN"/>
        </w:rPr>
        <w:t xml:space="preserve">” means Part I of the UK Banking Act 2009 and any other law or regulation applicable in the UK relating to the resolution of unsound or failing banks, investment firms or other financial institutions or their affiliates (otherwise than through liquidation, administration or other insolvency proceedings). </w:t>
      </w:r>
    </w:p>
    <w:p w:rsidR="003135ED" w:rsidRPr="00573147" w:rsidP="00573147" w14:paraId="65460E8C" w14:textId="77777777">
      <w:pPr>
        <w:pStyle w:val="FRAMemoCont4"/>
        <w:rPr>
          <w:lang w:val="en-US" w:eastAsia="zh-CN"/>
        </w:rPr>
      </w:pPr>
      <w:r w:rsidRPr="00573147">
        <w:rPr>
          <w:lang w:val="en-US" w:eastAsia="zh-CN"/>
        </w:rPr>
        <w:t>“</w:t>
      </w:r>
      <w:r w:rsidRPr="00573147">
        <w:rPr>
          <w:b/>
          <w:bCs/>
          <w:lang w:val="en-US" w:eastAsia="zh-CN"/>
        </w:rPr>
        <w:t>UK Bail-in Liability</w:t>
      </w:r>
      <w:r w:rsidRPr="00573147">
        <w:rPr>
          <w:lang w:val="en-US" w:eastAsia="zh-CN"/>
        </w:rPr>
        <w:t>” means a liability in respect of which the UK Bail-in Powers may be exercised.</w:t>
      </w:r>
    </w:p>
    <w:p w:rsidR="003135ED" w:rsidRPr="00573147" w:rsidP="00573147" w14:paraId="4BA8FC02" w14:textId="3CC154DC">
      <w:pPr>
        <w:pStyle w:val="FRAMemoCont4"/>
        <w:rPr>
          <w:lang w:val="en-US" w:eastAsia="zh-CN"/>
        </w:rPr>
      </w:pPr>
      <w:r w:rsidRPr="00573147">
        <w:rPr>
          <w:lang w:val="en-US" w:eastAsia="zh-CN"/>
        </w:rPr>
        <w:t>“</w:t>
      </w:r>
      <w:r w:rsidRPr="00573147">
        <w:rPr>
          <w:b/>
          <w:bCs/>
          <w:lang w:val="en-US" w:eastAsia="zh-CN"/>
        </w:rPr>
        <w:t>UK Bail-in Parties</w:t>
      </w:r>
      <w:r w:rsidRPr="00573147">
        <w:rPr>
          <w:lang w:val="en-US" w:eastAsia="zh-CN"/>
        </w:rPr>
        <w:t xml:space="preserve">” refers to the relevant underwriters </w:t>
      </w:r>
      <w:r w:rsidR="00082BB9">
        <w:rPr>
          <w:lang w:val="en-US" w:eastAsia="zh-CN"/>
        </w:rPr>
        <w:t xml:space="preserve">to </w:t>
      </w:r>
      <w:r w:rsidRPr="00573147">
        <w:rPr>
          <w:lang w:val="en-US" w:eastAsia="zh-CN"/>
        </w:rPr>
        <w:t>which the UK Bail-in Legislation applies and each a “</w:t>
      </w:r>
      <w:r w:rsidRPr="00573147">
        <w:rPr>
          <w:b/>
          <w:bCs/>
          <w:lang w:val="en-US" w:eastAsia="zh-CN"/>
        </w:rPr>
        <w:t>UK Bail-in Party</w:t>
      </w:r>
      <w:r w:rsidRPr="00573147">
        <w:rPr>
          <w:lang w:val="en-US" w:eastAsia="zh-CN"/>
        </w:rPr>
        <w:t>”.</w:t>
      </w:r>
    </w:p>
    <w:p w:rsidR="003135ED" w:rsidRPr="00573147" w:rsidP="00573147" w14:paraId="2CD8A8D4" w14:textId="77777777">
      <w:pPr>
        <w:pStyle w:val="FRAMemoCont4"/>
        <w:rPr>
          <w:lang w:val="en-US" w:eastAsia="zh-CN"/>
        </w:rPr>
      </w:pPr>
      <w:r w:rsidRPr="00573147">
        <w:rPr>
          <w:lang w:val="en-US" w:eastAsia="zh-CN"/>
        </w:rPr>
        <w:t>“</w:t>
      </w:r>
      <w:r w:rsidRPr="00573147">
        <w:rPr>
          <w:b/>
          <w:bCs/>
          <w:lang w:val="en-US" w:eastAsia="zh-CN"/>
        </w:rPr>
        <w:t>UK Bail-in Powers</w:t>
      </w:r>
      <w:r w:rsidRPr="00573147">
        <w:rPr>
          <w:lang w:val="en-US" w:eastAsia="zh-CN"/>
        </w:rPr>
        <w:t>” means the powers under the UK Bail-in Legislation to cancel, transfer or dilute shares issued by a person that is a bank or investment firm or affiliate of a bank or investment firm, to cancel, reduce, modify or change the form of a liability of such a person or any contract or instrument under which that liability arises, to convert all or part of that liability into shares, securities or obligations of that person or any other person, to provide that any such contract or instrument is to have effect as if a right had been exercised under it or to suspend any obligation in respect of that liability.</w:t>
      </w:r>
    </w:p>
    <w:p w:rsidR="003135ED" w14:paraId="0ED1872A" w14:textId="77777777"/>
    <w:p w:rsidR="00907935" w:rsidRPr="0084669C" w:rsidP="00907935" w14:paraId="78F00BD9" w14:textId="0CA2BCE0">
      <w:pPr>
        <w:pStyle w:val="FRADue1L1"/>
      </w:pPr>
      <w:bookmarkStart w:id="295" w:name="_Toc147613241"/>
      <w:bookmarkStart w:id="296" w:name="_Toc147613418"/>
      <w:bookmarkStart w:id="297" w:name="_Toc149062837"/>
      <w:bookmarkStart w:id="298" w:name="_Toc149062999"/>
      <w:bookmarkStart w:id="299" w:name="_Toc147613242"/>
      <w:bookmarkStart w:id="300" w:name="_Toc147613419"/>
      <w:bookmarkStart w:id="301" w:name="_Toc149062838"/>
      <w:bookmarkStart w:id="302" w:name="_Toc149063000"/>
      <w:bookmarkStart w:id="303" w:name="_Toc147613244"/>
      <w:bookmarkStart w:id="304" w:name="_Toc147613421"/>
      <w:bookmarkStart w:id="305" w:name="_Toc149062840"/>
      <w:bookmarkStart w:id="306" w:name="_Toc149063002"/>
      <w:bookmarkStart w:id="307" w:name="_Toc147613245"/>
      <w:bookmarkStart w:id="308" w:name="_Toc147613422"/>
      <w:bookmarkStart w:id="309" w:name="_Toc149062841"/>
      <w:bookmarkStart w:id="310" w:name="_Toc149063003"/>
      <w:bookmarkStart w:id="311" w:name="_Toc147613247"/>
      <w:bookmarkStart w:id="312" w:name="_Toc147613424"/>
      <w:bookmarkStart w:id="313" w:name="_Toc149062843"/>
      <w:bookmarkStart w:id="314" w:name="_Toc149063005"/>
      <w:bookmarkStart w:id="315" w:name="_Toc147613248"/>
      <w:bookmarkStart w:id="316" w:name="_Toc147613425"/>
      <w:bookmarkStart w:id="317" w:name="_Toc149062844"/>
      <w:bookmarkStart w:id="318" w:name="_Toc149063006"/>
      <w:bookmarkStart w:id="319" w:name="_Toc147613249"/>
      <w:bookmarkStart w:id="320" w:name="_Toc147613426"/>
      <w:bookmarkStart w:id="321" w:name="_Toc149062845"/>
      <w:bookmarkStart w:id="322" w:name="_Toc149063007"/>
      <w:bookmarkStart w:id="323" w:name="_Toc147613250"/>
      <w:bookmarkStart w:id="324" w:name="_Toc147613427"/>
      <w:bookmarkStart w:id="325" w:name="_Toc149062846"/>
      <w:bookmarkStart w:id="326" w:name="_Toc149063008"/>
      <w:bookmarkStart w:id="327" w:name="_Toc147613251"/>
      <w:bookmarkStart w:id="328" w:name="_Toc147613428"/>
      <w:bookmarkStart w:id="329" w:name="_Toc149062847"/>
      <w:bookmarkStart w:id="330" w:name="_Toc149063009"/>
      <w:bookmarkStart w:id="331" w:name="_Toc147613252"/>
      <w:bookmarkStart w:id="332" w:name="_Toc147613429"/>
      <w:bookmarkStart w:id="333" w:name="_Toc149062848"/>
      <w:bookmarkStart w:id="334" w:name="_Toc149063010"/>
      <w:bookmarkStart w:id="335" w:name="_Toc147613254"/>
      <w:bookmarkStart w:id="336" w:name="_Toc147613431"/>
      <w:bookmarkStart w:id="337" w:name="_Toc149062850"/>
      <w:bookmarkStart w:id="338" w:name="_Toc149063012"/>
      <w:bookmarkStart w:id="339" w:name="_Toc147613255"/>
      <w:bookmarkStart w:id="340" w:name="_Toc147613432"/>
      <w:bookmarkStart w:id="341" w:name="_Toc149062851"/>
      <w:bookmarkStart w:id="342" w:name="_Toc149063013"/>
      <w:bookmarkStart w:id="343" w:name="_Toc147613256"/>
      <w:bookmarkStart w:id="344" w:name="_Toc147613433"/>
      <w:bookmarkStart w:id="345" w:name="_Toc149062852"/>
      <w:bookmarkStart w:id="346" w:name="_Toc149063014"/>
      <w:bookmarkStart w:id="347" w:name="_Toc147613258"/>
      <w:bookmarkStart w:id="348" w:name="_Toc147613435"/>
      <w:bookmarkStart w:id="349" w:name="_Toc149062854"/>
      <w:bookmarkStart w:id="350" w:name="_Toc149063016"/>
      <w:bookmarkStart w:id="351" w:name="_Toc147613259"/>
      <w:bookmarkStart w:id="352" w:name="_Toc147613436"/>
      <w:bookmarkStart w:id="353" w:name="_Toc149062855"/>
      <w:bookmarkStart w:id="354" w:name="_Toc149063017"/>
      <w:bookmarkStart w:id="355" w:name="_Toc147613260"/>
      <w:bookmarkStart w:id="356" w:name="_Toc147613437"/>
      <w:bookmarkStart w:id="357" w:name="_Toc149062856"/>
      <w:bookmarkStart w:id="358" w:name="_Toc149063018"/>
      <w:bookmarkStart w:id="359" w:name="_Toc147613261"/>
      <w:bookmarkStart w:id="360" w:name="_Toc147613438"/>
      <w:bookmarkStart w:id="361" w:name="_Toc149062857"/>
      <w:bookmarkStart w:id="362" w:name="_Toc149063019"/>
      <w:bookmarkStart w:id="363" w:name="_Toc147613262"/>
      <w:bookmarkStart w:id="364" w:name="_Toc147613439"/>
      <w:bookmarkStart w:id="365" w:name="_Toc149062858"/>
      <w:bookmarkStart w:id="366" w:name="_Toc149063020"/>
      <w:bookmarkStart w:id="367" w:name="_Toc147613263"/>
      <w:bookmarkStart w:id="368" w:name="_Toc147613440"/>
      <w:bookmarkStart w:id="369" w:name="_Toc149062859"/>
      <w:bookmarkStart w:id="370" w:name="_Toc149063021"/>
      <w:bookmarkStart w:id="371" w:name="_Toc147613265"/>
      <w:bookmarkStart w:id="372" w:name="_Toc147613442"/>
      <w:bookmarkStart w:id="373" w:name="_Toc149062861"/>
      <w:bookmarkStart w:id="374" w:name="_Toc149063023"/>
      <w:bookmarkStart w:id="375" w:name="_Toc147613266"/>
      <w:bookmarkStart w:id="376" w:name="_Toc147613443"/>
      <w:bookmarkStart w:id="377" w:name="_Toc149062862"/>
      <w:bookmarkStart w:id="378" w:name="_Toc149063024"/>
      <w:bookmarkStart w:id="379" w:name="_Toc147613267"/>
      <w:bookmarkStart w:id="380" w:name="_Toc147613444"/>
      <w:bookmarkStart w:id="381" w:name="_Toc149062863"/>
      <w:bookmarkStart w:id="382" w:name="_Toc149063025"/>
      <w:bookmarkStart w:id="383" w:name="_Toc147613268"/>
      <w:bookmarkStart w:id="384" w:name="_Toc147613445"/>
      <w:bookmarkStart w:id="385" w:name="_Toc149062864"/>
      <w:bookmarkStart w:id="386" w:name="_Toc149063026"/>
      <w:bookmarkStart w:id="387" w:name="_Toc147613269"/>
      <w:bookmarkStart w:id="388" w:name="_Toc147613446"/>
      <w:bookmarkStart w:id="389" w:name="_Toc149062865"/>
      <w:bookmarkStart w:id="390" w:name="_Toc149063027"/>
      <w:bookmarkStart w:id="391" w:name="_Toc147613270"/>
      <w:bookmarkStart w:id="392" w:name="_Toc147613447"/>
      <w:bookmarkStart w:id="393" w:name="_Toc149062866"/>
      <w:bookmarkStart w:id="394" w:name="_Toc149063028"/>
      <w:bookmarkStart w:id="395" w:name="_Toc147613272"/>
      <w:bookmarkStart w:id="396" w:name="_Toc147613449"/>
      <w:bookmarkStart w:id="397" w:name="_Toc149062868"/>
      <w:bookmarkStart w:id="398" w:name="_Toc149063030"/>
      <w:bookmarkStart w:id="399" w:name="_Toc147613273"/>
      <w:bookmarkStart w:id="400" w:name="_Toc147613450"/>
      <w:bookmarkStart w:id="401" w:name="_Toc149062869"/>
      <w:bookmarkStart w:id="402" w:name="_Toc149063031"/>
      <w:bookmarkStart w:id="403" w:name="_Toc147613274"/>
      <w:bookmarkStart w:id="404" w:name="_Toc147613451"/>
      <w:bookmarkStart w:id="405" w:name="_Toc149062870"/>
      <w:bookmarkStart w:id="406" w:name="_Toc149063032"/>
      <w:bookmarkStart w:id="407" w:name="_Toc147613275"/>
      <w:bookmarkStart w:id="408" w:name="_Toc147613452"/>
      <w:bookmarkStart w:id="409" w:name="_Toc149062871"/>
      <w:bookmarkStart w:id="410" w:name="_Toc149063033"/>
      <w:bookmarkStart w:id="411" w:name="_Toc147613276"/>
      <w:bookmarkStart w:id="412" w:name="_Toc147613453"/>
      <w:bookmarkStart w:id="413" w:name="_Toc149062872"/>
      <w:bookmarkStart w:id="414" w:name="_Toc149063034"/>
      <w:bookmarkStart w:id="415" w:name="_Toc147613277"/>
      <w:bookmarkStart w:id="416" w:name="_Toc147613454"/>
      <w:bookmarkStart w:id="417" w:name="_Toc149062873"/>
      <w:bookmarkStart w:id="418" w:name="_Toc149063035"/>
      <w:bookmarkStart w:id="419" w:name="_Toc147613278"/>
      <w:bookmarkStart w:id="420" w:name="_Toc147613455"/>
      <w:bookmarkStart w:id="421" w:name="_Toc149062874"/>
      <w:bookmarkStart w:id="422" w:name="_Toc149063036"/>
      <w:bookmarkStart w:id="423" w:name="_Toc147613279"/>
      <w:bookmarkStart w:id="424" w:name="_Toc147613456"/>
      <w:bookmarkStart w:id="425" w:name="_Toc149062875"/>
      <w:bookmarkStart w:id="426" w:name="_Toc149063037"/>
      <w:bookmarkStart w:id="427" w:name="_Toc147613281"/>
      <w:bookmarkStart w:id="428" w:name="_Toc147613458"/>
      <w:bookmarkStart w:id="429" w:name="_Toc149062877"/>
      <w:bookmarkStart w:id="430" w:name="_Toc149063039"/>
      <w:bookmarkStart w:id="431" w:name="_Toc147613282"/>
      <w:bookmarkStart w:id="432" w:name="_Toc147613459"/>
      <w:bookmarkStart w:id="433" w:name="_Toc149062878"/>
      <w:bookmarkStart w:id="434" w:name="_Toc149063040"/>
      <w:bookmarkStart w:id="435" w:name="_Toc147613283"/>
      <w:bookmarkStart w:id="436" w:name="_Toc147613460"/>
      <w:bookmarkStart w:id="437" w:name="_Toc149062879"/>
      <w:bookmarkStart w:id="438" w:name="_Toc149063041"/>
      <w:bookmarkStart w:id="439" w:name="_Toc147613284"/>
      <w:bookmarkStart w:id="440" w:name="_Toc147613461"/>
      <w:bookmarkStart w:id="441" w:name="_Toc149062880"/>
      <w:bookmarkStart w:id="442" w:name="_Toc149063042"/>
      <w:bookmarkStart w:id="443" w:name="_Toc147613285"/>
      <w:bookmarkStart w:id="444" w:name="_Toc147613462"/>
      <w:bookmarkStart w:id="445" w:name="_Toc149062881"/>
      <w:bookmarkStart w:id="446" w:name="_Toc149063043"/>
      <w:bookmarkStart w:id="447" w:name="_Toc147613287"/>
      <w:bookmarkStart w:id="448" w:name="_Toc147613464"/>
      <w:bookmarkStart w:id="449" w:name="_Toc149062883"/>
      <w:bookmarkStart w:id="450" w:name="_Toc149063045"/>
      <w:bookmarkStart w:id="451" w:name="_Toc147613288"/>
      <w:bookmarkStart w:id="452" w:name="_Toc147613465"/>
      <w:bookmarkStart w:id="453" w:name="_Toc149062884"/>
      <w:bookmarkStart w:id="454" w:name="_Toc149063046"/>
      <w:bookmarkStart w:id="455" w:name="_Toc147613289"/>
      <w:bookmarkStart w:id="456" w:name="_Toc147613466"/>
      <w:bookmarkStart w:id="457" w:name="_Toc149062885"/>
      <w:bookmarkStart w:id="458" w:name="_Toc149063047"/>
      <w:bookmarkStart w:id="459" w:name="_Toc147613291"/>
      <w:bookmarkStart w:id="460" w:name="_Toc147613468"/>
      <w:bookmarkStart w:id="461" w:name="_Toc149062887"/>
      <w:bookmarkStart w:id="462" w:name="_Toc149063049"/>
      <w:bookmarkStart w:id="463" w:name="_Toc147613292"/>
      <w:bookmarkStart w:id="464" w:name="_Toc147613469"/>
      <w:bookmarkStart w:id="465" w:name="_Toc149062888"/>
      <w:bookmarkStart w:id="466" w:name="_Toc149063050"/>
      <w:bookmarkStart w:id="467" w:name="_Toc147613293"/>
      <w:bookmarkStart w:id="468" w:name="_Toc147613470"/>
      <w:bookmarkStart w:id="469" w:name="_Toc149062889"/>
      <w:bookmarkStart w:id="470" w:name="_Toc149063051"/>
      <w:bookmarkStart w:id="471" w:name="_Toc147613294"/>
      <w:bookmarkStart w:id="472" w:name="_Toc147613471"/>
      <w:bookmarkStart w:id="473" w:name="_Toc149062890"/>
      <w:bookmarkStart w:id="474" w:name="_Toc149063052"/>
      <w:bookmarkStart w:id="475" w:name="_Toc147613295"/>
      <w:bookmarkStart w:id="476" w:name="_Toc147613472"/>
      <w:bookmarkStart w:id="477" w:name="_Toc149062891"/>
      <w:bookmarkStart w:id="478" w:name="_Toc149063053"/>
      <w:bookmarkStart w:id="479" w:name="_Toc147613296"/>
      <w:bookmarkStart w:id="480" w:name="_Toc147613473"/>
      <w:bookmarkStart w:id="481" w:name="_Toc149062892"/>
      <w:bookmarkStart w:id="482" w:name="_Toc149063054"/>
      <w:bookmarkStart w:id="483" w:name="_Toc147613298"/>
      <w:bookmarkStart w:id="484" w:name="_Toc147613475"/>
      <w:bookmarkStart w:id="485" w:name="_Toc149062894"/>
      <w:bookmarkStart w:id="486" w:name="_Toc149063056"/>
      <w:bookmarkStart w:id="487" w:name="_Toc147613299"/>
      <w:bookmarkStart w:id="488" w:name="_Toc147613476"/>
      <w:bookmarkStart w:id="489" w:name="_Toc149062895"/>
      <w:bookmarkStart w:id="490" w:name="_Toc149063057"/>
      <w:bookmarkStart w:id="491" w:name="_Toc147613300"/>
      <w:bookmarkStart w:id="492" w:name="_Toc147613477"/>
      <w:bookmarkStart w:id="493" w:name="_Toc149062896"/>
      <w:bookmarkStart w:id="494" w:name="_Toc149063058"/>
      <w:bookmarkStart w:id="495" w:name="_Toc147613301"/>
      <w:bookmarkStart w:id="496" w:name="_Toc147613478"/>
      <w:bookmarkStart w:id="497" w:name="_Toc149062897"/>
      <w:bookmarkStart w:id="498" w:name="_Toc149063059"/>
      <w:bookmarkStart w:id="499" w:name="_Toc147613303"/>
      <w:bookmarkStart w:id="500" w:name="_Toc147613480"/>
      <w:bookmarkStart w:id="501" w:name="_Toc149062899"/>
      <w:bookmarkStart w:id="502" w:name="_Toc149063061"/>
      <w:bookmarkStart w:id="503" w:name="_Toc147613304"/>
      <w:bookmarkStart w:id="504" w:name="_Toc147613481"/>
      <w:bookmarkStart w:id="505" w:name="_Toc149062900"/>
      <w:bookmarkStart w:id="506" w:name="_Toc149063062"/>
      <w:bookmarkStart w:id="507" w:name="_Toc147613305"/>
      <w:bookmarkStart w:id="508" w:name="_Toc147613482"/>
      <w:bookmarkStart w:id="509" w:name="_Toc149062901"/>
      <w:bookmarkStart w:id="510" w:name="_Toc149063063"/>
      <w:bookmarkStart w:id="511" w:name="_Toc147613306"/>
      <w:bookmarkStart w:id="512" w:name="_Toc147613483"/>
      <w:bookmarkStart w:id="513" w:name="_Toc149062902"/>
      <w:bookmarkStart w:id="514" w:name="_Toc149063064"/>
      <w:bookmarkStart w:id="515" w:name="_Toc147613307"/>
      <w:bookmarkStart w:id="516" w:name="_Toc147613484"/>
      <w:bookmarkStart w:id="517" w:name="_Toc149062903"/>
      <w:bookmarkStart w:id="518" w:name="_Toc149063065"/>
      <w:bookmarkStart w:id="519" w:name="_Toc147613308"/>
      <w:bookmarkStart w:id="520" w:name="_Toc147613485"/>
      <w:bookmarkStart w:id="521" w:name="_Toc149062904"/>
      <w:bookmarkStart w:id="522" w:name="_Toc149063066"/>
      <w:bookmarkStart w:id="523" w:name="_Toc147613309"/>
      <w:bookmarkStart w:id="524" w:name="_Toc147613486"/>
      <w:bookmarkStart w:id="525" w:name="_Toc149062905"/>
      <w:bookmarkStart w:id="526" w:name="_Toc149063067"/>
      <w:bookmarkStart w:id="527" w:name="_Toc147613310"/>
      <w:bookmarkStart w:id="528" w:name="_Toc147613487"/>
      <w:bookmarkStart w:id="529" w:name="_Toc149062906"/>
      <w:bookmarkStart w:id="530" w:name="_Toc149063068"/>
      <w:bookmarkStart w:id="531" w:name="_Toc147613311"/>
      <w:bookmarkStart w:id="532" w:name="_Toc147613488"/>
      <w:bookmarkStart w:id="533" w:name="_Toc149062907"/>
      <w:bookmarkStart w:id="534" w:name="_Toc149063069"/>
      <w:bookmarkStart w:id="535" w:name="_Toc147613312"/>
      <w:bookmarkStart w:id="536" w:name="_Toc147613489"/>
      <w:bookmarkStart w:id="537" w:name="_Toc149062908"/>
      <w:bookmarkStart w:id="538" w:name="_Toc149063070"/>
      <w:bookmarkStart w:id="539" w:name="_Toc147613313"/>
      <w:bookmarkStart w:id="540" w:name="_Toc147613490"/>
      <w:bookmarkStart w:id="541" w:name="_Toc149062909"/>
      <w:bookmarkStart w:id="542" w:name="_Toc149063071"/>
      <w:bookmarkStart w:id="543" w:name="_Toc147613314"/>
      <w:bookmarkStart w:id="544" w:name="_Toc147613491"/>
      <w:bookmarkStart w:id="545" w:name="_Toc149062910"/>
      <w:bookmarkStart w:id="546" w:name="_Toc149063072"/>
      <w:bookmarkStart w:id="547" w:name="_Toc147613315"/>
      <w:bookmarkStart w:id="548" w:name="_Toc147613492"/>
      <w:bookmarkStart w:id="549" w:name="_Toc149062911"/>
      <w:bookmarkStart w:id="550" w:name="_Toc149063073"/>
      <w:bookmarkStart w:id="551" w:name="_Toc147613316"/>
      <w:bookmarkStart w:id="552" w:name="_Toc147613493"/>
      <w:bookmarkStart w:id="553" w:name="_Toc149062912"/>
      <w:bookmarkStart w:id="554" w:name="_Toc149063074"/>
      <w:bookmarkStart w:id="555" w:name="_Toc147613317"/>
      <w:bookmarkStart w:id="556" w:name="_Toc147613494"/>
      <w:bookmarkStart w:id="557" w:name="_Toc149062913"/>
      <w:bookmarkStart w:id="558" w:name="_Toc149063075"/>
      <w:bookmarkStart w:id="559" w:name="_Toc147613318"/>
      <w:bookmarkStart w:id="560" w:name="_Toc147613495"/>
      <w:bookmarkStart w:id="561" w:name="_Toc149062914"/>
      <w:bookmarkStart w:id="562" w:name="_Toc149063076"/>
      <w:bookmarkStart w:id="563" w:name="_Toc147613319"/>
      <w:bookmarkStart w:id="564" w:name="_Toc147613496"/>
      <w:bookmarkStart w:id="565" w:name="_Toc149062915"/>
      <w:bookmarkStart w:id="566" w:name="_Toc149063077"/>
      <w:bookmarkStart w:id="567" w:name="_Toc147613320"/>
      <w:bookmarkStart w:id="568" w:name="_Toc147613497"/>
      <w:bookmarkStart w:id="569" w:name="_Toc149062916"/>
      <w:bookmarkStart w:id="570" w:name="_Toc149063078"/>
      <w:bookmarkStart w:id="571" w:name="_Toc147613321"/>
      <w:bookmarkStart w:id="572" w:name="_Toc147613498"/>
      <w:bookmarkStart w:id="573" w:name="_Toc149062917"/>
      <w:bookmarkStart w:id="574" w:name="_Toc149063079"/>
      <w:bookmarkStart w:id="575" w:name="_Toc147613322"/>
      <w:bookmarkStart w:id="576" w:name="_Toc147613499"/>
      <w:bookmarkStart w:id="577" w:name="_Toc149062918"/>
      <w:bookmarkStart w:id="578" w:name="_Toc149063080"/>
      <w:bookmarkStart w:id="579" w:name="_Toc147613323"/>
      <w:bookmarkStart w:id="580" w:name="_Toc147613500"/>
      <w:bookmarkStart w:id="581" w:name="_Toc149062919"/>
      <w:bookmarkStart w:id="582" w:name="_Toc149063081"/>
      <w:bookmarkStart w:id="583" w:name="_Toc147613324"/>
      <w:bookmarkStart w:id="584" w:name="_Toc147613501"/>
      <w:bookmarkStart w:id="585" w:name="_Toc149062920"/>
      <w:bookmarkStart w:id="586" w:name="_Toc149063082"/>
      <w:bookmarkStart w:id="587" w:name="_Toc147613325"/>
      <w:bookmarkStart w:id="588" w:name="_Toc147613502"/>
      <w:bookmarkStart w:id="589" w:name="_Toc149062921"/>
      <w:bookmarkStart w:id="590" w:name="_Toc149063083"/>
      <w:bookmarkStart w:id="591" w:name="_Toc147613326"/>
      <w:bookmarkStart w:id="592" w:name="_Toc147613503"/>
      <w:bookmarkStart w:id="593" w:name="_Toc149062922"/>
      <w:bookmarkStart w:id="594" w:name="_Toc149063084"/>
      <w:bookmarkStart w:id="595" w:name="_Toc147613327"/>
      <w:bookmarkStart w:id="596" w:name="_Toc147613504"/>
      <w:bookmarkStart w:id="597" w:name="_Toc149062923"/>
      <w:bookmarkStart w:id="598" w:name="_Toc149063085"/>
      <w:bookmarkStart w:id="599" w:name="_Toc147613328"/>
      <w:bookmarkStart w:id="600" w:name="_Toc147613505"/>
      <w:bookmarkStart w:id="601" w:name="_Toc149062924"/>
      <w:bookmarkStart w:id="602" w:name="_Toc149063086"/>
      <w:bookmarkStart w:id="603" w:name="_Toc147613329"/>
      <w:bookmarkStart w:id="604" w:name="_Toc147613506"/>
      <w:bookmarkStart w:id="605" w:name="_Toc149062925"/>
      <w:bookmarkStart w:id="606" w:name="_Toc149063087"/>
      <w:bookmarkStart w:id="607" w:name="_Toc147613330"/>
      <w:bookmarkStart w:id="608" w:name="_Toc147613507"/>
      <w:bookmarkStart w:id="609" w:name="_Toc149062926"/>
      <w:bookmarkStart w:id="610" w:name="_Toc149063088"/>
      <w:bookmarkStart w:id="611" w:name="_Toc147613331"/>
      <w:bookmarkStart w:id="612" w:name="_Toc147613508"/>
      <w:bookmarkStart w:id="613" w:name="_Toc149062927"/>
      <w:bookmarkStart w:id="614" w:name="_Toc149063089"/>
      <w:bookmarkStart w:id="615" w:name="_Toc147613332"/>
      <w:bookmarkStart w:id="616" w:name="_Toc147613509"/>
      <w:bookmarkStart w:id="617" w:name="_Toc149062928"/>
      <w:bookmarkStart w:id="618" w:name="_Toc149063090"/>
      <w:bookmarkStart w:id="619" w:name="_Toc147613333"/>
      <w:bookmarkStart w:id="620" w:name="_Toc147613510"/>
      <w:bookmarkStart w:id="621" w:name="_Toc149062929"/>
      <w:bookmarkStart w:id="622" w:name="_Toc149063091"/>
      <w:bookmarkStart w:id="623" w:name="_Toc147613334"/>
      <w:bookmarkStart w:id="624" w:name="_Toc147613511"/>
      <w:bookmarkStart w:id="625" w:name="_Toc149062930"/>
      <w:bookmarkStart w:id="626" w:name="_Toc149063092"/>
      <w:bookmarkStart w:id="627" w:name="_Toc147613335"/>
      <w:bookmarkStart w:id="628" w:name="_Toc147613512"/>
      <w:bookmarkStart w:id="629" w:name="_Toc149062931"/>
      <w:bookmarkStart w:id="630" w:name="_Toc149063093"/>
      <w:bookmarkStart w:id="631" w:name="_Toc147613336"/>
      <w:bookmarkStart w:id="632" w:name="_Toc147613513"/>
      <w:bookmarkStart w:id="633" w:name="_Toc149062932"/>
      <w:bookmarkStart w:id="634" w:name="_Toc149063094"/>
      <w:bookmarkStart w:id="635" w:name="_Toc147613337"/>
      <w:bookmarkStart w:id="636" w:name="_Toc147613514"/>
      <w:bookmarkStart w:id="637" w:name="_Toc149062933"/>
      <w:bookmarkStart w:id="638" w:name="_Toc149063095"/>
      <w:bookmarkStart w:id="639" w:name="_Toc147613338"/>
      <w:bookmarkStart w:id="640" w:name="_Toc147613515"/>
      <w:bookmarkStart w:id="641" w:name="_Toc149062934"/>
      <w:bookmarkStart w:id="642" w:name="_Toc149063096"/>
      <w:bookmarkStart w:id="643" w:name="_Toc147613339"/>
      <w:bookmarkStart w:id="644" w:name="_Toc147613516"/>
      <w:bookmarkStart w:id="645" w:name="_Toc149062935"/>
      <w:bookmarkStart w:id="646" w:name="_Toc149063097"/>
      <w:bookmarkStart w:id="647" w:name="_Toc147613340"/>
      <w:bookmarkStart w:id="648" w:name="_Toc147613517"/>
      <w:bookmarkStart w:id="649" w:name="_Toc149062936"/>
      <w:bookmarkStart w:id="650" w:name="_Toc149063098"/>
      <w:bookmarkStart w:id="651" w:name="_Toc147613341"/>
      <w:bookmarkStart w:id="652" w:name="_Toc147613518"/>
      <w:bookmarkStart w:id="653" w:name="_Toc149062937"/>
      <w:bookmarkStart w:id="654" w:name="_Toc149063099"/>
      <w:bookmarkStart w:id="655" w:name="_Toc147613342"/>
      <w:bookmarkStart w:id="656" w:name="_Toc147613519"/>
      <w:bookmarkStart w:id="657" w:name="_Toc149062938"/>
      <w:bookmarkStart w:id="658" w:name="_Toc149063100"/>
      <w:bookmarkStart w:id="659" w:name="_Toc147613343"/>
      <w:bookmarkStart w:id="660" w:name="_Toc147613520"/>
      <w:bookmarkStart w:id="661" w:name="_Toc149062939"/>
      <w:bookmarkStart w:id="662" w:name="_Toc149063101"/>
      <w:bookmarkStart w:id="663" w:name="_Toc147613344"/>
      <w:bookmarkStart w:id="664" w:name="_Toc147613521"/>
      <w:bookmarkStart w:id="665" w:name="_Toc149062940"/>
      <w:bookmarkStart w:id="666" w:name="_Toc149063102"/>
      <w:bookmarkStart w:id="667" w:name="_Toc147613345"/>
      <w:bookmarkStart w:id="668" w:name="_Toc147613522"/>
      <w:bookmarkStart w:id="669" w:name="_Toc149062941"/>
      <w:bookmarkStart w:id="670" w:name="_Toc149063103"/>
      <w:bookmarkStart w:id="671" w:name="_Toc147613346"/>
      <w:bookmarkStart w:id="672" w:name="_Toc147613523"/>
      <w:bookmarkStart w:id="673" w:name="_Toc149062942"/>
      <w:bookmarkStart w:id="674" w:name="_Toc149063104"/>
      <w:bookmarkStart w:id="675" w:name="_Toc147613347"/>
      <w:bookmarkStart w:id="676" w:name="_Toc147613524"/>
      <w:bookmarkStart w:id="677" w:name="_Toc149062943"/>
      <w:bookmarkStart w:id="678" w:name="_Toc149063105"/>
      <w:bookmarkStart w:id="679" w:name="_Toc147613348"/>
      <w:bookmarkStart w:id="680" w:name="_Toc147613525"/>
      <w:bookmarkStart w:id="681" w:name="_Toc149062944"/>
      <w:bookmarkStart w:id="682" w:name="_Toc149063106"/>
      <w:bookmarkStart w:id="683" w:name="_Toc147613349"/>
      <w:bookmarkStart w:id="684" w:name="_Toc147613526"/>
      <w:bookmarkStart w:id="685" w:name="_Toc149062945"/>
      <w:bookmarkStart w:id="686" w:name="_Toc149063107"/>
      <w:bookmarkStart w:id="687" w:name="_Toc147613350"/>
      <w:bookmarkStart w:id="688" w:name="_Toc147613527"/>
      <w:bookmarkStart w:id="689" w:name="_Toc149062946"/>
      <w:bookmarkStart w:id="690" w:name="_Toc149063108"/>
      <w:bookmarkStart w:id="691" w:name="_Toc147613351"/>
      <w:bookmarkStart w:id="692" w:name="_Toc147613528"/>
      <w:bookmarkStart w:id="693" w:name="_Toc149062947"/>
      <w:bookmarkStart w:id="694" w:name="_Toc149063109"/>
      <w:bookmarkStart w:id="695" w:name="_Toc147613352"/>
      <w:bookmarkStart w:id="696" w:name="_Toc147613529"/>
      <w:bookmarkStart w:id="697" w:name="_Toc149062948"/>
      <w:bookmarkStart w:id="698" w:name="_Toc149063110"/>
      <w:bookmarkStart w:id="699" w:name="_Toc147613353"/>
      <w:bookmarkStart w:id="700" w:name="_Toc147613530"/>
      <w:bookmarkStart w:id="701" w:name="_Toc149062949"/>
      <w:bookmarkStart w:id="702" w:name="_Toc149063111"/>
      <w:bookmarkStart w:id="703" w:name="_Toc147613354"/>
      <w:bookmarkStart w:id="704" w:name="_Toc147613531"/>
      <w:bookmarkStart w:id="705" w:name="_Toc149062950"/>
      <w:bookmarkStart w:id="706" w:name="_Toc149063112"/>
      <w:bookmarkStart w:id="707" w:name="_Toc147613355"/>
      <w:bookmarkStart w:id="708" w:name="_Toc147613532"/>
      <w:bookmarkStart w:id="709" w:name="_Toc149062951"/>
      <w:bookmarkStart w:id="710" w:name="_Toc149063113"/>
      <w:bookmarkEnd w:id="282"/>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r>
        <w:rPr>
          <w:szCs w:val="22"/>
        </w:rPr>
        <w:br w:type="page"/>
      </w:r>
      <w:bookmarkStart w:id="711" w:name="_Ref68811816"/>
      <w:bookmarkStart w:id="712" w:name="_Toc307986024"/>
      <w:bookmarkStart w:id="713" w:name="_Ref349739819"/>
      <w:r w:rsidRPr="0084669C">
        <w:br/>
      </w:r>
      <w:r w:rsidRPr="0084669C">
        <w:br/>
      </w:r>
      <w:bookmarkStart w:id="714" w:name="_Ref162120135"/>
      <w:bookmarkStart w:id="715" w:name="_Toc227590077"/>
      <w:bookmarkStart w:id="716" w:name="_Ref215410242"/>
      <w:bookmarkStart w:id="717" w:name="_Toc215433538"/>
      <w:bookmarkStart w:id="718" w:name="_Ref162120474"/>
      <w:r w:rsidRPr="0084669C">
        <w:t xml:space="preserve">THE </w:t>
      </w:r>
      <w:r w:rsidRPr="00D276FD">
        <w:rPr>
          <w:szCs w:val="22"/>
        </w:rPr>
        <w:t>HONG KONG UNDERWRITERS</w:t>
      </w:r>
      <w:bookmarkStart w:id="719" w:name="_Toc149063116"/>
      <w:bookmarkEnd w:id="714"/>
      <w:bookmarkEnd w:id="715"/>
      <w:r w:rsidRPr="00D276FD">
        <w:rPr>
          <w:szCs w:val="22"/>
        </w:rPr>
        <w:t xml:space="preserve"> </w:t>
      </w:r>
      <w:bookmarkEnd w:id="716"/>
      <w:bookmarkEnd w:id="717"/>
      <w:bookmarkEnd w:id="718"/>
      <w:bookmarkEnd w:id="719"/>
    </w:p>
    <w:p w:rsidR="00D02712" w:rsidP="00EA7094" w14:paraId="55797F86" w14:textId="77777777">
      <w:pPr>
        <w:rPr>
          <w:szCs w:val="22"/>
        </w:rPr>
      </w:pPr>
      <w:bookmarkStart w:id="720" w:name="_Toc147613534"/>
      <w:bookmarkStart w:id="721" w:name="_Toc149063115"/>
      <w:bookmarkEnd w:id="711"/>
      <w:bookmarkEnd w:id="712"/>
      <w:bookmarkEnd w:id="713"/>
      <w:bookmarkEnd w:id="720"/>
      <w:bookmarkEnd w:id="721"/>
    </w:p>
    <w:tbl>
      <w:tblPr>
        <w:tblW w:w="9738" w:type="dxa"/>
        <w:tblLook w:val="01E0"/>
      </w:tblPr>
      <w:tblGrid>
        <w:gridCol w:w="3119"/>
        <w:gridCol w:w="3402"/>
        <w:gridCol w:w="3217"/>
      </w:tblGrid>
      <w:tr w14:paraId="4DFD97B8" w14:textId="77777777" w:rsidTr="009439C9">
        <w:tblPrEx>
          <w:tblW w:w="9738" w:type="dxa"/>
          <w:tblLook w:val="01E0"/>
        </w:tblPrEx>
        <w:tc>
          <w:tcPr>
            <w:tcW w:w="3119" w:type="dxa"/>
          </w:tcPr>
          <w:p w:rsidR="00D02712" w:rsidP="00CC27B5" w14:paraId="311E15A4" w14:textId="77777777">
            <w:pPr>
              <w:pStyle w:val="BodyText10"/>
              <w:pBdr>
                <w:bottom w:val="single" w:sz="4" w:space="1" w:color="auto"/>
              </w:pBdr>
              <w:spacing w:after="0"/>
              <w:jc w:val="left"/>
              <w:rPr>
                <w:b/>
                <w:szCs w:val="22"/>
              </w:rPr>
            </w:pPr>
          </w:p>
          <w:p w:rsidR="00D02712" w:rsidP="00CC27B5" w14:paraId="6A3105E0" w14:textId="77777777">
            <w:pPr>
              <w:pStyle w:val="BodyText10"/>
              <w:pBdr>
                <w:bottom w:val="single" w:sz="4" w:space="1" w:color="auto"/>
              </w:pBdr>
              <w:spacing w:after="0"/>
              <w:jc w:val="left"/>
              <w:rPr>
                <w:b/>
                <w:szCs w:val="22"/>
              </w:rPr>
            </w:pPr>
          </w:p>
          <w:p w:rsidR="00D02712" w:rsidP="00CC27B5" w14:paraId="75BB3F48" w14:textId="77777777">
            <w:pPr>
              <w:pStyle w:val="BodyText10"/>
              <w:pBdr>
                <w:bottom w:val="single" w:sz="4" w:space="1" w:color="auto"/>
              </w:pBdr>
              <w:spacing w:after="0"/>
              <w:jc w:val="left"/>
              <w:rPr>
                <w:b/>
                <w:szCs w:val="22"/>
              </w:rPr>
            </w:pPr>
          </w:p>
          <w:p w:rsidR="00D02712" w:rsidP="00CC27B5" w14:paraId="2B77B65A" w14:textId="53247C7C">
            <w:pPr>
              <w:pStyle w:val="BodyText10"/>
              <w:pBdr>
                <w:bottom w:val="single" w:sz="4" w:space="1" w:color="auto"/>
              </w:pBdr>
              <w:spacing w:after="0"/>
              <w:jc w:val="left"/>
              <w:rPr>
                <w:b/>
                <w:szCs w:val="22"/>
              </w:rPr>
            </w:pPr>
            <w:r w:rsidRPr="0094588B">
              <w:rPr>
                <w:b/>
                <w:szCs w:val="22"/>
              </w:rPr>
              <w:t>Hong Kong Underwriter</w:t>
            </w:r>
          </w:p>
          <w:p w:rsidR="00D02712" w:rsidRPr="0094588B" w:rsidP="00CC27B5" w14:paraId="2A9B64A7" w14:textId="4FA1C23B">
            <w:pPr>
              <w:pStyle w:val="BodyText10"/>
              <w:pBdr>
                <w:bottom w:val="single" w:sz="4" w:space="1" w:color="auto"/>
              </w:pBdr>
              <w:spacing w:after="0"/>
              <w:jc w:val="left"/>
              <w:rPr>
                <w:b/>
                <w:szCs w:val="22"/>
              </w:rPr>
            </w:pPr>
            <w:r>
              <w:rPr>
                <w:b/>
                <w:szCs w:val="22"/>
              </w:rPr>
              <w:t>(Address, Addressee</w:t>
            </w:r>
            <w:r w:rsidR="001D2C3D">
              <w:rPr>
                <w:b/>
                <w:szCs w:val="22"/>
              </w:rPr>
              <w:t xml:space="preserve"> and</w:t>
            </w:r>
            <w:r w:rsidR="00437731">
              <w:rPr>
                <w:b/>
                <w:szCs w:val="22"/>
              </w:rPr>
              <w:t xml:space="preserve"> </w:t>
            </w:r>
            <w:r w:rsidR="00161279">
              <w:rPr>
                <w:b/>
                <w:szCs w:val="22"/>
              </w:rPr>
              <w:t>Email</w:t>
            </w:r>
            <w:r>
              <w:rPr>
                <w:b/>
                <w:szCs w:val="22"/>
              </w:rPr>
              <w:t>)</w:t>
            </w:r>
          </w:p>
        </w:tc>
        <w:tc>
          <w:tcPr>
            <w:tcW w:w="3402" w:type="dxa"/>
          </w:tcPr>
          <w:p w:rsidR="00D02712" w:rsidP="00CC27B5" w14:paraId="267118DC" w14:textId="77777777">
            <w:pPr>
              <w:pStyle w:val="BodyText10"/>
              <w:pBdr>
                <w:bottom w:val="single" w:sz="4" w:space="1" w:color="auto"/>
              </w:pBdr>
              <w:spacing w:after="0"/>
              <w:jc w:val="left"/>
              <w:rPr>
                <w:b/>
                <w:szCs w:val="22"/>
              </w:rPr>
            </w:pPr>
          </w:p>
          <w:p w:rsidR="00D02712" w:rsidP="00CC27B5" w14:paraId="5BD3809E" w14:textId="77777777">
            <w:pPr>
              <w:pStyle w:val="BodyText10"/>
              <w:pBdr>
                <w:bottom w:val="single" w:sz="4" w:space="1" w:color="auto"/>
              </w:pBdr>
              <w:spacing w:after="0"/>
              <w:jc w:val="left"/>
              <w:rPr>
                <w:b/>
                <w:szCs w:val="22"/>
              </w:rPr>
            </w:pPr>
            <w:r>
              <w:rPr>
                <w:b/>
                <w:szCs w:val="22"/>
              </w:rPr>
              <w:t xml:space="preserve">Hong Kong </w:t>
            </w:r>
            <w:r w:rsidRPr="0094588B">
              <w:rPr>
                <w:b/>
                <w:szCs w:val="22"/>
              </w:rPr>
              <w:t xml:space="preserve">Underwriting Commitment </w:t>
            </w:r>
          </w:p>
          <w:p w:rsidR="00D02712" w:rsidRPr="0094588B" w:rsidP="00CC27B5" w14:paraId="258F3752" w14:textId="5759A146">
            <w:pPr>
              <w:pStyle w:val="BodyText10"/>
              <w:pBdr>
                <w:bottom w:val="single" w:sz="4" w:space="1" w:color="auto"/>
              </w:pBdr>
              <w:spacing w:after="0"/>
              <w:jc w:val="left"/>
              <w:rPr>
                <w:b/>
                <w:szCs w:val="22"/>
              </w:rPr>
            </w:pPr>
            <w:r w:rsidRPr="0094588B">
              <w:rPr>
                <w:b/>
                <w:szCs w:val="22"/>
              </w:rPr>
              <w:t>(</w:t>
            </w:r>
            <w:r>
              <w:rPr>
                <w:b/>
                <w:szCs w:val="22"/>
              </w:rPr>
              <w:t xml:space="preserve">Maximum number of </w:t>
            </w:r>
            <w:r w:rsidRPr="0094588B">
              <w:rPr>
                <w:b/>
                <w:szCs w:val="22"/>
              </w:rPr>
              <w:t>Hong Kong Offer Shares</w:t>
            </w:r>
            <w:r>
              <w:rPr>
                <w:b/>
                <w:szCs w:val="22"/>
              </w:rPr>
              <w:t xml:space="preserve"> to be underwritten</w:t>
            </w:r>
            <w:r w:rsidRPr="0094588B">
              <w:rPr>
                <w:b/>
                <w:szCs w:val="22"/>
              </w:rPr>
              <w:t>)</w:t>
            </w:r>
          </w:p>
        </w:tc>
        <w:tc>
          <w:tcPr>
            <w:tcW w:w="3217" w:type="dxa"/>
          </w:tcPr>
          <w:p w:rsidR="00D02712" w:rsidP="00CC27B5" w14:paraId="024A0BAD" w14:textId="77777777">
            <w:pPr>
              <w:pStyle w:val="BodyText10"/>
              <w:pBdr>
                <w:bottom w:val="single" w:sz="4" w:space="1" w:color="auto"/>
              </w:pBdr>
              <w:spacing w:after="0"/>
              <w:jc w:val="left"/>
              <w:rPr>
                <w:b/>
                <w:szCs w:val="22"/>
              </w:rPr>
            </w:pPr>
          </w:p>
          <w:p w:rsidR="00D02712" w:rsidP="00CC27B5" w14:paraId="6DAE98E1" w14:textId="77777777">
            <w:pPr>
              <w:pStyle w:val="BodyText10"/>
              <w:pBdr>
                <w:bottom w:val="single" w:sz="4" w:space="1" w:color="auto"/>
              </w:pBdr>
              <w:spacing w:after="0"/>
              <w:jc w:val="left"/>
              <w:rPr>
                <w:b/>
                <w:szCs w:val="22"/>
              </w:rPr>
            </w:pPr>
          </w:p>
          <w:p w:rsidR="00D02712" w:rsidP="00CC27B5" w14:paraId="5E2BCFF2" w14:textId="77777777">
            <w:pPr>
              <w:pStyle w:val="BodyText10"/>
              <w:pBdr>
                <w:bottom w:val="single" w:sz="4" w:space="1" w:color="auto"/>
              </w:pBdr>
              <w:spacing w:after="0"/>
              <w:jc w:val="left"/>
              <w:rPr>
                <w:b/>
                <w:szCs w:val="22"/>
              </w:rPr>
            </w:pPr>
          </w:p>
          <w:p w:rsidR="00D02712" w:rsidP="00CC27B5" w14:paraId="51D57086" w14:textId="77777777">
            <w:pPr>
              <w:pStyle w:val="BodyText10"/>
              <w:pBdr>
                <w:bottom w:val="single" w:sz="4" w:space="1" w:color="auto"/>
              </w:pBdr>
              <w:spacing w:after="0"/>
              <w:jc w:val="left"/>
              <w:rPr>
                <w:b/>
                <w:szCs w:val="22"/>
              </w:rPr>
            </w:pPr>
          </w:p>
          <w:p w:rsidR="00D02712" w:rsidP="00CC27B5" w14:paraId="044A96F4" w14:textId="77777777">
            <w:pPr>
              <w:pStyle w:val="BodyText10"/>
              <w:pBdr>
                <w:bottom w:val="single" w:sz="4" w:space="1" w:color="auto"/>
              </w:pBdr>
              <w:spacing w:after="0"/>
              <w:jc w:val="left"/>
              <w:rPr>
                <w:b/>
                <w:szCs w:val="22"/>
              </w:rPr>
            </w:pPr>
          </w:p>
          <w:p w:rsidR="00D02712" w:rsidRPr="0094588B" w:rsidP="00CC27B5" w14:paraId="27E66D58" w14:textId="7ED4B3EE">
            <w:pPr>
              <w:pStyle w:val="BodyText10"/>
              <w:pBdr>
                <w:bottom w:val="single" w:sz="4" w:space="1" w:color="auto"/>
              </w:pBdr>
              <w:spacing w:after="0"/>
              <w:jc w:val="left"/>
              <w:rPr>
                <w:b/>
                <w:szCs w:val="22"/>
              </w:rPr>
            </w:pPr>
            <w:r>
              <w:rPr>
                <w:b/>
                <w:szCs w:val="22"/>
              </w:rPr>
              <w:t>Percentage to be underwritten</w:t>
            </w:r>
          </w:p>
        </w:tc>
      </w:tr>
      <w:tr w14:paraId="684CC09A" w14:textId="77777777" w:rsidTr="009439C9">
        <w:tblPrEx>
          <w:tblW w:w="9738" w:type="dxa"/>
          <w:tblLook w:val="01E0"/>
        </w:tblPrEx>
        <w:tc>
          <w:tcPr>
            <w:tcW w:w="3119" w:type="dxa"/>
            <w:tcBorders>
              <w:bottom w:val="single" w:sz="4" w:space="0" w:color="auto"/>
            </w:tcBorders>
          </w:tcPr>
          <w:p w:rsidR="00D02712" w:rsidP="00627999" w14:paraId="3EADD449" w14:textId="77777777">
            <w:pPr>
              <w:pStyle w:val="BodyText10"/>
              <w:rPr>
                <w:szCs w:val="22"/>
              </w:rPr>
            </w:pPr>
            <w:r w:rsidRPr="0094588B">
              <w:rPr>
                <w:szCs w:val="22"/>
              </w:rPr>
              <w:t>[</w:t>
            </w:r>
            <w:r w:rsidR="00B01896">
              <w:rPr>
                <w:b/>
                <w:bCs/>
                <w:i/>
                <w:iCs/>
                <w:szCs w:val="22"/>
              </w:rPr>
              <w:t>insert name of underwriter</w:t>
            </w:r>
            <w:r w:rsidRPr="0094588B">
              <w:rPr>
                <w:szCs w:val="22"/>
              </w:rPr>
              <w:t>]</w:t>
            </w:r>
          </w:p>
          <w:p w:rsidR="00D02712" w:rsidRPr="0094588B" w:rsidP="00835E06" w14:paraId="2DB5CA64" w14:textId="77777777">
            <w:pPr>
              <w:pStyle w:val="BodyText10"/>
              <w:spacing w:after="0"/>
              <w:rPr>
                <w:szCs w:val="22"/>
              </w:rPr>
            </w:pPr>
            <w:r w:rsidRPr="00971E78">
              <w:rPr>
                <w:szCs w:val="22"/>
              </w:rPr>
              <w:t>[</w:t>
            </w:r>
            <w:r w:rsidR="00B01896">
              <w:rPr>
                <w:b/>
                <w:bCs/>
                <w:i/>
                <w:iCs/>
                <w:szCs w:val="22"/>
              </w:rPr>
              <w:t>insert address</w:t>
            </w:r>
            <w:r w:rsidRPr="00971E78">
              <w:rPr>
                <w:szCs w:val="22"/>
              </w:rPr>
              <w:t>]</w:t>
            </w:r>
          </w:p>
          <w:p w:rsidR="00D02712" w:rsidP="00835E06" w14:paraId="322217F3" w14:textId="77777777">
            <w:pPr>
              <w:pStyle w:val="BodyText10"/>
              <w:spacing w:after="0"/>
              <w:rPr>
                <w:szCs w:val="22"/>
              </w:rPr>
            </w:pPr>
          </w:p>
          <w:p w:rsidR="00CC27B5" w:rsidRPr="00D71892" w:rsidP="00CC27B5" w14:paraId="523B4638" w14:textId="5F778C4E">
            <w:pPr>
              <w:pStyle w:val="BodyText10"/>
              <w:spacing w:after="0"/>
              <w:rPr>
                <w:lang w:val="fr-FR"/>
              </w:rPr>
            </w:pPr>
            <w:r w:rsidRPr="00D71892">
              <w:rPr>
                <w:lang w:val="fr-FR"/>
              </w:rPr>
              <w:t xml:space="preserve">Email: </w:t>
            </w:r>
            <w:r w:rsidRPr="00D71892" w:rsidR="00D864C7">
              <w:rPr>
                <w:lang w:val="fr-FR"/>
              </w:rPr>
              <w:t>[</w:t>
            </w:r>
            <w:r w:rsidRPr="00D71892" w:rsidR="00D864C7">
              <w:rPr>
                <w:b/>
                <w:i/>
                <w:lang w:val="fr-FR"/>
              </w:rPr>
              <w:t>insert email</w:t>
            </w:r>
            <w:r w:rsidRPr="00D71892" w:rsidR="00D864C7">
              <w:rPr>
                <w:lang w:val="fr-FR"/>
              </w:rPr>
              <w:t>]</w:t>
            </w:r>
          </w:p>
          <w:p w:rsidR="00D02712" w:rsidRPr="00D71892" w:rsidP="00835E06" w14:paraId="7AF988A6" w14:textId="77777777">
            <w:pPr>
              <w:pStyle w:val="BodyText10"/>
              <w:spacing w:after="0"/>
              <w:rPr>
                <w:lang w:val="fr-FR"/>
              </w:rPr>
            </w:pPr>
            <w:r w:rsidRPr="00D71892">
              <w:rPr>
                <w:lang w:val="fr-FR"/>
              </w:rPr>
              <w:t xml:space="preserve">Attention: </w:t>
            </w:r>
            <w:r w:rsidRPr="00D71892" w:rsidR="00D864C7">
              <w:rPr>
                <w:lang w:val="fr-FR"/>
              </w:rPr>
              <w:t>[</w:t>
            </w:r>
            <w:r w:rsidRPr="00D71892" w:rsidR="00B01896">
              <w:rPr>
                <w:b/>
                <w:i/>
                <w:lang w:val="fr-FR"/>
              </w:rPr>
              <w:t>insert attention detail</w:t>
            </w:r>
            <w:r w:rsidRPr="00D71892" w:rsidR="00D864C7">
              <w:rPr>
                <w:lang w:val="fr-FR"/>
              </w:rPr>
              <w:t>]</w:t>
            </w:r>
          </w:p>
          <w:p w:rsidR="00D02712" w:rsidRPr="00D71892" w:rsidP="00627999" w14:paraId="2B185DDD" w14:textId="084E6820">
            <w:pPr>
              <w:pStyle w:val="BodyText10"/>
              <w:rPr>
                <w:i/>
                <w:lang w:val="fr-FR"/>
              </w:rPr>
            </w:pPr>
          </w:p>
        </w:tc>
        <w:tc>
          <w:tcPr>
            <w:tcW w:w="3402" w:type="dxa"/>
            <w:tcBorders>
              <w:bottom w:val="single" w:sz="4" w:space="0" w:color="auto"/>
            </w:tcBorders>
          </w:tcPr>
          <w:p w:rsidR="00D02712" w:rsidRPr="0094588B" w:rsidP="00835E06" w14:paraId="03A99B26" w14:textId="65BD381B">
            <w:pPr>
              <w:pStyle w:val="BodyText10"/>
              <w:spacing w:after="0"/>
              <w:rPr>
                <w:szCs w:val="22"/>
              </w:rPr>
            </w:pPr>
            <w:r>
              <w:rPr>
                <w:szCs w:val="22"/>
              </w:rPr>
              <w:t>See below</w:t>
            </w:r>
            <w:r w:rsidRPr="00971E78">
              <w:rPr>
                <w:szCs w:val="22"/>
              </w:rPr>
              <w:t xml:space="preserve"> </w:t>
            </w:r>
          </w:p>
        </w:tc>
        <w:tc>
          <w:tcPr>
            <w:tcW w:w="3217" w:type="dxa"/>
            <w:tcBorders>
              <w:bottom w:val="single" w:sz="4" w:space="0" w:color="auto"/>
            </w:tcBorders>
          </w:tcPr>
          <w:p w:rsidR="00D02712" w:rsidRPr="0094588B" w:rsidP="00627999" w14:paraId="1CB1B3D5" w14:textId="77777777">
            <w:pPr>
              <w:pStyle w:val="BodyText10"/>
              <w:rPr>
                <w:szCs w:val="22"/>
              </w:rPr>
            </w:pPr>
            <w:r>
              <w:rPr>
                <w:szCs w:val="22"/>
              </w:rPr>
              <w:t>See below</w:t>
            </w:r>
          </w:p>
        </w:tc>
      </w:tr>
      <w:tr w14:paraId="0CCF2A3A" w14:textId="77777777" w:rsidTr="009439C9">
        <w:tblPrEx>
          <w:tblW w:w="9738" w:type="dxa"/>
          <w:tblLook w:val="01E0"/>
        </w:tblPrEx>
        <w:tc>
          <w:tcPr>
            <w:tcW w:w="3119" w:type="dxa"/>
            <w:tcBorders>
              <w:top w:val="single" w:sz="4" w:space="0" w:color="auto"/>
              <w:bottom w:val="double" w:sz="4" w:space="0" w:color="auto"/>
            </w:tcBorders>
          </w:tcPr>
          <w:p w:rsidR="00D02712" w:rsidRPr="0094588B" w:rsidP="00835E06" w14:paraId="6385C60F" w14:textId="77777777">
            <w:pPr>
              <w:pStyle w:val="BodyText10"/>
              <w:rPr>
                <w:b/>
                <w:iCs/>
                <w:szCs w:val="22"/>
              </w:rPr>
            </w:pPr>
            <w:r w:rsidRPr="0094588B">
              <w:rPr>
                <w:b/>
                <w:iCs/>
                <w:szCs w:val="22"/>
              </w:rPr>
              <w:t>Total:</w:t>
            </w:r>
          </w:p>
        </w:tc>
        <w:tc>
          <w:tcPr>
            <w:tcW w:w="3402" w:type="dxa"/>
            <w:tcBorders>
              <w:top w:val="single" w:sz="4" w:space="0" w:color="auto"/>
              <w:bottom w:val="double" w:sz="4" w:space="0" w:color="auto"/>
            </w:tcBorders>
          </w:tcPr>
          <w:p w:rsidR="00D02712" w:rsidRPr="00835E06" w:rsidP="00835E06" w14:paraId="1E0C1FCB" w14:textId="0C357C8A">
            <w:pPr>
              <w:pStyle w:val="BodyText10"/>
              <w:rPr>
                <w:szCs w:val="22"/>
              </w:rPr>
            </w:pPr>
            <w:r>
              <w:rPr>
                <w:rFonts w:eastAsiaTheme="minorEastAsia" w:hint="eastAsia"/>
                <w:szCs w:val="22"/>
                <w:lang w:eastAsia="zh-CN"/>
              </w:rPr>
              <w:t>[</w:t>
            </w:r>
            <w:r w:rsidRPr="00783629">
              <w:rPr>
                <w:b/>
                <w:bCs/>
                <w:i/>
                <w:iCs/>
              </w:rPr>
              <w:t>insert number</w:t>
            </w:r>
            <w:r>
              <w:rPr>
                <w:rFonts w:eastAsiaTheme="minorEastAsia" w:hint="eastAsia"/>
                <w:szCs w:val="22"/>
                <w:lang w:eastAsia="zh-CN"/>
              </w:rPr>
              <w:t>]</w:t>
            </w:r>
          </w:p>
        </w:tc>
        <w:tc>
          <w:tcPr>
            <w:tcW w:w="3217" w:type="dxa"/>
            <w:tcBorders>
              <w:top w:val="single" w:sz="4" w:space="0" w:color="auto"/>
              <w:bottom w:val="double" w:sz="4" w:space="0" w:color="auto"/>
            </w:tcBorders>
          </w:tcPr>
          <w:p w:rsidR="00D02712" w:rsidRPr="0094588B" w:rsidP="00835E06" w14:paraId="522C6944" w14:textId="77777777">
            <w:pPr>
              <w:pStyle w:val="BodyText10"/>
              <w:rPr>
                <w:szCs w:val="22"/>
              </w:rPr>
            </w:pPr>
            <w:r>
              <w:rPr>
                <w:szCs w:val="22"/>
              </w:rPr>
              <w:t>100%</w:t>
            </w:r>
          </w:p>
        </w:tc>
      </w:tr>
    </w:tbl>
    <w:p w:rsidR="00D02712" w:rsidP="00EA7094" w14:paraId="0293A25B" w14:textId="77777777">
      <w:pPr>
        <w:rPr>
          <w:szCs w:val="22"/>
        </w:rPr>
      </w:pPr>
    </w:p>
    <w:p w:rsidR="00D02712" w:rsidRPr="009439C9" w:rsidP="00EA7094" w14:paraId="74C821C5" w14:textId="1EAD85FA">
      <w:pPr>
        <w:pStyle w:val="BodyTextContinued"/>
        <w:jc w:val="center"/>
        <w:rPr>
          <w:b/>
          <w:i/>
        </w:rPr>
      </w:pPr>
      <w:r w:rsidRPr="00705569">
        <w:rPr>
          <w:b/>
          <w:bCs/>
          <w:i/>
          <w:iCs/>
          <w:szCs w:val="22"/>
        </w:rPr>
        <w:t xml:space="preserve">A = B/C </w:t>
      </w:r>
      <w:r w:rsidRPr="00CC3229">
        <w:rPr>
          <w:b/>
          <w:bCs/>
          <w:i/>
          <w:iCs/>
          <w:szCs w:val="22"/>
        </w:rPr>
        <w:t xml:space="preserve">x </w:t>
      </w:r>
      <w:r w:rsidRPr="0039459A">
        <w:rPr>
          <w:b/>
          <w:bCs/>
          <w:i/>
          <w:iCs/>
          <w:szCs w:val="22"/>
        </w:rPr>
        <w:t>[</w:t>
      </w:r>
      <w:r>
        <w:rPr>
          <w:b/>
          <w:bCs/>
          <w:i/>
          <w:iCs/>
          <w:szCs w:val="22"/>
        </w:rPr>
        <w:t>insert initial</w:t>
      </w:r>
      <w:r w:rsidRPr="009439C9" w:rsidR="008A6521">
        <w:rPr>
          <w:b/>
          <w:i/>
        </w:rPr>
        <w:t xml:space="preserve"> number of Hong Kong Offer Shares</w:t>
      </w:r>
      <w:r>
        <w:rPr>
          <w:rStyle w:val="FootnoteReference"/>
          <w:b/>
          <w:bCs/>
          <w:i/>
          <w:iCs/>
          <w:szCs w:val="22"/>
        </w:rPr>
        <w:footnoteReference w:id="58"/>
      </w:r>
      <w:r w:rsidRPr="0039459A">
        <w:rPr>
          <w:b/>
          <w:bCs/>
          <w:i/>
          <w:iCs/>
          <w:szCs w:val="22"/>
        </w:rPr>
        <w:t>]</w:t>
      </w:r>
      <w:r w:rsidRPr="00CC3229">
        <w:rPr>
          <w:b/>
          <w:bCs/>
          <w:i/>
          <w:iCs/>
          <w:szCs w:val="22"/>
        </w:rPr>
        <w:t xml:space="preserve"> Shares</w:t>
      </w:r>
      <w:r w:rsidRPr="009439C9">
        <w:rPr>
          <w:b/>
          <w:i/>
        </w:rPr>
        <w:t xml:space="preserve"> </w:t>
      </w:r>
    </w:p>
    <w:p w:rsidR="00D02712" w:rsidRPr="0084669C" w:rsidP="00EA7094" w14:paraId="3CC482EC" w14:textId="77777777">
      <w:pPr>
        <w:pStyle w:val="BodyTextContinued"/>
        <w:rPr>
          <w:szCs w:val="22"/>
        </w:rPr>
      </w:pPr>
      <w:r w:rsidRPr="0084669C">
        <w:rPr>
          <w:szCs w:val="22"/>
        </w:rPr>
        <w:t>where:</w:t>
      </w:r>
    </w:p>
    <w:p w:rsidR="00D02712" w:rsidRPr="0094588B" w:rsidP="00705569" w14:paraId="59DF67FB" w14:textId="5F48D2BF">
      <w:pPr>
        <w:autoSpaceDE w:val="0"/>
        <w:autoSpaceDN w:val="0"/>
        <w:adjustRightInd w:val="0"/>
        <w:spacing w:after="240"/>
        <w:jc w:val="both"/>
      </w:pPr>
      <w:r w:rsidRPr="0094588B">
        <w:t>“</w:t>
      </w:r>
      <w:r w:rsidRPr="009439C9">
        <w:t>A</w:t>
      </w:r>
      <w:r w:rsidRPr="0094588B">
        <w:t xml:space="preserve">” is the </w:t>
      </w:r>
      <w:r>
        <w:t xml:space="preserve">Hong Kong </w:t>
      </w:r>
      <w:r w:rsidRPr="0094588B">
        <w:t xml:space="preserve">Underwriting Commitment of the relevant Hong Kong Underwriter, provided that </w:t>
      </w:r>
      <w:r>
        <w:t xml:space="preserve">(i) </w:t>
      </w:r>
      <w:r w:rsidRPr="0094588B">
        <w:t>any fraction of a</w:t>
      </w:r>
      <w:r>
        <w:t xml:space="preserve"> </w:t>
      </w:r>
      <w:r w:rsidRPr="0094588B">
        <w:t>Share shall be rounded down to the nearest whole number of a</w:t>
      </w:r>
      <w:r>
        <w:t xml:space="preserve"> </w:t>
      </w:r>
      <w:r w:rsidRPr="0094588B">
        <w:t>Share</w:t>
      </w:r>
      <w:r>
        <w:t>, (ii) the total number of Hong Kong Offer Shares to be underwritten by the Hong Kong Underwriters shall be exactly [</w:t>
      </w:r>
      <w:r w:rsidR="00303DC7">
        <w:rPr>
          <w:b/>
          <w:bCs/>
          <w:i/>
          <w:iCs/>
        </w:rPr>
        <w:t>insert number of shares</w:t>
      </w:r>
      <w:r>
        <w:t>], and (iii) the number of Hong Kong Offer Shares to be underwritten by each Hong Kong Underwriter may be adjusted as may be agreed by the Company and the Hong Kong Underwriters</w:t>
      </w:r>
      <w:r w:rsidRPr="0094588B">
        <w:t>;</w:t>
      </w:r>
    </w:p>
    <w:p w:rsidR="00D02712" w:rsidRPr="0094588B" w:rsidP="00705569" w14:paraId="6AA4F6A0" w14:textId="3B323A5E">
      <w:pPr>
        <w:autoSpaceDE w:val="0"/>
        <w:autoSpaceDN w:val="0"/>
        <w:adjustRightInd w:val="0"/>
        <w:spacing w:after="240"/>
        <w:jc w:val="both"/>
      </w:pPr>
      <w:r w:rsidRPr="0094588B">
        <w:t>“</w:t>
      </w:r>
      <w:r w:rsidRPr="009439C9">
        <w:t>B</w:t>
      </w:r>
      <w:r w:rsidRPr="0094588B">
        <w:t xml:space="preserve">” is the number </w:t>
      </w:r>
      <w:r w:rsidRPr="00D43230">
        <w:t xml:space="preserve">of </w:t>
      </w:r>
      <w:r>
        <w:t>International Offer</w:t>
      </w:r>
      <w:r w:rsidRPr="0094588B">
        <w:t xml:space="preserve"> Shares (as defined in the International Underwriting Agreement) which the relevant Hong Kong Underwriter or any of its </w:t>
      </w:r>
      <w:r w:rsidR="005325DF">
        <w:t>A</w:t>
      </w:r>
      <w:r w:rsidRPr="0094588B">
        <w:t>ffiliates has agreed to purchase or procure purchasers for pursuant to the International Underwriting Agreement; and</w:t>
      </w:r>
    </w:p>
    <w:p w:rsidR="00D02712" w:rsidP="00705569" w14:paraId="55964E49" w14:textId="11C9BA79">
      <w:pPr>
        <w:pStyle w:val="BodyTextContinued"/>
        <w:rPr>
          <w:szCs w:val="22"/>
        </w:rPr>
      </w:pPr>
      <w:r w:rsidRPr="0094588B">
        <w:t>“</w:t>
      </w:r>
      <w:r w:rsidRPr="009439C9">
        <w:t>C</w:t>
      </w:r>
      <w:r w:rsidRPr="0094588B">
        <w:t xml:space="preserve">” is the aggregate number of </w:t>
      </w:r>
      <w:r>
        <w:t>International Offer</w:t>
      </w:r>
      <w:r w:rsidRPr="0094588B">
        <w:t xml:space="preserve"> Shares </w:t>
      </w:r>
      <w:r>
        <w:t xml:space="preserve">(as defined in the International Underwriting Agreement) </w:t>
      </w:r>
      <w:r w:rsidRPr="0094588B">
        <w:t xml:space="preserve">which all the Hong Kong Underwriters or any of their respective </w:t>
      </w:r>
      <w:r w:rsidR="005325DF">
        <w:t>A</w:t>
      </w:r>
      <w:r w:rsidRPr="0094588B">
        <w:t>ffiliates have agreed to purchase or procure purchasers for pursuant to the Intern</w:t>
      </w:r>
      <w:r>
        <w:t>ational Underwriting Agreement.</w:t>
      </w:r>
      <w:r w:rsidRPr="0084669C">
        <w:rPr>
          <w:szCs w:val="22"/>
        </w:rPr>
        <w:t xml:space="preserve"> </w:t>
      </w:r>
    </w:p>
    <w:p w:rsidR="00D02712" w:rsidRPr="0084669C" w:rsidP="00EA7094" w14:paraId="02463185" w14:textId="77777777">
      <w:pPr>
        <w:pStyle w:val="BodyTextContinued"/>
        <w:rPr>
          <w:szCs w:val="22"/>
          <w:lang w:eastAsia="zh-CN"/>
        </w:rPr>
      </w:pPr>
    </w:p>
    <w:p w:rsidR="00D02712" w:rsidRPr="0084669C" w:rsidP="00CF572F" w14:paraId="59E67D7A" w14:textId="77777777">
      <w:pPr>
        <w:pStyle w:val="FRADue1L1"/>
      </w:pPr>
      <w:r w:rsidRPr="0084669C">
        <w:br w:type="page"/>
      </w:r>
      <w:bookmarkStart w:id="722" w:name="_Toc307986025"/>
      <w:r w:rsidRPr="0084669C">
        <w:br/>
      </w:r>
      <w:r w:rsidRPr="0084669C">
        <w:br/>
      </w:r>
      <w:bookmarkStart w:id="723" w:name="_Ref349742892"/>
      <w:bookmarkStart w:id="724" w:name="_Toc149063117"/>
      <w:bookmarkStart w:id="725" w:name="_Toc215433540"/>
      <w:bookmarkStart w:id="726" w:name="_Toc227590078"/>
      <w:r w:rsidRPr="0084669C">
        <w:t>THE WARRANTIES</w:t>
      </w:r>
      <w:bookmarkEnd w:id="722"/>
      <w:bookmarkEnd w:id="723"/>
      <w:bookmarkEnd w:id="724"/>
      <w:bookmarkEnd w:id="725"/>
      <w:bookmarkEnd w:id="726"/>
    </w:p>
    <w:p w:rsidR="00D02712" w:rsidRPr="0084669C" w:rsidP="00EA7094" w14:paraId="7A689A12" w14:textId="0E715AA7">
      <w:pPr>
        <w:jc w:val="center"/>
        <w:rPr>
          <w:b/>
          <w:i/>
          <w:szCs w:val="22"/>
        </w:rPr>
      </w:pPr>
      <w:r w:rsidRPr="00923B82">
        <w:rPr>
          <w:b/>
          <w:i/>
          <w:szCs w:val="22"/>
        </w:rPr>
        <w:t>[</w:t>
      </w:r>
      <w:r w:rsidRPr="00923B82">
        <w:rPr>
          <w:b/>
          <w:i/>
          <w:szCs w:val="22"/>
          <w:lang w:eastAsia="zh-CN"/>
        </w:rPr>
        <w:t>To be discussed and circulated separately</w:t>
      </w:r>
      <w:r w:rsidRPr="00923B82">
        <w:rPr>
          <w:b/>
          <w:i/>
          <w:szCs w:val="22"/>
        </w:rPr>
        <w:t>]</w:t>
      </w:r>
    </w:p>
    <w:p w:rsidR="00D02712" w:rsidRPr="0084669C" w:rsidP="00EA7094" w14:paraId="19EB92D6" w14:textId="77777777">
      <w:pPr>
        <w:jc w:val="center"/>
        <w:rPr>
          <w:b/>
          <w:i/>
          <w:szCs w:val="22"/>
        </w:rPr>
      </w:pPr>
    </w:p>
    <w:p w:rsidR="00D02712" w:rsidRPr="0084669C" w:rsidP="00EA7094" w14:paraId="7D6CDD9A" w14:textId="77777777">
      <w:pPr>
        <w:jc w:val="center"/>
        <w:rPr>
          <w:b/>
          <w:i/>
          <w:szCs w:val="22"/>
        </w:rPr>
      </w:pPr>
      <w:r w:rsidRPr="0084669C">
        <w:rPr>
          <w:b/>
          <w:i/>
          <w:szCs w:val="22"/>
        </w:rPr>
        <w:br w:type="page"/>
      </w:r>
    </w:p>
    <w:p w:rsidR="00D02712" w:rsidRPr="0084669C" w:rsidP="00E22CAA" w14:paraId="547E502F" w14:textId="77777777">
      <w:pPr>
        <w:pStyle w:val="FRADue1L1"/>
        <w:tabs>
          <w:tab w:val="left" w:pos="1800"/>
        </w:tabs>
        <w:rPr>
          <w:szCs w:val="22"/>
        </w:rPr>
      </w:pPr>
      <w:bookmarkStart w:id="727" w:name="_Toc307986026"/>
      <w:r w:rsidRPr="0084669C">
        <w:rPr>
          <w:szCs w:val="22"/>
        </w:rPr>
        <w:br/>
      </w:r>
      <w:r w:rsidRPr="0084669C">
        <w:rPr>
          <w:szCs w:val="22"/>
        </w:rPr>
        <w:br/>
      </w:r>
      <w:bookmarkStart w:id="728" w:name="_Ref349742909"/>
      <w:bookmarkStart w:id="729" w:name="_Toc149063118"/>
      <w:bookmarkStart w:id="730" w:name="_Toc215433541"/>
      <w:bookmarkStart w:id="731" w:name="_Toc227590079"/>
      <w:r w:rsidRPr="0084669C">
        <w:rPr>
          <w:szCs w:val="22"/>
        </w:rPr>
        <w:t>CONDITIONS PRECEDENT DOCUMENTS</w:t>
      </w:r>
      <w:bookmarkEnd w:id="727"/>
      <w:bookmarkEnd w:id="728"/>
      <w:bookmarkEnd w:id="729"/>
      <w:bookmarkEnd w:id="730"/>
      <w:bookmarkEnd w:id="731"/>
    </w:p>
    <w:p w:rsidR="00D02712" w:rsidRPr="0084669C" w:rsidP="00AD291B" w14:paraId="0CD70301" w14:textId="77777777">
      <w:pPr>
        <w:pStyle w:val="FRADue1L2"/>
      </w:pPr>
    </w:p>
    <w:p w:rsidR="00D02712" w:rsidRPr="00DC6821" w:rsidP="00AD291B" w14:paraId="2F9AEE5E" w14:textId="77777777">
      <w:pPr>
        <w:pStyle w:val="BodyTextContinued"/>
        <w:rPr>
          <w:i/>
          <w:iCs/>
        </w:rPr>
      </w:pPr>
      <w:r w:rsidRPr="00DC6821">
        <w:rPr>
          <w:i/>
          <w:iCs/>
        </w:rPr>
        <w:t xml:space="preserve">Legal Documents </w:t>
      </w:r>
    </w:p>
    <w:p w:rsidR="00D02712" w:rsidRPr="00DC6821" w:rsidP="00E22CAA" w14:paraId="65B75E0B" w14:textId="30C90B13">
      <w:pPr>
        <w:pStyle w:val="FRADue1L3"/>
        <w:rPr>
          <w:szCs w:val="22"/>
        </w:rPr>
      </w:pPr>
      <w:r>
        <w:rPr>
          <w:szCs w:val="22"/>
          <w:lang w:eastAsia="zh-CN"/>
        </w:rPr>
        <w:t>[</w:t>
      </w:r>
      <w:r w:rsidRPr="00BC4476">
        <w:rPr>
          <w:b/>
          <w:bCs/>
          <w:i/>
          <w:iCs/>
          <w:szCs w:val="22"/>
          <w:lang w:eastAsia="zh-CN"/>
        </w:rPr>
        <w:t>Insert number of copies</w:t>
      </w:r>
      <w:r>
        <w:rPr>
          <w:rStyle w:val="FootnoteReference"/>
          <w:b/>
          <w:bCs/>
          <w:i/>
          <w:iCs/>
          <w:szCs w:val="22"/>
          <w:lang w:eastAsia="zh-CN"/>
        </w:rPr>
        <w:footnoteReference w:id="59"/>
      </w:r>
      <w:r w:rsidR="003D5883">
        <w:rPr>
          <w:rFonts w:hint="eastAsia"/>
          <w:szCs w:val="22"/>
          <w:lang w:eastAsia="zh-CN"/>
        </w:rPr>
        <w:t>]</w:t>
      </w:r>
      <w:r w:rsidRPr="00DC6821" w:rsidR="003D5883">
        <w:rPr>
          <w:szCs w:val="22"/>
        </w:rPr>
        <w:t xml:space="preserve"> certified true copies of the written resolutions or meeting minutes of the shareholders of the Company, dated </w:t>
      </w:r>
      <w:r w:rsidRPr="00DC6821">
        <w:rPr>
          <w:szCs w:val="22"/>
          <w:lang w:eastAsia="zh-CN"/>
        </w:rPr>
        <w:t>[</w:t>
      </w:r>
      <w:r w:rsidRPr="00C319B0">
        <w:rPr>
          <w:b/>
          <w:bCs/>
          <w:i/>
          <w:iCs/>
          <w:szCs w:val="22"/>
          <w:lang w:eastAsia="zh-CN"/>
        </w:rPr>
        <w:t>insert date</w:t>
      </w:r>
      <w:r w:rsidRPr="00DC6821">
        <w:rPr>
          <w:szCs w:val="22"/>
          <w:lang w:eastAsia="zh-CN"/>
        </w:rPr>
        <w:t>]</w:t>
      </w:r>
      <w:r w:rsidRPr="00DC6821">
        <w:rPr>
          <w:szCs w:val="22"/>
        </w:rPr>
        <w:t>,</w:t>
      </w:r>
      <w:r w:rsidRPr="00DC6821" w:rsidR="003D5883">
        <w:rPr>
          <w:szCs w:val="22"/>
        </w:rPr>
        <w:t xml:space="preserve"> in relation to the Global Offering referred to in </w:t>
      </w:r>
      <w:r w:rsidR="003D5883">
        <w:rPr>
          <w:szCs w:val="22"/>
        </w:rPr>
        <w:t>Appendix [</w:t>
      </w:r>
      <w:r>
        <w:rPr>
          <w:b/>
          <w:bCs/>
          <w:i/>
          <w:iCs/>
          <w:szCs w:val="22"/>
        </w:rPr>
        <w:t>insert appendix number</w:t>
      </w:r>
      <w:r w:rsidR="003D5883">
        <w:rPr>
          <w:szCs w:val="22"/>
        </w:rPr>
        <w:t>]</w:t>
      </w:r>
      <w:r w:rsidRPr="00DC6821" w:rsidR="003D5883">
        <w:rPr>
          <w:szCs w:val="22"/>
          <w:lang w:eastAsia="zh-CN"/>
        </w:rPr>
        <w:t xml:space="preserve"> </w:t>
      </w:r>
      <w:r w:rsidRPr="00DC6821" w:rsidR="003D5883">
        <w:rPr>
          <w:szCs w:val="22"/>
        </w:rPr>
        <w:t xml:space="preserve">to the Prospectus. </w:t>
      </w:r>
    </w:p>
    <w:p w:rsidR="00D02712" w:rsidRPr="00DC6821" w:rsidP="00E22CAA" w14:paraId="469FBA4A" w14:textId="2BBAAEF8">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certified true copies of the resolutions of the </w:t>
      </w:r>
      <w:r w:rsidR="00AC53E2">
        <w:rPr>
          <w:szCs w:val="22"/>
        </w:rPr>
        <w:t>B</w:t>
      </w:r>
      <w:r w:rsidRPr="00DC6821" w:rsidR="00AC53E2">
        <w:rPr>
          <w:szCs w:val="22"/>
        </w:rPr>
        <w:t xml:space="preserve">oard, or a </w:t>
      </w:r>
      <w:r w:rsidR="00AC53E2">
        <w:rPr>
          <w:szCs w:val="22"/>
        </w:rPr>
        <w:t xml:space="preserve">duly authorized </w:t>
      </w:r>
      <w:r w:rsidRPr="00DC6821" w:rsidR="00AC53E2">
        <w:rPr>
          <w:szCs w:val="22"/>
        </w:rPr>
        <w:t xml:space="preserve">committee of the </w:t>
      </w:r>
      <w:r w:rsidR="00AC53E2">
        <w:rPr>
          <w:szCs w:val="22"/>
        </w:rPr>
        <w:t>B</w:t>
      </w:r>
      <w:r w:rsidRPr="00DC6821" w:rsidR="00AC53E2">
        <w:rPr>
          <w:szCs w:val="22"/>
        </w:rPr>
        <w:t>oard</w:t>
      </w:r>
      <w:r w:rsidR="00AC53E2">
        <w:rPr>
          <w:szCs w:val="22"/>
        </w:rPr>
        <w:t>:</w:t>
      </w:r>
    </w:p>
    <w:p w:rsidR="00D02712" w:rsidRPr="00DC6821" w14:paraId="78BA911B" w14:textId="3FADEF88">
      <w:pPr>
        <w:pStyle w:val="FRADue1L4"/>
        <w:rPr>
          <w:szCs w:val="22"/>
        </w:rPr>
      </w:pPr>
      <w:r w:rsidRPr="00DC6821">
        <w:rPr>
          <w:szCs w:val="22"/>
        </w:rPr>
        <w:t xml:space="preserve">approving and </w:t>
      </w:r>
      <w:r w:rsidRPr="009328EE">
        <w:rPr>
          <w:szCs w:val="22"/>
        </w:rPr>
        <w:t>authori</w:t>
      </w:r>
      <w:r w:rsidR="00C266DE">
        <w:rPr>
          <w:szCs w:val="22"/>
        </w:rPr>
        <w:t>z</w:t>
      </w:r>
      <w:r w:rsidRPr="009328EE">
        <w:rPr>
          <w:szCs w:val="22"/>
        </w:rPr>
        <w:t>ing this Agreement, the International Underwriting Agreement and each of the Operative Documents and such documents as may be required to be executed by the Company pursuant to each such Operative Document or which are necessary or incidental to the Global Offering and the execution on behalf of the Company of, and the performance by the Company of its obligations under, each such document;</w:t>
      </w:r>
    </w:p>
    <w:p w:rsidR="00D02712" w:rsidRPr="00DC6821" w14:paraId="285DAC0D" w14:textId="77777777">
      <w:pPr>
        <w:pStyle w:val="FRADue1L4"/>
        <w:rPr>
          <w:szCs w:val="22"/>
        </w:rPr>
      </w:pPr>
      <w:r w:rsidRPr="00DC6821">
        <w:rPr>
          <w:szCs w:val="22"/>
        </w:rPr>
        <w:t>approving the Global Offering and (subject to exercise of the Over-allotment Option) any issue of the Offer Shares pursuant thereto;</w:t>
      </w:r>
    </w:p>
    <w:p w:rsidR="00D02712" w:rsidRPr="00DC6821" w14:paraId="2C9E3049" w14:textId="0ECB1D3D">
      <w:pPr>
        <w:pStyle w:val="FRADue1L4"/>
        <w:rPr>
          <w:szCs w:val="22"/>
        </w:rPr>
      </w:pPr>
      <w:r w:rsidRPr="00DC6821">
        <w:rPr>
          <w:szCs w:val="22"/>
        </w:rPr>
        <w:t>approving and authori</w:t>
      </w:r>
      <w:r w:rsidR="00C266DE">
        <w:rPr>
          <w:szCs w:val="22"/>
        </w:rPr>
        <w:t>z</w:t>
      </w:r>
      <w:r w:rsidRPr="00DC6821">
        <w:rPr>
          <w:szCs w:val="22"/>
        </w:rPr>
        <w:t xml:space="preserve">ing the issue of the Hong Kong Public Offering Documents and the issue of the Preliminary Offering Circular and the Offering Circular; </w:t>
      </w:r>
    </w:p>
    <w:p w:rsidR="00D02712" w:rsidRPr="00DC6821" w14:paraId="4BAF37E3" w14:textId="212D55B3">
      <w:pPr>
        <w:pStyle w:val="FRADue1L4"/>
        <w:rPr>
          <w:szCs w:val="22"/>
        </w:rPr>
      </w:pPr>
      <w:r w:rsidRPr="00DC6821">
        <w:rPr>
          <w:szCs w:val="22"/>
        </w:rPr>
        <w:t>approving and authori</w:t>
      </w:r>
      <w:r w:rsidR="00C266DE">
        <w:rPr>
          <w:szCs w:val="22"/>
        </w:rPr>
        <w:t>z</w:t>
      </w:r>
      <w:r w:rsidRPr="00DC6821">
        <w:rPr>
          <w:szCs w:val="22"/>
        </w:rPr>
        <w:t>ing the issue and the registration of the Hong Kong Public Offering Documents with the Registrar of Companies in Hong Kong; and</w:t>
      </w:r>
    </w:p>
    <w:p w:rsidR="00D02712" w:rsidRPr="00DC6821" w14:paraId="1BFFD15D" w14:textId="77777777">
      <w:pPr>
        <w:pStyle w:val="FRADue1L4"/>
        <w:rPr>
          <w:szCs w:val="22"/>
        </w:rPr>
      </w:pPr>
      <w:r w:rsidRPr="00DC6821">
        <w:rPr>
          <w:szCs w:val="22"/>
        </w:rPr>
        <w:t>approving the Verification Notes.</w:t>
      </w:r>
    </w:p>
    <w:p w:rsidR="00D02712" w:rsidRPr="008A6521" w:rsidP="008A6521" w14:paraId="400FA4B7" w14:textId="55CB3D88">
      <w:pPr>
        <w:pStyle w:val="FRADue1L3"/>
        <w:rPr>
          <w:szCs w:val="22"/>
          <w:lang w:val="en-US"/>
        </w:rPr>
      </w:pPr>
      <w:bookmarkStart w:id="732" w:name="_Ref425339485"/>
      <w:r w:rsidRPr="00724596">
        <w:rPr>
          <w:lang w:val="en-US"/>
        </w:rPr>
        <w:t>[</w:t>
      </w:r>
      <w:r w:rsidRPr="00724596">
        <w:rPr>
          <w:b/>
          <w:bCs/>
          <w:i/>
          <w:iCs/>
          <w:lang w:eastAsia="zh-CN"/>
        </w:rPr>
        <w:t>Insert number of copies</w:t>
      </w:r>
      <w:r w:rsidRPr="008A6521" w:rsidR="00AC53E2">
        <w:rPr>
          <w:lang w:val="en-US"/>
        </w:rPr>
        <w:t xml:space="preserve">] certified copies of the minutes of a meeting (or written resolutions) of the governing body of each of </w:t>
      </w:r>
      <w:r w:rsidRPr="00724596">
        <w:rPr>
          <w:szCs w:val="22"/>
          <w:lang w:val="en-US"/>
        </w:rPr>
        <w:t>[</w:t>
      </w:r>
      <w:r w:rsidRPr="00724596">
        <w:rPr>
          <w:b/>
          <w:bCs/>
          <w:i/>
          <w:iCs/>
          <w:szCs w:val="22"/>
          <w:lang w:val="en-US"/>
        </w:rPr>
        <w:t>insert the controlling shareholder entities</w:t>
      </w:r>
      <w:r w:rsidRPr="00724596">
        <w:rPr>
          <w:szCs w:val="22"/>
          <w:lang w:val="en-US"/>
        </w:rPr>
        <w:t>],</w:t>
      </w:r>
      <w:r w:rsidRPr="008A6521" w:rsidR="00AC53E2">
        <w:rPr>
          <w:szCs w:val="22"/>
          <w:lang w:val="en-US"/>
        </w:rPr>
        <w:t xml:space="preserve"> approving and/or ratifying (as applicable), among other things, the execution of this Agreement, the International Underwriting Agreement and all other documents as may be required to be executed by it/he</w:t>
      </w:r>
      <w:r w:rsidRPr="00724596">
        <w:rPr>
          <w:szCs w:val="22"/>
          <w:lang w:val="en-US"/>
        </w:rPr>
        <w:t>/she</w:t>
      </w:r>
      <w:r w:rsidRPr="008A6521" w:rsidR="00AC53E2">
        <w:rPr>
          <w:szCs w:val="22"/>
          <w:lang w:val="en-US"/>
        </w:rPr>
        <w:t xml:space="preserve"> pursuant to each of the above agreements or in connection with the Global Offering and the execution on its behalf and its performance of, its obligations hereunder and thereunder</w:t>
      </w:r>
      <w:r>
        <w:rPr>
          <w:rStyle w:val="FootnoteReference"/>
          <w:szCs w:val="22"/>
          <w:lang w:val="en-US"/>
        </w:rPr>
        <w:footnoteReference w:id="60"/>
      </w:r>
      <w:r w:rsidRPr="008A6521" w:rsidR="00AC53E2">
        <w:rPr>
          <w:szCs w:val="22"/>
          <w:lang w:val="en-US"/>
        </w:rPr>
        <w:t>.</w:t>
      </w:r>
      <w:bookmarkEnd w:id="732"/>
    </w:p>
    <w:p w:rsidR="00D02712" w:rsidRPr="00DC6821" w:rsidP="00EA7094" w14:paraId="332EE8B5" w14:textId="22D059CE">
      <w:pPr>
        <w:pStyle w:val="FRADue1L3"/>
        <w:rPr>
          <w:szCs w:val="22"/>
        </w:rPr>
      </w:pPr>
      <w:r>
        <w:rPr>
          <w:rFonts w:hint="eastAsia"/>
          <w:szCs w:val="22"/>
          <w:lang w:eastAsia="zh-CN"/>
        </w:rPr>
        <w:t>[</w:t>
      </w:r>
      <w:r w:rsidRPr="00C319B0" w:rsidR="00D864C7">
        <w:rPr>
          <w:b/>
          <w:bCs/>
          <w:i/>
          <w:iCs/>
          <w:szCs w:val="22"/>
          <w:lang w:eastAsia="zh-CN"/>
        </w:rPr>
        <w:t>Insert number of copies</w:t>
      </w:r>
      <w:r>
        <w:rPr>
          <w:rFonts w:hint="eastAsia"/>
          <w:szCs w:val="22"/>
          <w:lang w:eastAsia="zh-CN"/>
        </w:rPr>
        <w:t>]</w:t>
      </w:r>
      <w:r w:rsidRPr="00DC6821">
        <w:rPr>
          <w:szCs w:val="22"/>
        </w:rPr>
        <w:t xml:space="preserve"> certified true copies of the Registrar’s Agreement duly signed by the parties thereto.</w:t>
      </w:r>
    </w:p>
    <w:p w:rsidR="00D02712" w:rsidRPr="00DC6821" w:rsidP="00EA7094" w14:paraId="29A234A2" w14:textId="2E11ECA2">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certified true copies of the Receiving Bank Agreement duly signed by the parties thereto.</w:t>
      </w:r>
    </w:p>
    <w:p w:rsidR="00D02712" w:rsidRPr="00DC6821" w:rsidP="00EA7094" w14:paraId="4EC9EC43" w14:textId="00AFD08E">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certified true copies of </w:t>
      </w:r>
      <w:r>
        <w:rPr>
          <w:szCs w:val="22"/>
        </w:rPr>
        <w:t>[</w:t>
      </w:r>
      <w:r w:rsidRPr="00DC6821">
        <w:rPr>
          <w:szCs w:val="22"/>
        </w:rPr>
        <w:t>each of</w:t>
      </w:r>
      <w:r>
        <w:rPr>
          <w:szCs w:val="22"/>
        </w:rPr>
        <w:t>]</w:t>
      </w:r>
      <w:r w:rsidRPr="00DC6821">
        <w:rPr>
          <w:szCs w:val="22"/>
        </w:rPr>
        <w:t xml:space="preserve"> </w:t>
      </w:r>
      <w:r w:rsidRPr="00DC6821" w:rsidR="00AC53E2">
        <w:rPr>
          <w:szCs w:val="22"/>
        </w:rPr>
        <w:t xml:space="preserve">the </w:t>
      </w:r>
      <w:r w:rsidRPr="00DC6821" w:rsidR="00AC53E2">
        <w:rPr>
          <w:szCs w:val="22"/>
          <w:lang w:eastAsia="zh-CN"/>
        </w:rPr>
        <w:t>certificate of incorporation</w:t>
      </w:r>
      <w:r w:rsidR="00AC53E2">
        <w:rPr>
          <w:szCs w:val="22"/>
        </w:rPr>
        <w:t xml:space="preserve"> </w:t>
      </w:r>
      <w:r>
        <w:rPr>
          <w:szCs w:val="22"/>
        </w:rPr>
        <w:t xml:space="preserve">[and the certificate[s] of change of name] </w:t>
      </w:r>
      <w:r w:rsidRPr="00DC6821" w:rsidR="00AC53E2">
        <w:rPr>
          <w:szCs w:val="22"/>
        </w:rPr>
        <w:t>of the Company</w:t>
      </w:r>
      <w:r>
        <w:rPr>
          <w:rStyle w:val="FootnoteReference"/>
          <w:szCs w:val="22"/>
        </w:rPr>
        <w:footnoteReference w:id="61"/>
      </w:r>
      <w:r w:rsidRPr="00DC6821" w:rsidR="00AC53E2">
        <w:rPr>
          <w:szCs w:val="22"/>
        </w:rPr>
        <w:t>.</w:t>
      </w:r>
    </w:p>
    <w:p w:rsidR="00D02712" w:rsidRPr="00DC6821" w:rsidP="00EA7094" w14:paraId="3379B622" w14:textId="73E098EC">
      <w:pPr>
        <w:pStyle w:val="FRADue1L3"/>
        <w:rPr>
          <w:szCs w:val="22"/>
        </w:rPr>
      </w:pPr>
      <w:r w:rsidRPr="00DC6821">
        <w:rPr>
          <w:szCs w:val="22"/>
        </w:rPr>
        <w:t>[</w:t>
      </w:r>
      <w:r w:rsidRPr="00C319B0">
        <w:rPr>
          <w:b/>
          <w:bCs/>
          <w:i/>
          <w:iCs/>
          <w:szCs w:val="22"/>
        </w:rPr>
        <w:t>Insert number of copies</w:t>
      </w:r>
      <w:r w:rsidR="00AC53E2">
        <w:rPr>
          <w:szCs w:val="22"/>
        </w:rPr>
        <w:t>]</w:t>
      </w:r>
      <w:r w:rsidRPr="00DC6821" w:rsidR="00AC53E2">
        <w:rPr>
          <w:szCs w:val="22"/>
        </w:rPr>
        <w:t xml:space="preserve"> certified true copies of the Articles of Association which shall become effective upon the Listing Date.</w:t>
      </w:r>
    </w:p>
    <w:p w:rsidR="00D02712" w:rsidRPr="00DC6821" w:rsidP="00EA7094" w14:paraId="5F4D107D" w14:textId="0A577E90">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certified true copies of </w:t>
      </w:r>
      <w:r w:rsidRPr="00DC6821" w:rsidR="00AC53E2">
        <w:rPr>
          <w:rFonts w:hint="eastAsia"/>
          <w:szCs w:val="22"/>
          <w:lang w:eastAsia="zh-CN"/>
        </w:rPr>
        <w:t xml:space="preserve">(i) </w:t>
      </w:r>
      <w:r w:rsidRPr="00DC6821" w:rsidR="00AC53E2">
        <w:rPr>
          <w:szCs w:val="22"/>
        </w:rPr>
        <w:t xml:space="preserve">the </w:t>
      </w:r>
      <w:r w:rsidR="00AC53E2">
        <w:rPr>
          <w:szCs w:val="22"/>
        </w:rPr>
        <w:t>c</w:t>
      </w:r>
      <w:r w:rsidRPr="00DC6821" w:rsidR="00AC53E2">
        <w:rPr>
          <w:szCs w:val="22"/>
        </w:rPr>
        <w:t xml:space="preserve">ertificate of </w:t>
      </w:r>
      <w:r w:rsidR="00AC53E2">
        <w:rPr>
          <w:szCs w:val="22"/>
        </w:rPr>
        <w:t>r</w:t>
      </w:r>
      <w:r w:rsidRPr="00DC6821" w:rsidR="00AC53E2">
        <w:rPr>
          <w:szCs w:val="22"/>
        </w:rPr>
        <w:t>egistration of the Company as a non-Hong Kong company under Part 16 of the Companies Ordinance</w:t>
      </w:r>
      <w:r>
        <w:rPr>
          <w:rStyle w:val="FootnoteReference"/>
          <w:szCs w:val="22"/>
        </w:rPr>
        <w:footnoteReference w:id="62"/>
      </w:r>
      <w:r w:rsidRPr="00DC6821" w:rsidR="00AC53E2">
        <w:rPr>
          <w:rFonts w:hint="eastAsia"/>
          <w:szCs w:val="22"/>
          <w:lang w:eastAsia="zh-CN"/>
        </w:rPr>
        <w:t>; and (ii) the current business registration certificate of the Company</w:t>
      </w:r>
      <w:r w:rsidR="00AC53E2">
        <w:rPr>
          <w:szCs w:val="22"/>
          <w:lang w:eastAsia="zh-CN"/>
        </w:rPr>
        <w:t xml:space="preserve"> issued pursuant to the Business Registration Ordinance (Chapter 310 of the Laws of Hong Kong)</w:t>
      </w:r>
      <w:r w:rsidRPr="00DC6821" w:rsidR="00AC53E2">
        <w:rPr>
          <w:szCs w:val="22"/>
        </w:rPr>
        <w:t>.</w:t>
      </w:r>
    </w:p>
    <w:p w:rsidR="00D02712" w:rsidRPr="00DC6821" w:rsidP="00EA7094" w14:paraId="2A7E78F5" w14:textId="599F1DD2">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certified true copies of the service agreements </w:t>
      </w:r>
      <w:r w:rsidR="00AC53E2">
        <w:rPr>
          <w:szCs w:val="22"/>
        </w:rPr>
        <w:t>or letters of appointment</w:t>
      </w:r>
      <w:r w:rsidRPr="00DC6821" w:rsidR="00AC53E2">
        <w:rPr>
          <w:szCs w:val="22"/>
        </w:rPr>
        <w:t xml:space="preserve"> of each of the Directors.</w:t>
      </w:r>
    </w:p>
    <w:p w:rsidR="00D02712" w:rsidRPr="00DC6821" w:rsidP="00EA7094" w14:paraId="50F317E9" w14:textId="70575BEF">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certified true copies of each of the responsibility letters, powers of attorney </w:t>
      </w:r>
      <w:r w:rsidR="00AC53E2">
        <w:rPr>
          <w:szCs w:val="22"/>
        </w:rPr>
        <w:t xml:space="preserve">(except as already provided in item 14 below) </w:t>
      </w:r>
      <w:r w:rsidRPr="00DC6821" w:rsidR="00AC53E2">
        <w:rPr>
          <w:szCs w:val="22"/>
        </w:rPr>
        <w:t>and statements of interests signed by each of the Directors.</w:t>
      </w:r>
    </w:p>
    <w:p w:rsidR="00D02712" w:rsidRPr="00DC6821" w:rsidP="008A6521" w14:paraId="18E9155F" w14:textId="43C5624D">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certified true copies of each of the material contracts referred to in the section of the Prospectus headed </w:t>
      </w:r>
      <w:r w:rsidRPr="00DC6821">
        <w:rPr>
          <w:szCs w:val="22"/>
          <w:lang w:eastAsia="zh-CN"/>
        </w:rPr>
        <w:t>“</w:t>
      </w:r>
      <w:r>
        <w:rPr>
          <w:szCs w:val="22"/>
        </w:rPr>
        <w:t>[</w:t>
      </w:r>
      <w:r>
        <w:rPr>
          <w:b/>
          <w:bCs/>
          <w:i/>
          <w:iCs/>
          <w:szCs w:val="22"/>
        </w:rPr>
        <w:t>insert heading references</w:t>
      </w:r>
      <w:r>
        <w:rPr>
          <w:szCs w:val="22"/>
        </w:rPr>
        <w:t>]</w:t>
      </w:r>
      <w:r w:rsidRPr="00DC6821">
        <w:rPr>
          <w:szCs w:val="22"/>
          <w:lang w:eastAsia="zh-CN"/>
        </w:rPr>
        <w:t>”</w:t>
      </w:r>
      <w:r w:rsidRPr="00DC6821" w:rsidR="00AC53E2">
        <w:rPr>
          <w:szCs w:val="22"/>
        </w:rPr>
        <w:t xml:space="preserve"> (other than this Agreement)</w:t>
      </w:r>
      <w:r w:rsidR="00AC53E2">
        <w:rPr>
          <w:szCs w:val="22"/>
        </w:rPr>
        <w:t xml:space="preserve"> duly signed by the parties thereto</w:t>
      </w:r>
      <w:r w:rsidRPr="00DC6821" w:rsidR="00AC53E2">
        <w:rPr>
          <w:szCs w:val="22"/>
        </w:rPr>
        <w:t>.</w:t>
      </w:r>
    </w:p>
    <w:p w:rsidR="008A6521" w:rsidRPr="00315A7C" w:rsidP="008A6521" w14:paraId="18DF3F7D" w14:textId="2143B233">
      <w:pPr>
        <w:pStyle w:val="FRADue1L3"/>
      </w:pPr>
      <w:r>
        <w:rPr>
          <w:szCs w:val="22"/>
        </w:rPr>
        <w:t>[</w:t>
      </w:r>
      <w:r w:rsidRPr="00B1788E" w:rsidR="00D864C7">
        <w:rPr>
          <w:b/>
          <w:bCs/>
          <w:i/>
          <w:iCs/>
          <w:szCs w:val="22"/>
          <w:lang w:eastAsia="zh-CN"/>
        </w:rPr>
        <w:t>Insert number of copies</w:t>
      </w:r>
      <w:r>
        <w:rPr>
          <w:szCs w:val="22"/>
        </w:rPr>
        <w:t>]</w:t>
      </w:r>
      <w:r w:rsidRPr="00B1788E">
        <w:rPr>
          <w:szCs w:val="22"/>
        </w:rPr>
        <w:t xml:space="preserve"> certified true copies of the </w:t>
      </w:r>
      <w:r w:rsidRPr="00315A7C">
        <w:t xml:space="preserve">undertaking </w:t>
      </w:r>
      <w:r w:rsidRPr="00B1788E" w:rsidR="00D864C7">
        <w:rPr>
          <w:szCs w:val="22"/>
        </w:rPr>
        <w:t xml:space="preserve">from </w:t>
      </w:r>
      <w:r w:rsidRPr="00315A7C">
        <w:t xml:space="preserve">each of the </w:t>
      </w:r>
      <w:r w:rsidR="00D864C7">
        <w:rPr>
          <w:szCs w:val="22"/>
        </w:rPr>
        <w:t>Controlling Shareholders</w:t>
      </w:r>
      <w:r w:rsidRPr="00B1788E" w:rsidR="00D864C7">
        <w:rPr>
          <w:szCs w:val="22"/>
        </w:rPr>
        <w:t xml:space="preserve"> to the Stock Exchange</w:t>
      </w:r>
      <w:r w:rsidRPr="00315A7C">
        <w:t xml:space="preserve"> pursuant to </w:t>
      </w:r>
      <w:r w:rsidRPr="00B1788E" w:rsidR="00D864C7">
        <w:rPr>
          <w:szCs w:val="22"/>
        </w:rPr>
        <w:t xml:space="preserve">Rule 10.07 </w:t>
      </w:r>
      <w:r w:rsidRPr="00315A7C">
        <w:t>of the Listing Rules</w:t>
      </w:r>
      <w:r>
        <w:rPr>
          <w:rStyle w:val="FootnoteReference"/>
          <w:szCs w:val="22"/>
        </w:rPr>
        <w:footnoteReference w:id="63"/>
      </w:r>
      <w:r w:rsidRPr="00B1788E" w:rsidR="00D864C7">
        <w:rPr>
          <w:szCs w:val="22"/>
        </w:rPr>
        <w:t>.</w:t>
      </w:r>
    </w:p>
    <w:p w:rsidR="008A6521" w:rsidRPr="00315A7C" w:rsidP="008A6521" w14:paraId="70678C68" w14:textId="5A5C754F">
      <w:pPr>
        <w:pStyle w:val="FRADue1L3"/>
      </w:pPr>
      <w:r w:rsidRPr="00B1788E">
        <w:rPr>
          <w:szCs w:val="22"/>
        </w:rPr>
        <w:t>[</w:t>
      </w:r>
      <w:r w:rsidRPr="00B1788E">
        <w:rPr>
          <w:b/>
          <w:bCs/>
          <w:i/>
          <w:iCs/>
          <w:szCs w:val="22"/>
          <w:lang w:eastAsia="zh-CN"/>
        </w:rPr>
        <w:t>Insert number of copies</w:t>
      </w:r>
      <w:r>
        <w:rPr>
          <w:szCs w:val="22"/>
        </w:rPr>
        <w:t>]</w:t>
      </w:r>
      <w:r w:rsidRPr="00B1788E">
        <w:rPr>
          <w:szCs w:val="22"/>
        </w:rPr>
        <w:t xml:space="preserve"> certified true copies of the </w:t>
      </w:r>
      <w:r w:rsidRPr="00B1788E">
        <w:rPr>
          <w:szCs w:val="22"/>
        </w:rPr>
        <w:t>undertaking from the Company to the Stock Exchange pursuant to Rule 10.08 of the Listing Rules.</w:t>
      </w:r>
      <w:r>
        <w:rPr>
          <w:rStyle w:val="FootnoteReference"/>
          <w:szCs w:val="22"/>
        </w:rPr>
        <w:footnoteReference w:id="64"/>
      </w:r>
    </w:p>
    <w:p w:rsidR="00D02712" w:rsidRPr="008A6521" w:rsidP="00315A7C" w14:paraId="54A7E26E" w14:textId="77777777">
      <w:pPr>
        <w:pStyle w:val="FRADue1L3"/>
        <w:keepNext/>
        <w:numPr>
          <w:ilvl w:val="0"/>
          <w:numId w:val="0"/>
        </w:numPr>
        <w:rPr>
          <w:i/>
          <w:iCs/>
        </w:rPr>
      </w:pPr>
      <w:r w:rsidRPr="008A6521">
        <w:rPr>
          <w:i/>
          <w:iCs/>
        </w:rPr>
        <w:t>Documents relating to the Hong Kong Public Offering</w:t>
      </w:r>
    </w:p>
    <w:p w:rsidR="00D02712" w:rsidRPr="00C74EE7" w14:paraId="47A68681" w14:textId="280D2B2C">
      <w:pPr>
        <w:pStyle w:val="FRADue1L3"/>
        <w:rPr>
          <w:szCs w:val="22"/>
        </w:rPr>
      </w:pPr>
      <w:r w:rsidRPr="00C74EE7">
        <w:rPr>
          <w:rFonts w:hint="eastAsia"/>
          <w:szCs w:val="22"/>
          <w:lang w:eastAsia="zh-CN"/>
        </w:rPr>
        <w:t>[</w:t>
      </w:r>
      <w:r w:rsidRPr="00C74EE7">
        <w:rPr>
          <w:b/>
          <w:bCs/>
          <w:i/>
          <w:iCs/>
          <w:szCs w:val="22"/>
          <w:lang w:eastAsia="zh-CN"/>
        </w:rPr>
        <w:t>Insert number of copies</w:t>
      </w:r>
      <w:r w:rsidR="00AC53E2">
        <w:rPr>
          <w:rFonts w:hint="eastAsia"/>
          <w:szCs w:val="22"/>
          <w:lang w:eastAsia="zh-CN"/>
        </w:rPr>
        <w:t>]</w:t>
      </w:r>
      <w:r w:rsidRPr="00C74EE7" w:rsidR="00AC53E2">
        <w:rPr>
          <w:szCs w:val="22"/>
        </w:rPr>
        <w:t xml:space="preserve"> printed copies of each of the Prospectus duly signed by </w:t>
      </w:r>
      <w:r w:rsidR="00AC53E2">
        <w:rPr>
          <w:szCs w:val="22"/>
        </w:rPr>
        <w:t>[</w:t>
      </w:r>
      <w:r w:rsidRPr="00C74EE7" w:rsidR="00AC53E2">
        <w:rPr>
          <w:szCs w:val="22"/>
        </w:rPr>
        <w:t>two</w:t>
      </w:r>
      <w:r>
        <w:rPr>
          <w:rStyle w:val="FootnoteReference"/>
          <w:szCs w:val="22"/>
        </w:rPr>
        <w:footnoteReference w:id="65"/>
      </w:r>
      <w:r w:rsidR="00AC53E2">
        <w:rPr>
          <w:szCs w:val="22"/>
        </w:rPr>
        <w:t>]</w:t>
      </w:r>
      <w:r w:rsidRPr="00C74EE7" w:rsidR="00AC53E2">
        <w:rPr>
          <w:szCs w:val="22"/>
        </w:rPr>
        <w:t xml:space="preserve"> Directors or their respective duly authori</w:t>
      </w:r>
      <w:r w:rsidR="00BA1920">
        <w:rPr>
          <w:szCs w:val="22"/>
        </w:rPr>
        <w:t>z</w:t>
      </w:r>
      <w:r w:rsidRPr="00C74EE7" w:rsidR="00AC53E2">
        <w:rPr>
          <w:szCs w:val="22"/>
        </w:rPr>
        <w:t>ed attorneys and, if signed by their respective duly authori</w:t>
      </w:r>
      <w:r w:rsidR="00BA1920">
        <w:rPr>
          <w:szCs w:val="22"/>
        </w:rPr>
        <w:t>z</w:t>
      </w:r>
      <w:r w:rsidRPr="00C74EE7" w:rsidR="00AC53E2">
        <w:rPr>
          <w:szCs w:val="22"/>
        </w:rPr>
        <w:t>ed attorneys, certified true copies of the relevant powers of attorney.</w:t>
      </w:r>
    </w:p>
    <w:p w:rsidR="00D02712" w:rsidRPr="00DC6821" w:rsidP="0007188F" w14:paraId="5A82D5F5" w14:textId="1C3DF7CD">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signed originals of the signature pages to Verification Notes for the Prospectus and the Verification Notes for the CSRC Filing Report, each duly signed by or on behalf of the Company and each of the Directors (or their respective duly authori</w:t>
      </w:r>
      <w:r w:rsidR="00BA1920">
        <w:rPr>
          <w:szCs w:val="22"/>
        </w:rPr>
        <w:t>z</w:t>
      </w:r>
      <w:r w:rsidRPr="00DC6821" w:rsidR="00AC53E2">
        <w:rPr>
          <w:szCs w:val="22"/>
        </w:rPr>
        <w:t>ed attorneys).</w:t>
      </w:r>
    </w:p>
    <w:p w:rsidR="00D02712" w:rsidRPr="00DC6821" w:rsidP="00EA7094" w14:paraId="685702B3" w14:textId="218A6210">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signed originals of the accountants</w:t>
      </w:r>
      <w:r w:rsidRPr="00DC6821" w:rsidR="00AC53E2">
        <w:rPr>
          <w:szCs w:val="22"/>
          <w:lang w:eastAsia="zh-CN"/>
        </w:rPr>
        <w:t>’</w:t>
      </w:r>
      <w:r w:rsidRPr="00DC6821" w:rsidR="00AC53E2">
        <w:rPr>
          <w:szCs w:val="22"/>
        </w:rPr>
        <w:t xml:space="preserve"> report dated the Prospectus Date from the Reporting Accountant</w:t>
      </w:r>
      <w:r w:rsidR="00AC53E2">
        <w:rPr>
          <w:szCs w:val="22"/>
        </w:rPr>
        <w:t>s</w:t>
      </w:r>
      <w:r w:rsidRPr="00DC6821" w:rsidR="00AC53E2">
        <w:rPr>
          <w:szCs w:val="22"/>
        </w:rPr>
        <w:t xml:space="preserve">, the text of which is contained in Appendix </w:t>
      </w:r>
      <w:r w:rsidR="003C0D39">
        <w:rPr>
          <w:rFonts w:hint="eastAsia"/>
          <w:szCs w:val="22"/>
          <w:lang w:eastAsia="zh-CN"/>
        </w:rPr>
        <w:t>[</w:t>
      </w:r>
      <w:r>
        <w:rPr>
          <w:b/>
          <w:bCs/>
          <w:i/>
          <w:iCs/>
          <w:szCs w:val="22"/>
        </w:rPr>
        <w:t>insert appendix reference</w:t>
      </w:r>
      <w:r w:rsidR="003C0D39">
        <w:rPr>
          <w:rFonts w:hint="eastAsia"/>
          <w:szCs w:val="22"/>
          <w:lang w:eastAsia="zh-CN"/>
        </w:rPr>
        <w:t>]</w:t>
      </w:r>
      <w:r w:rsidRPr="00DC6821" w:rsidR="00AC53E2">
        <w:rPr>
          <w:szCs w:val="22"/>
        </w:rPr>
        <w:t xml:space="preserve"> to the Prospectus. </w:t>
      </w:r>
    </w:p>
    <w:p w:rsidR="00D02712" w:rsidRPr="00DC6821" w:rsidP="00EA7094" w14:paraId="6D0F800A" w14:textId="4DCBF2B7">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signed originals of the letter from the Reporting Accountant</w:t>
      </w:r>
      <w:r w:rsidR="00AC53E2">
        <w:rPr>
          <w:szCs w:val="22"/>
        </w:rPr>
        <w:t>s</w:t>
      </w:r>
      <w:r w:rsidRPr="00DC6821" w:rsidR="00AC53E2">
        <w:rPr>
          <w:szCs w:val="22"/>
        </w:rPr>
        <w:t>, dated the Prospectus Date and addressed to the Company, relating to the unaudited pro forma financial information</w:t>
      </w:r>
      <w:r w:rsidR="00AC53E2">
        <w:rPr>
          <w:szCs w:val="22"/>
        </w:rPr>
        <w:t xml:space="preserve"> relating to the adjusted net tangible assets of the Company</w:t>
      </w:r>
      <w:r w:rsidRPr="00DC6821" w:rsidR="00AC53E2">
        <w:rPr>
          <w:szCs w:val="22"/>
        </w:rPr>
        <w:t xml:space="preserve">, the text of which is contained in Appendix </w:t>
      </w:r>
      <w:r w:rsidR="003C0D39">
        <w:rPr>
          <w:rFonts w:hint="eastAsia"/>
          <w:szCs w:val="22"/>
          <w:lang w:eastAsia="zh-CN"/>
        </w:rPr>
        <w:t>[</w:t>
      </w:r>
      <w:r>
        <w:rPr>
          <w:b/>
          <w:bCs/>
          <w:i/>
          <w:iCs/>
          <w:szCs w:val="22"/>
        </w:rPr>
        <w:t>insert appendix reference</w:t>
      </w:r>
      <w:r w:rsidR="003C0D39">
        <w:rPr>
          <w:rFonts w:hint="eastAsia"/>
          <w:szCs w:val="22"/>
          <w:lang w:eastAsia="zh-CN"/>
        </w:rPr>
        <w:t>]</w:t>
      </w:r>
      <w:r w:rsidRPr="00DC6821" w:rsidR="00AC53E2">
        <w:rPr>
          <w:szCs w:val="22"/>
        </w:rPr>
        <w:t xml:space="preserve"> to the Prospectus.</w:t>
      </w:r>
      <w:r>
        <w:rPr>
          <w:rStyle w:val="FootnoteReference"/>
          <w:szCs w:val="22"/>
        </w:rPr>
        <w:footnoteReference w:id="66"/>
      </w:r>
    </w:p>
    <w:p w:rsidR="00D02712" w:rsidRPr="00CE2471" w:rsidP="00EA7094" w14:paraId="27EB3298" w14:textId="095A5A55">
      <w:pPr>
        <w:pStyle w:val="FRADue1L3"/>
        <w:rPr>
          <w:szCs w:val="22"/>
        </w:rPr>
      </w:pPr>
      <w:r>
        <w:rPr>
          <w:rFonts w:hint="eastAsia"/>
          <w:szCs w:val="22"/>
          <w:lang w:eastAsia="zh-CN"/>
        </w:rPr>
        <w:t>[</w:t>
      </w:r>
      <w:r w:rsidRPr="00CE2471" w:rsidR="00D864C7">
        <w:rPr>
          <w:b/>
          <w:bCs/>
          <w:i/>
          <w:iCs/>
          <w:szCs w:val="22"/>
          <w:lang w:eastAsia="zh-CN"/>
        </w:rPr>
        <w:t>Insert number of copies</w:t>
      </w:r>
      <w:r>
        <w:rPr>
          <w:rFonts w:hint="eastAsia"/>
          <w:szCs w:val="22"/>
          <w:lang w:eastAsia="zh-CN"/>
        </w:rPr>
        <w:t>]</w:t>
      </w:r>
      <w:r w:rsidRPr="00CE2471">
        <w:rPr>
          <w:szCs w:val="22"/>
        </w:rPr>
        <w:t xml:space="preserve"> signed originals of the letter</w:t>
      </w:r>
      <w:r w:rsidR="00D864C7">
        <w:rPr>
          <w:szCs w:val="22"/>
        </w:rPr>
        <w:t>[(</w:t>
      </w:r>
      <w:r>
        <w:rPr>
          <w:szCs w:val="22"/>
        </w:rPr>
        <w:t>s</w:t>
      </w:r>
      <w:r w:rsidR="00D864C7">
        <w:rPr>
          <w:szCs w:val="22"/>
        </w:rPr>
        <w:t>)]</w:t>
      </w:r>
      <w:r w:rsidRPr="00CE2471">
        <w:rPr>
          <w:szCs w:val="22"/>
        </w:rPr>
        <w:t xml:space="preserve"> from the Reporting Accountant, dated the Prospectus Date and addressed to the Company</w:t>
      </w:r>
      <w:r w:rsidRPr="00CE2471">
        <w:rPr>
          <w:rFonts w:hint="eastAsia"/>
          <w:szCs w:val="22"/>
          <w:lang w:eastAsia="zh-CN"/>
        </w:rPr>
        <w:t xml:space="preserve">, </w:t>
      </w:r>
      <w:r w:rsidRPr="00CE2471">
        <w:rPr>
          <w:szCs w:val="22"/>
          <w:lang w:eastAsia="zh-CN"/>
        </w:rPr>
        <w:t xml:space="preserve">and copied to </w:t>
      </w:r>
      <w:r w:rsidRPr="00CE2471">
        <w:rPr>
          <w:rFonts w:hint="eastAsia"/>
          <w:szCs w:val="22"/>
          <w:lang w:eastAsia="zh-CN"/>
        </w:rPr>
        <w:t>the Joint Sponsors</w:t>
      </w:r>
      <w:r w:rsidR="00B428BA">
        <w:rPr>
          <w:szCs w:val="22"/>
          <w:lang w:eastAsia="zh-CN"/>
        </w:rPr>
        <w:t>,</w:t>
      </w:r>
      <w:r w:rsidRPr="00CE2471">
        <w:rPr>
          <w:szCs w:val="22"/>
          <w:lang w:eastAsia="zh-CN"/>
        </w:rPr>
        <w:t xml:space="preserve"> the Overall Coordinators </w:t>
      </w:r>
      <w:r w:rsidRPr="00CE2471">
        <w:rPr>
          <w:rFonts w:hint="eastAsia"/>
          <w:szCs w:val="22"/>
          <w:lang w:eastAsia="zh-CN"/>
        </w:rPr>
        <w:t>and the Hong Kong Underwriters, and in form and substance satisfactory to the Joint Sponsors</w:t>
      </w:r>
      <w:r w:rsidRPr="00CE2471">
        <w:rPr>
          <w:szCs w:val="22"/>
          <w:lang w:eastAsia="zh-CN"/>
        </w:rPr>
        <w:t xml:space="preserve"> and the Overall Coordinators</w:t>
      </w:r>
      <w:r w:rsidRPr="00CE2471">
        <w:rPr>
          <w:rFonts w:hint="eastAsia"/>
          <w:szCs w:val="22"/>
          <w:lang w:eastAsia="zh-CN"/>
        </w:rPr>
        <w:t xml:space="preserve">, </w:t>
      </w:r>
      <w:r w:rsidRPr="00CE2471">
        <w:rPr>
          <w:szCs w:val="22"/>
          <w:lang w:eastAsia="zh-CN"/>
        </w:rPr>
        <w:t>which letter</w:t>
      </w:r>
      <w:r w:rsidR="00D864C7">
        <w:rPr>
          <w:szCs w:val="22"/>
        </w:rPr>
        <w:t>[(</w:t>
      </w:r>
      <w:r>
        <w:rPr>
          <w:szCs w:val="22"/>
        </w:rPr>
        <w:t>s</w:t>
      </w:r>
      <w:r w:rsidR="00D864C7">
        <w:rPr>
          <w:szCs w:val="22"/>
        </w:rPr>
        <w:t>)]</w:t>
      </w:r>
      <w:r w:rsidRPr="00CE2471">
        <w:rPr>
          <w:szCs w:val="22"/>
          <w:lang w:eastAsia="zh-CN"/>
        </w:rPr>
        <w:t xml:space="preserve"> shall</w:t>
      </w:r>
      <w:r w:rsidRPr="00CE2471">
        <w:rPr>
          <w:szCs w:val="22"/>
        </w:rPr>
        <w:t xml:space="preserve">, </w:t>
      </w:r>
      <w:r w:rsidRPr="00CE2471">
        <w:rPr>
          <w:i/>
          <w:szCs w:val="22"/>
        </w:rPr>
        <w:t>inter alia</w:t>
      </w:r>
      <w:r w:rsidRPr="00CE2471">
        <w:rPr>
          <w:szCs w:val="22"/>
        </w:rPr>
        <w:t xml:space="preserve">, confirm the indebtedness statement contained in the Prospectus </w:t>
      </w:r>
      <w:r w:rsidRPr="00CE2471" w:rsidR="00D864C7">
        <w:rPr>
          <w:szCs w:val="22"/>
        </w:rPr>
        <w:t>[</w:t>
      </w:r>
      <w:r w:rsidRPr="00CE2471">
        <w:rPr>
          <w:szCs w:val="22"/>
        </w:rPr>
        <w:t>and comment on the statement contained in the Prospectus as to the sufficiency of the Group’s working capital</w:t>
      </w:r>
      <w:r w:rsidRPr="00CE2471" w:rsidR="00D864C7">
        <w:rPr>
          <w:szCs w:val="22"/>
        </w:rPr>
        <w:t>].</w:t>
      </w:r>
    </w:p>
    <w:p w:rsidR="00D02712" w:rsidRPr="00571A52" w:rsidP="00EA7094" w14:paraId="0500B1D0" w14:textId="6A4822E0">
      <w:pPr>
        <w:pStyle w:val="FRADue1L3"/>
        <w:rPr>
          <w:szCs w:val="22"/>
        </w:rPr>
      </w:pPr>
      <w:r w:rsidRPr="00571A52">
        <w:rPr>
          <w:rFonts w:hint="eastAsia"/>
          <w:szCs w:val="22"/>
          <w:lang w:eastAsia="zh-CN"/>
        </w:rPr>
        <w:t>[</w:t>
      </w:r>
      <w:r w:rsidRPr="00571A52">
        <w:rPr>
          <w:b/>
          <w:bCs/>
          <w:i/>
          <w:iCs/>
          <w:szCs w:val="22"/>
          <w:lang w:eastAsia="zh-CN"/>
        </w:rPr>
        <w:t>Insert number of copies</w:t>
      </w:r>
      <w:r w:rsidR="00AC53E2">
        <w:rPr>
          <w:rFonts w:hint="eastAsia"/>
          <w:szCs w:val="22"/>
          <w:lang w:eastAsia="zh-CN"/>
        </w:rPr>
        <w:t>]</w:t>
      </w:r>
      <w:r w:rsidRPr="00571A52" w:rsidR="00AC53E2">
        <w:rPr>
          <w:szCs w:val="22"/>
        </w:rPr>
        <w:t xml:space="preserve"> signed originals of the Hong Kong comfort letter from the Reporting Accountants, dated the Prospectus Date and addressed to the Joint Sponsors, </w:t>
      </w:r>
      <w:r w:rsidRPr="00571A52" w:rsidR="00AC53E2">
        <w:rPr>
          <w:szCs w:val="22"/>
          <w:lang w:eastAsia="zh-CN"/>
        </w:rPr>
        <w:t>the Overall Coordinators</w:t>
      </w:r>
      <w:r w:rsidRPr="00571A52" w:rsidR="00AC53E2">
        <w:rPr>
          <w:szCs w:val="22"/>
        </w:rPr>
        <w:t xml:space="preserve"> </w:t>
      </w:r>
      <w:r w:rsidRPr="00571A52" w:rsidR="00AC53E2">
        <w:rPr>
          <w:rFonts w:hint="eastAsia"/>
          <w:szCs w:val="22"/>
          <w:lang w:eastAsia="zh-CN"/>
        </w:rPr>
        <w:t>and the Hong Kong Underwriters</w:t>
      </w:r>
      <w:r w:rsidRPr="00571A52" w:rsidR="00AC53E2">
        <w:rPr>
          <w:szCs w:val="22"/>
        </w:rPr>
        <w:t xml:space="preserve">, and in form and substance satisfactory to the </w:t>
      </w:r>
      <w:r w:rsidRPr="00571A52" w:rsidR="00AC53E2">
        <w:rPr>
          <w:rFonts w:hint="eastAsia"/>
          <w:szCs w:val="22"/>
          <w:lang w:eastAsia="zh-CN"/>
        </w:rPr>
        <w:t>Joint Sponsors</w:t>
      </w:r>
      <w:r w:rsidRPr="00571A52" w:rsidR="00AC53E2">
        <w:rPr>
          <w:szCs w:val="22"/>
          <w:lang w:eastAsia="zh-CN"/>
        </w:rPr>
        <w:t xml:space="preserve"> and the Overall Coordinators</w:t>
      </w:r>
      <w:r w:rsidRPr="00571A52" w:rsidR="00AC53E2">
        <w:rPr>
          <w:szCs w:val="22"/>
        </w:rPr>
        <w:t>, which letter shall cover, without limitation, the various financial disclosures contained in the Prospectus.</w:t>
      </w:r>
    </w:p>
    <w:p w:rsidR="00D02712" w:rsidRPr="002E5E62" w:rsidP="00EA7094" w14:paraId="03A0B985" w14:textId="51E9DDF9">
      <w:pPr>
        <w:pStyle w:val="FRADue1L3"/>
        <w:rPr>
          <w:szCs w:val="22"/>
        </w:rPr>
      </w:pPr>
      <w:bookmarkStart w:id="733" w:name="_Ref308105356"/>
      <w:r>
        <w:rPr>
          <w:rFonts w:hint="eastAsia"/>
          <w:szCs w:val="22"/>
          <w:lang w:eastAsia="zh-CN"/>
        </w:rPr>
        <w:t>[</w:t>
      </w:r>
      <w:r w:rsidRPr="002E5E62" w:rsidR="00D864C7">
        <w:rPr>
          <w:b/>
          <w:bCs/>
          <w:i/>
          <w:iCs/>
          <w:szCs w:val="22"/>
          <w:lang w:eastAsia="zh-CN"/>
        </w:rPr>
        <w:t>Insert number of copies</w:t>
      </w:r>
      <w:r>
        <w:rPr>
          <w:rFonts w:hint="eastAsia"/>
          <w:szCs w:val="22"/>
          <w:lang w:eastAsia="zh-CN"/>
        </w:rPr>
        <w:t>]</w:t>
      </w:r>
      <w:r w:rsidRPr="002E5E62">
        <w:rPr>
          <w:szCs w:val="22"/>
        </w:rPr>
        <w:t xml:space="preserve"> signed originals of the legal opinion from </w:t>
      </w:r>
      <w:r w:rsidRPr="002E5E62" w:rsidR="00D864C7">
        <w:rPr>
          <w:szCs w:val="22"/>
        </w:rPr>
        <w:t>[</w:t>
      </w:r>
      <w:r w:rsidRPr="002E5E62" w:rsidR="00D864C7">
        <w:rPr>
          <w:b/>
          <w:bCs/>
          <w:i/>
          <w:iCs/>
          <w:szCs w:val="22"/>
        </w:rPr>
        <w:t>insert name/</w:t>
      </w:r>
      <w:r w:rsidR="00D864C7">
        <w:rPr>
          <w:b/>
          <w:bCs/>
          <w:i/>
          <w:iCs/>
          <w:szCs w:val="22"/>
        </w:rPr>
        <w:t>rol</w:t>
      </w:r>
      <w:r w:rsidRPr="002E5E62" w:rsidR="00D864C7">
        <w:rPr>
          <w:b/>
          <w:bCs/>
          <w:i/>
          <w:iCs/>
          <w:szCs w:val="22"/>
        </w:rPr>
        <w:t>e of overseas</w:t>
      </w:r>
      <w:r w:rsidRPr="00315A7C" w:rsidR="003B0F49">
        <w:rPr>
          <w:b/>
          <w:i/>
        </w:rPr>
        <w:t xml:space="preserve"> counsel,</w:t>
      </w:r>
      <w:r w:rsidRPr="002E5E62" w:rsidR="00D864C7">
        <w:rPr>
          <w:b/>
          <w:bCs/>
          <w:i/>
          <w:iCs/>
          <w:szCs w:val="22"/>
        </w:rPr>
        <w:t xml:space="preserve"> as appropriate</w:t>
      </w:r>
      <w:r w:rsidRPr="002E5E62" w:rsidR="00D864C7">
        <w:rPr>
          <w:szCs w:val="22"/>
        </w:rPr>
        <w:t>]</w:t>
      </w:r>
      <w:r w:rsidRPr="002E5E62" w:rsidR="00D864C7">
        <w:rPr>
          <w:rFonts w:hint="eastAsia"/>
          <w:szCs w:val="22"/>
          <w:lang w:eastAsia="zh-CN"/>
        </w:rPr>
        <w:t>,</w:t>
      </w:r>
      <w:r w:rsidR="003B0F49">
        <w:rPr>
          <w:rFonts w:hint="eastAsia"/>
          <w:szCs w:val="22"/>
          <w:lang w:eastAsia="zh-CN"/>
        </w:rPr>
        <w:t xml:space="preserve"> </w:t>
      </w:r>
      <w:r w:rsidRPr="002E5E62">
        <w:rPr>
          <w:rFonts w:hint="eastAsia"/>
          <w:szCs w:val="22"/>
          <w:lang w:eastAsia="zh-CN"/>
        </w:rPr>
        <w:t>dated the Prospectus Date</w:t>
      </w:r>
      <w:r w:rsidRPr="002E5E62">
        <w:rPr>
          <w:szCs w:val="22"/>
          <w:lang w:eastAsia="zh-CN"/>
        </w:rPr>
        <w:t xml:space="preserve"> and addressed to the Company, the Joint Sponsors, the Overall Coordinators and the Underwriters</w:t>
      </w:r>
      <w:r w:rsidRPr="002E5E62">
        <w:rPr>
          <w:rFonts w:hint="eastAsia"/>
          <w:szCs w:val="22"/>
          <w:lang w:eastAsia="zh-CN"/>
        </w:rPr>
        <w:t>,</w:t>
      </w:r>
      <w:r w:rsidRPr="002E5E62">
        <w:rPr>
          <w:szCs w:val="22"/>
        </w:rPr>
        <w:t xml:space="preserve"> </w:t>
      </w:r>
      <w:r w:rsidRPr="002E5E62" w:rsidR="00D864C7">
        <w:rPr>
          <w:szCs w:val="22"/>
        </w:rPr>
        <w:t>and in form and substance satisfactory to the Joint Sponsors</w:t>
      </w:r>
      <w:r w:rsidRPr="002E5E62" w:rsidR="00D864C7">
        <w:rPr>
          <w:szCs w:val="22"/>
          <w:lang w:eastAsia="zh-CN"/>
        </w:rPr>
        <w:t xml:space="preserve"> and the Overall Coordinators</w:t>
      </w:r>
      <w:r w:rsidR="00D864C7">
        <w:rPr>
          <w:szCs w:val="22"/>
          <w:lang w:eastAsia="zh-CN"/>
        </w:rPr>
        <w:t>[</w:t>
      </w:r>
      <w:r w:rsidRPr="002E5E62" w:rsidR="00D864C7">
        <w:rPr>
          <w:szCs w:val="22"/>
          <w:lang w:eastAsia="zh-CN"/>
        </w:rPr>
        <w:t xml:space="preserve">, in respect of </w:t>
      </w:r>
      <w:r w:rsidRPr="002E5E62" w:rsidR="00D864C7">
        <w:rPr>
          <w:b/>
          <w:bCs/>
          <w:szCs w:val="22"/>
          <w:lang w:eastAsia="zh-CN"/>
        </w:rPr>
        <w:t>[</w:t>
      </w:r>
      <w:r w:rsidRPr="002E5E62" w:rsidR="00D864C7">
        <w:rPr>
          <w:b/>
          <w:bCs/>
          <w:i/>
          <w:iCs/>
          <w:szCs w:val="22"/>
          <w:lang w:eastAsia="zh-CN"/>
        </w:rPr>
        <w:t xml:space="preserve">insert </w:t>
      </w:r>
      <w:r w:rsidR="00D864C7">
        <w:rPr>
          <w:b/>
          <w:bCs/>
          <w:i/>
          <w:iCs/>
          <w:szCs w:val="22"/>
          <w:lang w:eastAsia="zh-CN"/>
        </w:rPr>
        <w:t xml:space="preserve">legal opinion scope, or </w:t>
      </w:r>
      <w:r w:rsidRPr="002E5E62" w:rsidR="00D864C7">
        <w:rPr>
          <w:b/>
          <w:bCs/>
          <w:i/>
          <w:iCs/>
          <w:szCs w:val="22"/>
          <w:lang w:eastAsia="zh-CN"/>
        </w:rPr>
        <w:t>name(s) of material subsidiary(ies) of the Company incorporated in the relevant jurisdiction</w:t>
      </w:r>
      <w:r w:rsidR="00D864C7">
        <w:rPr>
          <w:b/>
          <w:bCs/>
          <w:i/>
          <w:iCs/>
          <w:szCs w:val="22"/>
          <w:lang w:eastAsia="zh-CN"/>
        </w:rPr>
        <w:t xml:space="preserve"> as covered by the legal opinion</w:t>
      </w:r>
      <w:r w:rsidRPr="002E5E62" w:rsidR="00D864C7">
        <w:rPr>
          <w:b/>
          <w:bCs/>
          <w:szCs w:val="22"/>
          <w:lang w:eastAsia="zh-CN"/>
        </w:rPr>
        <w:t>]</w:t>
      </w:r>
      <w:r w:rsidR="00D864C7">
        <w:rPr>
          <w:szCs w:val="22"/>
          <w:lang w:eastAsia="zh-CN"/>
        </w:rPr>
        <w:t>]</w:t>
      </w:r>
      <w:r w:rsidRPr="002E5E62" w:rsidR="00D864C7">
        <w:rPr>
          <w:szCs w:val="22"/>
        </w:rPr>
        <w:t>.</w:t>
      </w:r>
      <w:r>
        <w:rPr>
          <w:rStyle w:val="FootnoteReference"/>
          <w:szCs w:val="22"/>
        </w:rPr>
        <w:footnoteReference w:id="67"/>
      </w:r>
    </w:p>
    <w:p w:rsidR="00D02712" w:rsidRPr="002E5E62" w:rsidP="005D3CA0" w14:paraId="06B21BB5" w14:textId="3EE1C12D">
      <w:pPr>
        <w:pStyle w:val="FRADue1L3"/>
        <w:rPr>
          <w:szCs w:val="22"/>
        </w:rPr>
      </w:pPr>
      <w:bookmarkStart w:id="734" w:name="_Ref309145732"/>
      <w:r w:rsidRPr="002E5E62">
        <w:rPr>
          <w:rFonts w:hint="eastAsia"/>
          <w:szCs w:val="22"/>
          <w:lang w:eastAsia="zh-CN"/>
        </w:rPr>
        <w:t>[</w:t>
      </w:r>
      <w:r w:rsidRPr="002E5E62">
        <w:rPr>
          <w:b/>
          <w:bCs/>
          <w:i/>
          <w:iCs/>
          <w:szCs w:val="22"/>
          <w:lang w:eastAsia="zh-CN"/>
        </w:rPr>
        <w:t>Insert number of copies</w:t>
      </w:r>
      <w:r w:rsidRPr="002E5E62">
        <w:rPr>
          <w:rFonts w:hint="eastAsia"/>
          <w:szCs w:val="22"/>
          <w:lang w:eastAsia="zh-CN"/>
        </w:rPr>
        <w:t>]</w:t>
      </w:r>
      <w:r w:rsidRPr="002E5E62">
        <w:rPr>
          <w:szCs w:val="22"/>
        </w:rPr>
        <w:t xml:space="preserve"> signed originals of the legal opinion from [</w:t>
      </w:r>
      <w:r w:rsidRPr="002E5E62">
        <w:rPr>
          <w:b/>
          <w:bCs/>
          <w:i/>
          <w:iCs/>
          <w:szCs w:val="22"/>
        </w:rPr>
        <w:t>insert name/</w:t>
      </w:r>
      <w:r>
        <w:rPr>
          <w:b/>
          <w:bCs/>
          <w:i/>
          <w:iCs/>
          <w:szCs w:val="22"/>
        </w:rPr>
        <w:t>rol</w:t>
      </w:r>
      <w:r w:rsidRPr="002E5E62">
        <w:rPr>
          <w:b/>
          <w:bCs/>
          <w:i/>
          <w:iCs/>
          <w:szCs w:val="22"/>
        </w:rPr>
        <w:t>e of counsel, as appropriate</w:t>
      </w:r>
      <w:r w:rsidRPr="002E5E62">
        <w:rPr>
          <w:szCs w:val="22"/>
        </w:rPr>
        <w:t>]</w:t>
      </w:r>
      <w:r w:rsidRPr="002E5E62">
        <w:rPr>
          <w:rFonts w:hint="eastAsia"/>
          <w:szCs w:val="22"/>
          <w:lang w:eastAsia="zh-CN"/>
        </w:rPr>
        <w:t>, dated the Prospectus Date</w:t>
      </w:r>
      <w:r w:rsidRPr="002E5E62">
        <w:rPr>
          <w:szCs w:val="22"/>
          <w:lang w:eastAsia="zh-CN"/>
        </w:rPr>
        <w:t xml:space="preserve"> and addressed to the Company, the Joint Sponsors, the Overall Coordinators and the Underwriters</w:t>
      </w:r>
      <w:r w:rsidRPr="002E5E62">
        <w:rPr>
          <w:rFonts w:hint="eastAsia"/>
          <w:szCs w:val="22"/>
          <w:lang w:eastAsia="zh-CN"/>
        </w:rPr>
        <w:t>,</w:t>
      </w:r>
      <w:r w:rsidRPr="002E5E62">
        <w:rPr>
          <w:szCs w:val="22"/>
        </w:rPr>
        <w:t xml:space="preserve"> </w:t>
      </w:r>
      <w:r w:rsidRPr="002E5E62" w:rsidR="00AC53E2">
        <w:rPr>
          <w:szCs w:val="22"/>
        </w:rPr>
        <w:t>and in form and substance satisfactory to the Joint Sponsors</w:t>
      </w:r>
      <w:r w:rsidRPr="002E5E62" w:rsidR="00AC53E2">
        <w:rPr>
          <w:szCs w:val="22"/>
          <w:lang w:eastAsia="zh-CN"/>
        </w:rPr>
        <w:t xml:space="preserve"> and the Overall Coordinators, in respect of </w:t>
      </w:r>
      <w:r w:rsidRPr="002E5E62">
        <w:rPr>
          <w:szCs w:val="22"/>
          <w:lang w:eastAsia="zh-CN"/>
        </w:rPr>
        <w:t xml:space="preserve">certain aspects of </w:t>
      </w:r>
      <w:r w:rsidRPr="002E5E62">
        <w:rPr>
          <w:b/>
          <w:bCs/>
          <w:szCs w:val="22"/>
          <w:lang w:eastAsia="zh-CN"/>
        </w:rPr>
        <w:t>[</w:t>
      </w:r>
      <w:r w:rsidRPr="002E5E62">
        <w:rPr>
          <w:b/>
          <w:bCs/>
          <w:i/>
          <w:iCs/>
          <w:szCs w:val="22"/>
          <w:lang w:eastAsia="zh-CN"/>
        </w:rPr>
        <w:t>insert name(s) of Controlling Shareholder(s) incorporated in the relevant jurisdiction</w:t>
      </w:r>
      <w:r>
        <w:rPr>
          <w:b/>
          <w:bCs/>
          <w:i/>
          <w:iCs/>
          <w:szCs w:val="22"/>
          <w:lang w:eastAsia="zh-CN"/>
        </w:rPr>
        <w:t xml:space="preserve"> as covered by the legal opinion</w:t>
      </w:r>
      <w:r w:rsidRPr="002E5E62">
        <w:rPr>
          <w:b/>
          <w:bCs/>
          <w:szCs w:val="22"/>
          <w:lang w:eastAsia="zh-CN"/>
        </w:rPr>
        <w:t>]</w:t>
      </w:r>
      <w:r w:rsidRPr="002E5E62">
        <w:rPr>
          <w:szCs w:val="22"/>
        </w:rPr>
        <w:t>.</w:t>
      </w:r>
      <w:bookmarkEnd w:id="733"/>
    </w:p>
    <w:bookmarkEnd w:id="734"/>
    <w:p w:rsidR="005D3CA0" w:rsidP="005D3CA0" w14:paraId="2680DACA" w14:textId="1BA0A38E">
      <w:pPr>
        <w:pStyle w:val="FRADue1L3"/>
        <w:rPr>
          <w:szCs w:val="22"/>
        </w:rPr>
      </w:pPr>
      <w:r>
        <w:rPr>
          <w:rFonts w:hint="eastAsia"/>
          <w:szCs w:val="22"/>
          <w:lang w:eastAsia="zh-CN"/>
        </w:rPr>
        <w:t>[</w:t>
      </w:r>
      <w:r w:rsidRPr="002E5E62" w:rsidR="00D864C7">
        <w:rPr>
          <w:b/>
          <w:bCs/>
          <w:i/>
          <w:iCs/>
          <w:szCs w:val="22"/>
        </w:rPr>
        <w:t>Insert number of copies</w:t>
      </w:r>
      <w:r>
        <w:rPr>
          <w:rFonts w:hint="eastAsia"/>
          <w:szCs w:val="22"/>
          <w:lang w:eastAsia="zh-CN"/>
        </w:rPr>
        <w:t>]</w:t>
      </w:r>
      <w:r w:rsidRPr="002E5E62">
        <w:rPr>
          <w:szCs w:val="22"/>
        </w:rPr>
        <w:t xml:space="preserve"> </w:t>
      </w:r>
      <w:r w:rsidRPr="005D3CA0">
        <w:rPr>
          <w:szCs w:val="22"/>
        </w:rPr>
        <w:t xml:space="preserve">signed originals of the legal </w:t>
      </w:r>
      <w:r w:rsidRPr="002E5E62" w:rsidR="00D864C7">
        <w:rPr>
          <w:szCs w:val="22"/>
        </w:rPr>
        <w:t>opinions</w:t>
      </w:r>
      <w:r w:rsidRPr="005D3CA0">
        <w:rPr>
          <w:szCs w:val="22"/>
        </w:rPr>
        <w:t xml:space="preserve"> from </w:t>
      </w:r>
      <w:r w:rsidRPr="002E5E62" w:rsidR="00D864C7">
        <w:rPr>
          <w:szCs w:val="22"/>
          <w:lang w:eastAsia="zh-CN"/>
        </w:rPr>
        <w:t>[</w:t>
      </w:r>
      <w:r w:rsidRPr="002E5E62" w:rsidR="00D864C7">
        <w:rPr>
          <w:b/>
          <w:bCs/>
          <w:i/>
          <w:iCs/>
          <w:szCs w:val="22"/>
          <w:lang w:eastAsia="zh-CN"/>
        </w:rPr>
        <w:t>insert name/</w:t>
      </w:r>
      <w:r w:rsidR="00D864C7">
        <w:rPr>
          <w:b/>
          <w:bCs/>
          <w:i/>
          <w:iCs/>
          <w:szCs w:val="22"/>
          <w:lang w:eastAsia="zh-CN"/>
        </w:rPr>
        <w:t>ro</w:t>
      </w:r>
      <w:r w:rsidRPr="002E5E62" w:rsidR="00D864C7">
        <w:rPr>
          <w:b/>
          <w:bCs/>
          <w:i/>
          <w:iCs/>
          <w:szCs w:val="22"/>
          <w:lang w:eastAsia="zh-CN"/>
        </w:rPr>
        <w:t>le specialist</w:t>
      </w:r>
      <w:r w:rsidRPr="00315A7C" w:rsidR="003B0F49">
        <w:rPr>
          <w:b/>
          <w:i/>
        </w:rPr>
        <w:t xml:space="preserve"> counsel</w:t>
      </w:r>
      <w:r w:rsidRPr="00315A7C">
        <w:rPr>
          <w:b/>
          <w:i/>
        </w:rPr>
        <w:t xml:space="preserve">, </w:t>
      </w:r>
      <w:r w:rsidRPr="002E5E62" w:rsidR="00D864C7">
        <w:rPr>
          <w:b/>
          <w:bCs/>
          <w:i/>
          <w:iCs/>
          <w:szCs w:val="22"/>
          <w:lang w:eastAsia="zh-CN"/>
        </w:rPr>
        <w:t>if appropriate</w:t>
      </w:r>
      <w:r w:rsidRPr="002E5E62" w:rsidR="00D864C7">
        <w:rPr>
          <w:szCs w:val="22"/>
          <w:lang w:eastAsia="zh-CN"/>
        </w:rPr>
        <w:t>]</w:t>
      </w:r>
      <w:r w:rsidRPr="002E5E62" w:rsidR="00D864C7">
        <w:rPr>
          <w:szCs w:val="22"/>
        </w:rPr>
        <w:t xml:space="preserve">, </w:t>
      </w:r>
      <w:r w:rsidRPr="005D3CA0">
        <w:rPr>
          <w:szCs w:val="22"/>
        </w:rPr>
        <w:t xml:space="preserve">dated the </w:t>
      </w:r>
      <w:r w:rsidRPr="005D3CA0" w:rsidR="003B0F49">
        <w:rPr>
          <w:szCs w:val="22"/>
        </w:rPr>
        <w:t>Prospectus Date</w:t>
      </w:r>
      <w:r w:rsidRPr="00B6103D" w:rsidR="00B6103D">
        <w:rPr>
          <w:szCs w:val="22"/>
          <w:lang w:eastAsia="zh-CN"/>
        </w:rPr>
        <w:t xml:space="preserve"> </w:t>
      </w:r>
      <w:r w:rsidRPr="002E5E62" w:rsidR="00B6103D">
        <w:rPr>
          <w:szCs w:val="22"/>
          <w:lang w:eastAsia="zh-CN"/>
        </w:rPr>
        <w:t>and addressed to</w:t>
      </w:r>
      <w:r w:rsidRPr="002E5E62" w:rsidR="00D864C7">
        <w:rPr>
          <w:szCs w:val="22"/>
        </w:rPr>
        <w:t>, among others</w:t>
      </w:r>
      <w:r w:rsidRPr="002E5E62" w:rsidR="00B6103D">
        <w:rPr>
          <w:szCs w:val="22"/>
          <w:lang w:eastAsia="zh-CN"/>
        </w:rPr>
        <w:t>, the Joint Sponsors, the Overall Coordinators</w:t>
      </w:r>
      <w:r w:rsidRPr="002E5E62" w:rsidR="00D864C7">
        <w:rPr>
          <w:szCs w:val="22"/>
        </w:rPr>
        <w:t xml:space="preserve"> and</w:t>
      </w:r>
      <w:r w:rsidRPr="005D3CA0">
        <w:rPr>
          <w:szCs w:val="22"/>
        </w:rPr>
        <w:t xml:space="preserve"> the Underwriters</w:t>
      </w:r>
      <w:r w:rsidRPr="002E5E62" w:rsidR="00D864C7">
        <w:rPr>
          <w:szCs w:val="22"/>
        </w:rPr>
        <w:t>, and in form and substance satisfactory</w:t>
      </w:r>
      <w:r w:rsidRPr="005D3CA0">
        <w:rPr>
          <w:szCs w:val="22"/>
        </w:rPr>
        <w:t xml:space="preserve"> to the Joint Sponsors</w:t>
      </w:r>
      <w:r w:rsidRPr="002E5E62" w:rsidR="00D864C7">
        <w:rPr>
          <w:szCs w:val="22"/>
        </w:rPr>
        <w:t xml:space="preserve"> and</w:t>
      </w:r>
      <w:r w:rsidRPr="005D3CA0">
        <w:rPr>
          <w:szCs w:val="22"/>
        </w:rPr>
        <w:t xml:space="preserve"> the Overall Coordinators</w:t>
      </w:r>
      <w:r w:rsidRPr="002E5E62" w:rsidR="00D864C7">
        <w:rPr>
          <w:szCs w:val="22"/>
        </w:rPr>
        <w:t>[, in respect of [</w:t>
      </w:r>
      <w:r w:rsidRPr="002E5E62" w:rsidR="00D864C7">
        <w:rPr>
          <w:b/>
          <w:bCs/>
          <w:i/>
          <w:iCs/>
          <w:szCs w:val="22"/>
        </w:rPr>
        <w:t>insert legal opinion scope</w:t>
      </w:r>
      <w:r w:rsidRPr="002E5E62" w:rsidR="00D864C7">
        <w:rPr>
          <w:szCs w:val="22"/>
        </w:rPr>
        <w:t>]].</w:t>
      </w:r>
    </w:p>
    <w:p w:rsidR="00D02712" w:rsidRPr="007250E5" w:rsidP="00EA7094" w14:paraId="18CDC24B" w14:textId="6CFA299D">
      <w:pPr>
        <w:pStyle w:val="FRADue1L3"/>
        <w:rPr>
          <w:szCs w:val="22"/>
        </w:rPr>
      </w:pPr>
      <w:r w:rsidRPr="007250E5">
        <w:rPr>
          <w:szCs w:val="22"/>
        </w:rPr>
        <w:t>[</w:t>
      </w:r>
      <w:r w:rsidRPr="007250E5">
        <w:rPr>
          <w:b/>
          <w:bCs/>
          <w:i/>
          <w:iCs/>
          <w:szCs w:val="22"/>
          <w:lang w:eastAsia="zh-CN"/>
        </w:rPr>
        <w:t>Insert number of copies</w:t>
      </w:r>
      <w:r w:rsidR="00AC53E2">
        <w:rPr>
          <w:szCs w:val="22"/>
        </w:rPr>
        <w:t>]</w:t>
      </w:r>
      <w:r w:rsidRPr="007250E5" w:rsidR="00AC53E2">
        <w:rPr>
          <w:szCs w:val="22"/>
        </w:rPr>
        <w:t xml:space="preserve"> signed originals of the letter from the Company’s Cayman Counsel</w:t>
      </w:r>
      <w:r>
        <w:rPr>
          <w:rStyle w:val="FootnoteReference"/>
          <w:szCs w:val="22"/>
        </w:rPr>
        <w:footnoteReference w:id="68"/>
      </w:r>
      <w:r w:rsidRPr="007250E5" w:rsidR="00AC53E2">
        <w:rPr>
          <w:szCs w:val="22"/>
        </w:rPr>
        <w:t>, dated the Prospectus Date and addressed to the Company, the Joint Sponsors, the Overall Coordinators and the Underwriters, and in form and substance satisfactory to the Joint Sponsors a</w:t>
      </w:r>
      <w:r w:rsidRPr="007250E5" w:rsidR="00AC53E2">
        <w:rPr>
          <w:szCs w:val="22"/>
          <w:lang w:eastAsia="zh-CN"/>
        </w:rPr>
        <w:t>nd the Overall Coordinators</w:t>
      </w:r>
      <w:r w:rsidRPr="007250E5" w:rsidR="00AC53E2">
        <w:rPr>
          <w:szCs w:val="22"/>
        </w:rPr>
        <w:t>, which letter summari</w:t>
      </w:r>
      <w:r w:rsidR="00082BB9">
        <w:rPr>
          <w:szCs w:val="22"/>
        </w:rPr>
        <w:t>z</w:t>
      </w:r>
      <w:r w:rsidRPr="007250E5" w:rsidR="00AC53E2">
        <w:rPr>
          <w:szCs w:val="22"/>
        </w:rPr>
        <w:t xml:space="preserve">es certain aspects of the law of Cayman Islands referred to in Appendix </w:t>
      </w:r>
      <w:r w:rsidRPr="00315A7C" w:rsidR="00B6103D">
        <w:rPr>
          <w:b/>
          <w:i/>
        </w:rPr>
        <w:t>[</w:t>
      </w:r>
      <w:r w:rsidRPr="007250E5">
        <w:rPr>
          <w:b/>
          <w:bCs/>
          <w:i/>
          <w:iCs/>
          <w:szCs w:val="22"/>
        </w:rPr>
        <w:t>insert appendix reference</w:t>
      </w:r>
      <w:r w:rsidRPr="00315A7C" w:rsidR="00B6103D">
        <w:rPr>
          <w:b/>
          <w:i/>
        </w:rPr>
        <w:t>]</w:t>
      </w:r>
      <w:r w:rsidRPr="007250E5" w:rsidR="00AC53E2">
        <w:rPr>
          <w:szCs w:val="22"/>
        </w:rPr>
        <w:t xml:space="preserve"> to the Prospectus.</w:t>
      </w:r>
    </w:p>
    <w:p w:rsidR="00D02712" w:rsidRPr="007250E5" w:rsidP="00EA7094" w14:paraId="28A3828D" w14:textId="541B5C5A">
      <w:pPr>
        <w:pStyle w:val="FRADue1L3"/>
        <w:rPr>
          <w:szCs w:val="22"/>
        </w:rPr>
      </w:pPr>
      <w:r>
        <w:rPr>
          <w:szCs w:val="22"/>
        </w:rPr>
        <w:t>[</w:t>
      </w:r>
      <w:r w:rsidRPr="007250E5" w:rsidR="00D864C7">
        <w:rPr>
          <w:b/>
          <w:bCs/>
          <w:i/>
          <w:iCs/>
          <w:szCs w:val="22"/>
          <w:lang w:eastAsia="zh-CN"/>
        </w:rPr>
        <w:t>Insert number of copies</w:t>
      </w:r>
      <w:r>
        <w:rPr>
          <w:szCs w:val="22"/>
        </w:rPr>
        <w:t>]</w:t>
      </w:r>
      <w:r w:rsidRPr="007250E5">
        <w:rPr>
          <w:szCs w:val="22"/>
        </w:rPr>
        <w:t xml:space="preserve"> signed originals of legal opinion from </w:t>
      </w:r>
      <w:r w:rsidR="008C7871">
        <w:rPr>
          <w:szCs w:val="22"/>
        </w:rPr>
        <w:t xml:space="preserve">the </w:t>
      </w:r>
      <w:r w:rsidRPr="007250E5">
        <w:rPr>
          <w:szCs w:val="22"/>
        </w:rPr>
        <w:t>Company’s Cayman Counsel</w:t>
      </w:r>
      <w:r>
        <w:rPr>
          <w:rStyle w:val="FootnoteReference"/>
          <w:szCs w:val="22"/>
        </w:rPr>
        <w:footnoteReference w:id="69"/>
      </w:r>
      <w:r w:rsidRPr="007250E5">
        <w:rPr>
          <w:szCs w:val="22"/>
        </w:rPr>
        <w:t>, dated the Prospectus Date and addressed to the Company, the Joint Sponsors, the Overall Coordinators and the Underwriters, relating to (i) the due incorporation and subsistence of the Company, and (ii) certain other matters of Cayman Islands law pertaining to the Global Offering, in form and substance satisfactory to the Joint Sponsors</w:t>
      </w:r>
      <w:r w:rsidRPr="007250E5">
        <w:rPr>
          <w:szCs w:val="22"/>
          <w:lang w:eastAsia="zh-CN"/>
        </w:rPr>
        <w:t xml:space="preserve"> and the Overall Coordinators</w:t>
      </w:r>
      <w:r w:rsidRPr="007250E5">
        <w:rPr>
          <w:szCs w:val="22"/>
        </w:rPr>
        <w:t>.</w:t>
      </w:r>
    </w:p>
    <w:p w:rsidR="00D02712" w:rsidRPr="00DC6821" w:rsidP="00EA7094" w14:paraId="23D423C1" w14:textId="030E899C">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signed originals of the internal control report from the Internal Control Consultant, which report shall confirm certain matters relating to the Company’s internal control.</w:t>
      </w:r>
    </w:p>
    <w:p w:rsidR="00D02712" w:rsidRPr="00DC6821" w:rsidP="00EA7094" w14:paraId="1C6C765C" w14:textId="5FC1E955">
      <w:pPr>
        <w:pStyle w:val="FRADue1L3"/>
        <w:rPr>
          <w:szCs w:val="22"/>
        </w:rPr>
      </w:pPr>
      <w:r>
        <w:rPr>
          <w:szCs w:val="22"/>
        </w:rPr>
        <w:t>[</w:t>
      </w:r>
      <w:r w:rsidRPr="00C319B0" w:rsidR="00D864C7">
        <w:rPr>
          <w:b/>
          <w:bCs/>
          <w:i/>
          <w:iCs/>
          <w:szCs w:val="22"/>
          <w:lang w:eastAsia="zh-CN"/>
        </w:rPr>
        <w:t>Insert number of copies</w:t>
      </w:r>
      <w:r>
        <w:rPr>
          <w:szCs w:val="22"/>
        </w:rPr>
        <w:t>]</w:t>
      </w:r>
      <w:r w:rsidRPr="00DC6821">
        <w:rPr>
          <w:szCs w:val="22"/>
        </w:rPr>
        <w:t xml:space="preserve"> signed originals of the industry report from the Industry Consultant, dated the Prospectus Date.</w:t>
      </w:r>
      <w:r>
        <w:rPr>
          <w:rStyle w:val="FootnoteReference"/>
          <w:szCs w:val="22"/>
        </w:rPr>
        <w:footnoteReference w:id="70"/>
      </w:r>
    </w:p>
    <w:p w:rsidR="00D02712" w:rsidP="00B6103D" w14:paraId="080579B2" w14:textId="69DB94EE">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certified true copies of the letter</w:t>
      </w:r>
      <w:r w:rsidR="00AC53E2">
        <w:rPr>
          <w:szCs w:val="22"/>
        </w:rPr>
        <w:t xml:space="preserve"> from each of the experts</w:t>
      </w:r>
      <w:r w:rsidRPr="00DC6821" w:rsidR="00AC53E2">
        <w:rPr>
          <w:szCs w:val="22"/>
        </w:rPr>
        <w:t xml:space="preserve"> referred to in the </w:t>
      </w:r>
      <w:r w:rsidR="00AC53E2">
        <w:rPr>
          <w:szCs w:val="22"/>
        </w:rPr>
        <w:t>section headed</w:t>
      </w:r>
      <w:r w:rsidRPr="00DC6821" w:rsidR="00AC53E2">
        <w:rPr>
          <w:szCs w:val="22"/>
        </w:rPr>
        <w:t xml:space="preserve"> </w:t>
      </w:r>
      <w:r w:rsidRPr="00DC6821">
        <w:rPr>
          <w:szCs w:val="22"/>
          <w:lang w:eastAsia="zh-CN"/>
        </w:rPr>
        <w:t>“</w:t>
      </w:r>
      <w:r>
        <w:rPr>
          <w:szCs w:val="22"/>
          <w:lang w:val="en-US" w:eastAsia="zh-CN"/>
        </w:rPr>
        <w:t>[</w:t>
      </w:r>
      <w:r>
        <w:rPr>
          <w:b/>
          <w:bCs/>
          <w:i/>
          <w:iCs/>
          <w:szCs w:val="22"/>
          <w:lang w:val="en-US" w:eastAsia="zh-CN"/>
        </w:rPr>
        <w:t>insert heading reference</w:t>
      </w:r>
      <w:r>
        <w:rPr>
          <w:szCs w:val="22"/>
          <w:lang w:val="en-US" w:eastAsia="zh-CN"/>
        </w:rPr>
        <w:t>]</w:t>
      </w:r>
      <w:r w:rsidRPr="00DC6821">
        <w:rPr>
          <w:szCs w:val="22"/>
          <w:lang w:eastAsia="zh-CN"/>
        </w:rPr>
        <w:t>”</w:t>
      </w:r>
      <w:r w:rsidRPr="00B6103D" w:rsidR="00B6103D">
        <w:rPr>
          <w:szCs w:val="22"/>
        </w:rPr>
        <w:t xml:space="preserve"> </w:t>
      </w:r>
      <w:r w:rsidRPr="00DC6821" w:rsidR="00AC53E2">
        <w:rPr>
          <w:szCs w:val="22"/>
        </w:rPr>
        <w:t>of Appendix</w:t>
      </w:r>
      <w:r w:rsidR="00B6103D">
        <w:rPr>
          <w:rFonts w:hint="eastAsia"/>
          <w:szCs w:val="22"/>
          <w:lang w:eastAsia="zh-CN"/>
        </w:rPr>
        <w:t xml:space="preserve"> </w:t>
      </w:r>
      <w:r w:rsidRPr="00315A7C" w:rsidR="00B6103D">
        <w:rPr>
          <w:b/>
          <w:i/>
        </w:rPr>
        <w:t>[</w:t>
      </w:r>
      <w:r>
        <w:rPr>
          <w:b/>
          <w:bCs/>
          <w:i/>
          <w:iCs/>
          <w:szCs w:val="22"/>
          <w:lang w:eastAsia="zh-CN"/>
        </w:rPr>
        <w:t>insert appendix reference</w:t>
      </w:r>
      <w:r w:rsidRPr="00315A7C" w:rsidR="00B6103D">
        <w:rPr>
          <w:b/>
          <w:i/>
        </w:rPr>
        <w:t>]</w:t>
      </w:r>
      <w:r w:rsidR="00B6103D">
        <w:rPr>
          <w:rFonts w:hint="eastAsia"/>
          <w:szCs w:val="22"/>
          <w:lang w:eastAsia="zh-CN"/>
        </w:rPr>
        <w:t xml:space="preserve"> </w:t>
      </w:r>
      <w:r w:rsidRPr="00DC6821" w:rsidR="00AC53E2">
        <w:rPr>
          <w:szCs w:val="22"/>
        </w:rPr>
        <w:t>to the Prospectus</w:t>
      </w:r>
      <w:r w:rsidR="00AC53E2">
        <w:rPr>
          <w:szCs w:val="22"/>
        </w:rPr>
        <w:t xml:space="preserve"> (except for the Joint Sponsors), dated the Prospectus Date,</w:t>
      </w:r>
      <w:r w:rsidRPr="00DC6821" w:rsidR="00AC53E2">
        <w:rPr>
          <w:szCs w:val="22"/>
        </w:rPr>
        <w:t xml:space="preserve"> consent</w:t>
      </w:r>
      <w:r w:rsidR="00AC53E2">
        <w:rPr>
          <w:szCs w:val="22"/>
        </w:rPr>
        <w:t>ing</w:t>
      </w:r>
      <w:r w:rsidRPr="00DC6821" w:rsidR="00AC53E2">
        <w:rPr>
          <w:szCs w:val="22"/>
        </w:rPr>
        <w:t xml:space="preserve"> to the issue of the Prospectus with the inclusion of references to the</w:t>
      </w:r>
      <w:r w:rsidR="00AC53E2">
        <w:rPr>
          <w:szCs w:val="22"/>
        </w:rPr>
        <w:t>m and of</w:t>
      </w:r>
      <w:r w:rsidRPr="00DC6821" w:rsidR="00AC53E2">
        <w:rPr>
          <w:szCs w:val="22"/>
        </w:rPr>
        <w:t xml:space="preserve"> their reports and letters in the form and context in which they are included</w:t>
      </w:r>
      <w:r w:rsidR="00AC53E2">
        <w:rPr>
          <w:szCs w:val="22"/>
        </w:rPr>
        <w:t>.</w:t>
      </w:r>
    </w:p>
    <w:p w:rsidR="00D02712" w:rsidRPr="00DC6821" w:rsidP="006C45F0" w14:paraId="77E48BDE" w14:textId="5998EE7E">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certified true copies each of the certificate given by the relevant translator </w:t>
      </w:r>
      <w:r w:rsidR="00AC53E2">
        <w:rPr>
          <w:szCs w:val="22"/>
        </w:rPr>
        <w:t>relating</w:t>
      </w:r>
      <w:r w:rsidRPr="00DC6821" w:rsidR="00AC53E2">
        <w:rPr>
          <w:szCs w:val="22"/>
        </w:rPr>
        <w:t xml:space="preserve"> to the </w:t>
      </w:r>
      <w:r w:rsidR="00AC53E2">
        <w:rPr>
          <w:szCs w:val="22"/>
        </w:rPr>
        <w:t>translation</w:t>
      </w:r>
      <w:r w:rsidRPr="00DC6821" w:rsidR="00AC53E2">
        <w:rPr>
          <w:szCs w:val="22"/>
        </w:rPr>
        <w:t xml:space="preserve"> of the Hong Kong Public Offering Documents and the certificate issued by </w:t>
      </w:r>
      <w:r>
        <w:rPr>
          <w:szCs w:val="22"/>
        </w:rPr>
        <w:t>[</w:t>
      </w:r>
      <w:r w:rsidRPr="0067271E">
        <w:rPr>
          <w:b/>
          <w:bCs/>
          <w:i/>
          <w:iCs/>
          <w:szCs w:val="22"/>
        </w:rPr>
        <w:t>insert name</w:t>
      </w:r>
      <w:r>
        <w:rPr>
          <w:b/>
          <w:bCs/>
          <w:i/>
          <w:iCs/>
          <w:szCs w:val="22"/>
        </w:rPr>
        <w:t xml:space="preserve"> of financial printer</w:t>
      </w:r>
      <w:r>
        <w:rPr>
          <w:szCs w:val="22"/>
        </w:rPr>
        <w:t>]</w:t>
      </w:r>
      <w:r w:rsidRPr="00DC6821" w:rsidR="00AC53E2">
        <w:rPr>
          <w:szCs w:val="22"/>
        </w:rPr>
        <w:t xml:space="preserve"> as to the competency of such translator.</w:t>
      </w:r>
    </w:p>
    <w:p w:rsidR="00D02712" w:rsidRPr="00DC6821" w:rsidP="00EA7094" w14:paraId="15D6C55A" w14:textId="5B022B64">
      <w:pPr>
        <w:pStyle w:val="FRADue1L3"/>
        <w:rPr>
          <w:szCs w:val="22"/>
        </w:rPr>
      </w:pPr>
      <w:r w:rsidRPr="00DC6821">
        <w:rPr>
          <w:rFonts w:hint="eastAsia"/>
          <w:szCs w:val="22"/>
          <w:lang w:eastAsia="zh-CN"/>
        </w:rPr>
        <w:t>[</w:t>
      </w:r>
      <w:r w:rsidRPr="00C319B0">
        <w:rPr>
          <w:b/>
          <w:bCs/>
          <w:i/>
          <w:iCs/>
          <w:szCs w:val="22"/>
          <w:lang w:eastAsia="zh-CN"/>
        </w:rPr>
        <w:t>Insert number of copies</w:t>
      </w:r>
      <w:r w:rsidRPr="00DC6821">
        <w:rPr>
          <w:rFonts w:hint="eastAsia"/>
          <w:szCs w:val="22"/>
          <w:lang w:eastAsia="zh-CN"/>
        </w:rPr>
        <w:t>]</w:t>
      </w:r>
      <w:r w:rsidRPr="00DC6821">
        <w:rPr>
          <w:szCs w:val="22"/>
        </w:rPr>
        <w:t xml:space="preserve"> certified true</w:t>
      </w:r>
      <w:r w:rsidRPr="00DC6821" w:rsidR="00AC53E2">
        <w:rPr>
          <w:szCs w:val="22"/>
        </w:rPr>
        <w:t xml:space="preserve"> copies of the written confirmation from the Stock Exchange authori</w:t>
      </w:r>
      <w:r w:rsidR="00BA1920">
        <w:rPr>
          <w:szCs w:val="22"/>
        </w:rPr>
        <w:t>z</w:t>
      </w:r>
      <w:r w:rsidRPr="00DC6821" w:rsidR="00AC53E2">
        <w:rPr>
          <w:szCs w:val="22"/>
        </w:rPr>
        <w:t>ing the registration of the Prospectus.</w:t>
      </w:r>
    </w:p>
    <w:p w:rsidR="00D02712" w:rsidRPr="00DC6821" w:rsidP="00EA7094" w14:paraId="6B5DD15A" w14:textId="7D479070">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certified true copies of the written confirmation from the Registrar of Companies in Hong Kong confirming the registration of the Prospectus.</w:t>
      </w:r>
    </w:p>
    <w:p w:rsidR="00D02712" w:rsidRPr="00DC6821" w:rsidP="00EA7094" w14:paraId="09356ABA" w14:textId="02A3DAFE">
      <w:pPr>
        <w:pStyle w:val="FRADue1L3"/>
        <w:rPr>
          <w:szCs w:val="22"/>
        </w:rPr>
      </w:pPr>
      <w:r>
        <w:rPr>
          <w:szCs w:val="22"/>
        </w:rPr>
        <w:t>[</w:t>
      </w:r>
      <w:r w:rsidRPr="00C319B0" w:rsidR="00D864C7">
        <w:rPr>
          <w:b/>
          <w:bCs/>
          <w:i/>
          <w:iCs/>
          <w:szCs w:val="22"/>
          <w:lang w:eastAsia="zh-CN"/>
        </w:rPr>
        <w:t>Insert number of copies</w:t>
      </w:r>
      <w:r w:rsidRPr="00DC6821" w:rsidR="00D864C7">
        <w:rPr>
          <w:szCs w:val="22"/>
        </w:rPr>
        <w:t>] certified</w:t>
      </w:r>
      <w:r w:rsidRPr="00DC6821">
        <w:rPr>
          <w:szCs w:val="22"/>
        </w:rPr>
        <w:t xml:space="preserve"> copies of the written notification issued by HKSCC stating that </w:t>
      </w:r>
      <w:r w:rsidR="006E3C32">
        <w:rPr>
          <w:szCs w:val="22"/>
        </w:rPr>
        <w:t>the Shares</w:t>
      </w:r>
      <w:r w:rsidRPr="00DC6821">
        <w:rPr>
          <w:szCs w:val="22"/>
        </w:rPr>
        <w:t xml:space="preserve"> will be Eligible Securities (as defined in the Listing Rules).</w:t>
      </w:r>
    </w:p>
    <w:p w:rsidR="00D02712" w:rsidRPr="00DC6821" w:rsidP="00EA7094" w14:paraId="614C0CF4" w14:textId="6314E6FD">
      <w:pPr>
        <w:pStyle w:val="FRADue1L3"/>
        <w:rPr>
          <w:szCs w:val="22"/>
        </w:rPr>
      </w:pPr>
      <w:r w:rsidRPr="00DC6821">
        <w:rPr>
          <w:szCs w:val="22"/>
          <w:lang w:eastAsia="zh-CN"/>
        </w:rPr>
        <w:t>[</w:t>
      </w:r>
      <w:r w:rsidRPr="00C319B0">
        <w:rPr>
          <w:b/>
          <w:bCs/>
          <w:i/>
          <w:iCs/>
          <w:szCs w:val="22"/>
          <w:lang w:eastAsia="zh-CN"/>
        </w:rPr>
        <w:t>Insert number of copies</w:t>
      </w:r>
      <w:r w:rsidR="00AC53E2">
        <w:rPr>
          <w:szCs w:val="22"/>
          <w:lang w:eastAsia="zh-CN"/>
        </w:rPr>
        <w:t>]</w:t>
      </w:r>
      <w:r w:rsidRPr="00DC6821" w:rsidR="00AC53E2">
        <w:rPr>
          <w:szCs w:val="22"/>
          <w:lang w:eastAsia="zh-CN"/>
        </w:rPr>
        <w:t xml:space="preserve"> certified true copies of the Compliance Adviser Agreement.</w:t>
      </w:r>
      <w:r w:rsidRPr="00DC6821" w:rsidR="00AC53E2">
        <w:rPr>
          <w:rFonts w:hint="eastAsia"/>
          <w:szCs w:val="22"/>
          <w:lang w:eastAsia="zh-CN"/>
        </w:rPr>
        <w:t xml:space="preserve"> </w:t>
      </w:r>
    </w:p>
    <w:p w:rsidR="00D02712" w:rsidP="00EA7094" w14:paraId="3D99CD00" w14:textId="33EE51E7">
      <w:pPr>
        <w:pStyle w:val="FRADue1L3"/>
        <w:rPr>
          <w:szCs w:val="22"/>
        </w:rPr>
      </w:pPr>
      <w:r w:rsidRPr="00DC6821">
        <w:rPr>
          <w:szCs w:val="22"/>
        </w:rPr>
        <w:t>[</w:t>
      </w:r>
      <w:r w:rsidRPr="00C319B0">
        <w:rPr>
          <w:b/>
          <w:bCs/>
          <w:i/>
          <w:iCs/>
          <w:szCs w:val="22"/>
          <w:lang w:eastAsia="zh-CN"/>
        </w:rPr>
        <w:t>Insert number of copies</w:t>
      </w:r>
      <w:r w:rsidR="00AC53E2">
        <w:rPr>
          <w:szCs w:val="22"/>
        </w:rPr>
        <w:t>]</w:t>
      </w:r>
      <w:r w:rsidRPr="00DC6821" w:rsidR="00AC53E2">
        <w:rPr>
          <w:szCs w:val="22"/>
        </w:rPr>
        <w:t xml:space="preserve"> signed originals of the profit forecast and working capital forecast memorandum adopted by the </w:t>
      </w:r>
      <w:r w:rsidR="005325DF">
        <w:rPr>
          <w:szCs w:val="22"/>
        </w:rPr>
        <w:t>B</w:t>
      </w:r>
      <w:r w:rsidRPr="00DC6821" w:rsidR="00AC53E2">
        <w:rPr>
          <w:szCs w:val="22"/>
        </w:rPr>
        <w:t>oard.</w:t>
      </w:r>
    </w:p>
    <w:p w:rsidR="00D02712" w:rsidP="00EA7094" w14:paraId="505A431A" w14:textId="2C8CC8B4">
      <w:pPr>
        <w:pStyle w:val="FRADue1L3"/>
        <w:rPr>
          <w:szCs w:val="22"/>
        </w:rPr>
      </w:pPr>
      <w:r>
        <w:rPr>
          <w:szCs w:val="22"/>
        </w:rPr>
        <w:t>[</w:t>
      </w:r>
      <w:r>
        <w:rPr>
          <w:b/>
          <w:bCs/>
          <w:i/>
          <w:iCs/>
          <w:szCs w:val="22"/>
        </w:rPr>
        <w:t>Insert number of copies</w:t>
      </w:r>
      <w:r w:rsidR="00AC53E2">
        <w:rPr>
          <w:szCs w:val="22"/>
        </w:rPr>
        <w:t xml:space="preserve">] certified true copies of the notification issued by the CSRC on the Company’s completion of the PRC filing procedures for the Global Offering and the listing of </w:t>
      </w:r>
      <w:r w:rsidR="006E3C32">
        <w:rPr>
          <w:szCs w:val="22"/>
        </w:rPr>
        <w:t>the Shares</w:t>
      </w:r>
      <w:r w:rsidR="00AC53E2">
        <w:rPr>
          <w:szCs w:val="22"/>
        </w:rPr>
        <w:t xml:space="preserve"> on the </w:t>
      </w:r>
      <w:r w:rsidR="00BA1920">
        <w:rPr>
          <w:szCs w:val="22"/>
        </w:rPr>
        <w:t xml:space="preserve">Main Board of the </w:t>
      </w:r>
      <w:r w:rsidR="00AC53E2">
        <w:rPr>
          <w:szCs w:val="22"/>
        </w:rPr>
        <w:t xml:space="preserve">Stock Exchange. </w:t>
      </w:r>
    </w:p>
    <w:p w:rsidR="00D02712" w:rsidRPr="00DC6821" w:rsidP="00507D97" w14:paraId="38E70D8B" w14:textId="77777777">
      <w:pPr>
        <w:pStyle w:val="FRADue1L3"/>
        <w:numPr>
          <w:ilvl w:val="0"/>
          <w:numId w:val="0"/>
        </w:numPr>
        <w:ind w:left="1350"/>
        <w:rPr>
          <w:szCs w:val="22"/>
        </w:rPr>
      </w:pPr>
      <w:r>
        <w:rPr>
          <w:szCs w:val="22"/>
        </w:rPr>
        <w:br w:type="page"/>
      </w:r>
    </w:p>
    <w:p w:rsidR="00D02712" w:rsidRPr="00DC6821" w:rsidP="00AD291B" w14:paraId="12FF507C" w14:textId="77777777">
      <w:pPr>
        <w:pStyle w:val="FRADue1L2"/>
      </w:pPr>
    </w:p>
    <w:p w:rsidR="00D02712" w:rsidRPr="00DC6821" w:rsidP="00EA7094" w14:paraId="1F440739" w14:textId="2210C096">
      <w:pPr>
        <w:pStyle w:val="FRADue1L3"/>
        <w:numPr>
          <w:ilvl w:val="2"/>
          <w:numId w:val="14"/>
        </w:numPr>
        <w:rPr>
          <w:szCs w:val="22"/>
        </w:rPr>
      </w:pPr>
      <w:r w:rsidRPr="00DC6821">
        <w:rPr>
          <w:rFonts w:hint="eastAsia"/>
          <w:szCs w:val="22"/>
          <w:lang w:eastAsia="zh-CN"/>
        </w:rPr>
        <w:t>[</w:t>
      </w:r>
      <w:r w:rsidRPr="00D71892">
        <w:rPr>
          <w:i/>
        </w:rPr>
        <w:t>Insert number of copies</w:t>
      </w:r>
      <w:r w:rsidR="00AC53E2">
        <w:rPr>
          <w:rFonts w:hint="eastAsia"/>
          <w:szCs w:val="22"/>
          <w:lang w:eastAsia="zh-CN"/>
        </w:rPr>
        <w:t>]</w:t>
      </w:r>
      <w:r w:rsidRPr="00DC6821" w:rsidR="00AC53E2">
        <w:rPr>
          <w:szCs w:val="22"/>
        </w:rPr>
        <w:t xml:space="preserve"> signed originals of the bringdown Hong Kong comfort letter from the Reporting Accountant</w:t>
      </w:r>
      <w:r w:rsidRPr="00DC6821" w:rsidR="00AC53E2">
        <w:rPr>
          <w:rFonts w:hint="eastAsia"/>
          <w:szCs w:val="22"/>
          <w:lang w:eastAsia="zh-CN"/>
        </w:rPr>
        <w:t>s</w:t>
      </w:r>
      <w:r w:rsidRPr="00DC6821" w:rsidR="00AC53E2">
        <w:rPr>
          <w:szCs w:val="22"/>
        </w:rPr>
        <w:t xml:space="preserve">, dated the Listing Date and addressed to </w:t>
      </w:r>
      <w:r w:rsidR="00AC53E2">
        <w:rPr>
          <w:szCs w:val="22"/>
        </w:rPr>
        <w:t xml:space="preserve">the Company, </w:t>
      </w:r>
      <w:r w:rsidRPr="00DC6821" w:rsidR="00AC53E2">
        <w:rPr>
          <w:szCs w:val="22"/>
        </w:rPr>
        <w:t>the Joint Sponsors, the Overall Coordinators</w:t>
      </w:r>
      <w:r w:rsidRPr="00DC6821" w:rsidR="00AC53E2">
        <w:rPr>
          <w:rFonts w:hint="eastAsia"/>
          <w:szCs w:val="22"/>
          <w:lang w:eastAsia="zh-CN"/>
        </w:rPr>
        <w:t xml:space="preserve"> and the Hong Kong Underwriters</w:t>
      </w:r>
      <w:r w:rsidR="00AC53E2">
        <w:rPr>
          <w:szCs w:val="22"/>
          <w:lang w:eastAsia="zh-CN"/>
        </w:rPr>
        <w:t>,</w:t>
      </w:r>
      <w:r w:rsidRPr="00DC6821" w:rsidR="00AC53E2">
        <w:rPr>
          <w:szCs w:val="22"/>
        </w:rPr>
        <w:t xml:space="preserve"> in form and substance satisfactory to the Joint Sponsors and the Overall</w:t>
      </w:r>
      <w:r w:rsidRPr="00DC6821" w:rsidR="00AC53E2">
        <w:rPr>
          <w:rFonts w:hint="eastAsia"/>
          <w:szCs w:val="22"/>
          <w:lang w:eastAsia="zh-CN"/>
        </w:rPr>
        <w:t xml:space="preserve"> Coordinators</w:t>
      </w:r>
      <w:r w:rsidRPr="00DC6821" w:rsidR="00AC53E2">
        <w:rPr>
          <w:szCs w:val="22"/>
        </w:rPr>
        <w:t>, which letter shall cover, without limitation, the various financial disclosures contained in the Prospectus.</w:t>
      </w:r>
    </w:p>
    <w:p w:rsidR="00D02712" w:rsidRPr="00DC6821" w:rsidP="00EA7094" w14:paraId="0FD5C5BD" w14:textId="77B9026C">
      <w:pPr>
        <w:pStyle w:val="FRADue1L3"/>
        <w:numPr>
          <w:ilvl w:val="2"/>
          <w:numId w:val="14"/>
        </w:numPr>
        <w:rPr>
          <w:szCs w:val="22"/>
          <w:lang w:val="en-US" w:eastAsia="zh-CN"/>
        </w:rPr>
      </w:pPr>
      <w:r>
        <w:rPr>
          <w:szCs w:val="22"/>
          <w:lang w:val="en-US" w:eastAsia="zh-CN"/>
        </w:rPr>
        <w:t>[</w:t>
      </w:r>
      <w:r w:rsidRPr="00C319B0" w:rsidR="00D864C7">
        <w:rPr>
          <w:b/>
          <w:bCs/>
          <w:i/>
          <w:iCs/>
          <w:szCs w:val="22"/>
          <w:lang w:eastAsia="zh-CN"/>
        </w:rPr>
        <w:t>Insert number of copies</w:t>
      </w:r>
      <w:r>
        <w:rPr>
          <w:szCs w:val="22"/>
          <w:lang w:val="en-US" w:eastAsia="zh-CN"/>
        </w:rPr>
        <w:t>]</w:t>
      </w:r>
      <w:r w:rsidRPr="00DC6821">
        <w:rPr>
          <w:szCs w:val="22"/>
          <w:lang w:val="en-US" w:eastAsia="zh-CN"/>
        </w:rPr>
        <w:t xml:space="preserve"> si</w:t>
      </w:r>
      <w:r w:rsidRPr="009328EE">
        <w:rPr>
          <w:szCs w:val="22"/>
          <w:lang w:val="en-US" w:eastAsia="zh-CN"/>
        </w:rPr>
        <w:t xml:space="preserve">gned originals of the </w:t>
      </w:r>
      <w:r w:rsidRPr="009328EE">
        <w:rPr>
          <w:rFonts w:hint="eastAsia"/>
          <w:szCs w:val="22"/>
          <w:lang w:val="en-US" w:eastAsia="zh-CN"/>
        </w:rPr>
        <w:t xml:space="preserve">Regulation S </w:t>
      </w:r>
      <w:r w:rsidRPr="009328EE">
        <w:rPr>
          <w:szCs w:val="22"/>
          <w:lang w:val="en-US" w:eastAsia="zh-CN"/>
        </w:rPr>
        <w:t xml:space="preserve">and </w:t>
      </w:r>
      <w:r>
        <w:rPr>
          <w:szCs w:val="22"/>
          <w:lang w:val="en-US" w:eastAsia="zh-CN"/>
        </w:rPr>
        <w:t xml:space="preserve">Rule </w:t>
      </w:r>
      <w:r w:rsidRPr="009328EE">
        <w:rPr>
          <w:szCs w:val="22"/>
          <w:lang w:val="en-US" w:eastAsia="zh-CN"/>
        </w:rPr>
        <w:t>144A</w:t>
      </w:r>
      <w:r>
        <w:rPr>
          <w:rStyle w:val="FootnoteReference"/>
          <w:szCs w:val="22"/>
          <w:lang w:val="en-US" w:eastAsia="zh-CN"/>
        </w:rPr>
        <w:footnoteReference w:id="71"/>
      </w:r>
      <w:r w:rsidRPr="009328EE">
        <w:rPr>
          <w:szCs w:val="22"/>
          <w:lang w:val="en-US" w:eastAsia="zh-CN"/>
        </w:rPr>
        <w:t xml:space="preserve"> comfort letters</w:t>
      </w:r>
      <w:r>
        <w:rPr>
          <w:szCs w:val="22"/>
          <w:lang w:val="en-US" w:eastAsia="zh-CN"/>
        </w:rPr>
        <w:t xml:space="preserve"> from the Reporting Accountants,</w:t>
      </w:r>
      <w:r w:rsidRPr="009328EE">
        <w:rPr>
          <w:szCs w:val="22"/>
          <w:lang w:val="en-US" w:eastAsia="zh-CN"/>
        </w:rPr>
        <w:t xml:space="preserve"> </w:t>
      </w:r>
      <w:r w:rsidRPr="009328EE">
        <w:rPr>
          <w:rFonts w:hint="eastAsia"/>
          <w:szCs w:val="22"/>
          <w:lang w:val="en-US" w:eastAsia="zh-CN"/>
        </w:rPr>
        <w:t xml:space="preserve">dated the date of the </w:t>
      </w:r>
      <w:r>
        <w:rPr>
          <w:szCs w:val="22"/>
          <w:lang w:val="en-US" w:eastAsia="zh-CN"/>
        </w:rPr>
        <w:t>International Underwriting Agreement</w:t>
      </w:r>
      <w:r w:rsidR="00082BB9">
        <w:rPr>
          <w:szCs w:val="22"/>
          <w:lang w:val="en-US" w:eastAsia="zh-CN"/>
        </w:rPr>
        <w:t xml:space="preserve"> </w:t>
      </w:r>
      <w:r>
        <w:rPr>
          <w:szCs w:val="22"/>
          <w:lang w:eastAsia="zh-CN"/>
        </w:rPr>
        <w:t>and addressed to, among others</w:t>
      </w:r>
      <w:r>
        <w:rPr>
          <w:szCs w:val="22"/>
          <w:lang w:val="en-US" w:eastAsia="zh-CN"/>
        </w:rPr>
        <w:t xml:space="preserve">, </w:t>
      </w:r>
      <w:r w:rsidRPr="009328EE">
        <w:rPr>
          <w:szCs w:val="22"/>
          <w:lang w:val="en-US" w:eastAsia="zh-CN"/>
        </w:rPr>
        <w:t xml:space="preserve">the </w:t>
      </w:r>
      <w:r w:rsidRPr="009328EE">
        <w:rPr>
          <w:szCs w:val="22"/>
        </w:rPr>
        <w:t>Joint Sponsors</w:t>
      </w:r>
      <w:r w:rsidRPr="009328EE">
        <w:rPr>
          <w:rFonts w:hint="eastAsia"/>
          <w:szCs w:val="22"/>
          <w:lang w:eastAsia="zh-CN"/>
        </w:rPr>
        <w:t xml:space="preserve">, </w:t>
      </w:r>
      <w:r w:rsidRPr="00DC6821">
        <w:rPr>
          <w:szCs w:val="22"/>
        </w:rPr>
        <w:t>the Overall Coordinators</w:t>
      </w:r>
      <w:r w:rsidRPr="00DC6821">
        <w:rPr>
          <w:rFonts w:hint="eastAsia"/>
          <w:szCs w:val="22"/>
          <w:lang w:eastAsia="zh-CN"/>
        </w:rPr>
        <w:t xml:space="preserve"> and the International Underwriters</w:t>
      </w:r>
      <w:r>
        <w:rPr>
          <w:szCs w:val="22"/>
          <w:lang w:eastAsia="zh-CN"/>
        </w:rPr>
        <w:t>,</w:t>
      </w:r>
      <w:r w:rsidRPr="00DC6821">
        <w:rPr>
          <w:szCs w:val="22"/>
          <w:lang w:val="en-US" w:eastAsia="zh-CN"/>
        </w:rPr>
        <w:t xml:space="preserve"> in form and substance satisfactory to the </w:t>
      </w:r>
      <w:r w:rsidRPr="00DC6821">
        <w:rPr>
          <w:szCs w:val="22"/>
        </w:rPr>
        <w:t>Joint Sponsors and the Overall Coordinators</w:t>
      </w:r>
      <w:r w:rsidRPr="00DC6821">
        <w:rPr>
          <w:szCs w:val="22"/>
          <w:lang w:val="en-US" w:eastAsia="zh-CN"/>
        </w:rPr>
        <w:t>, which letters shall cover, without limitation, the various financial disclosures contained in each of the Disclosure Package and the Offering Circular.</w:t>
      </w:r>
    </w:p>
    <w:p w:rsidR="00D02712" w:rsidRPr="00DC6821" w:rsidP="00EA7094" w14:paraId="170FA7B3" w14:textId="0F9ED177">
      <w:pPr>
        <w:pStyle w:val="FRADue1L3"/>
        <w:numPr>
          <w:ilvl w:val="2"/>
          <w:numId w:val="14"/>
        </w:numPr>
        <w:rPr>
          <w:szCs w:val="22"/>
          <w:lang w:val="en-US" w:eastAsia="zh-CN"/>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signed originals of </w:t>
      </w:r>
      <w:r w:rsidRPr="00DC6821" w:rsidR="00AC53E2">
        <w:rPr>
          <w:rFonts w:hint="eastAsia"/>
          <w:szCs w:val="22"/>
          <w:lang w:eastAsia="zh-CN"/>
        </w:rPr>
        <w:t xml:space="preserve">the </w:t>
      </w:r>
      <w:r w:rsidRPr="00DC6821" w:rsidR="00AC53E2">
        <w:rPr>
          <w:szCs w:val="22"/>
        </w:rPr>
        <w:t xml:space="preserve">Regulation S and 144A </w:t>
      </w:r>
      <w:r w:rsidRPr="00DC6821" w:rsidR="00AC53E2">
        <w:rPr>
          <w:rFonts w:hint="eastAsia"/>
          <w:szCs w:val="22"/>
          <w:lang w:eastAsia="zh-CN"/>
        </w:rPr>
        <w:t xml:space="preserve">bringdown </w:t>
      </w:r>
      <w:r w:rsidRPr="00DC6821" w:rsidR="00AC53E2">
        <w:rPr>
          <w:szCs w:val="22"/>
        </w:rPr>
        <w:t>comfort letters from the Reporting Accountant</w:t>
      </w:r>
      <w:r w:rsidRPr="00DC6821" w:rsidR="00AC53E2">
        <w:rPr>
          <w:rFonts w:hint="eastAsia"/>
          <w:szCs w:val="22"/>
          <w:lang w:eastAsia="zh-CN"/>
        </w:rPr>
        <w:t>s</w:t>
      </w:r>
      <w:r w:rsidR="00AC53E2">
        <w:rPr>
          <w:szCs w:val="22"/>
          <w:lang w:eastAsia="zh-CN"/>
        </w:rPr>
        <w:t>,</w:t>
      </w:r>
      <w:r w:rsidRPr="00DC6821" w:rsidR="00AC53E2">
        <w:rPr>
          <w:szCs w:val="22"/>
        </w:rPr>
        <w:t xml:space="preserve"> </w:t>
      </w:r>
      <w:r w:rsidRPr="00DC6821" w:rsidR="00AC53E2">
        <w:rPr>
          <w:rFonts w:hint="eastAsia"/>
          <w:szCs w:val="22"/>
          <w:lang w:eastAsia="zh-CN"/>
        </w:rPr>
        <w:t xml:space="preserve">dated the Listing Date </w:t>
      </w:r>
      <w:r w:rsidR="00AC53E2">
        <w:rPr>
          <w:szCs w:val="22"/>
          <w:lang w:eastAsia="zh-CN"/>
        </w:rPr>
        <w:t xml:space="preserve">and </w:t>
      </w:r>
      <w:r w:rsidRPr="00DC6821" w:rsidR="00AC53E2">
        <w:rPr>
          <w:szCs w:val="22"/>
        </w:rPr>
        <w:t>addressed to</w:t>
      </w:r>
      <w:r w:rsidRPr="00DC6821" w:rsidR="00AC53E2">
        <w:rPr>
          <w:rFonts w:hint="eastAsia"/>
          <w:szCs w:val="22"/>
          <w:lang w:eastAsia="zh-CN"/>
        </w:rPr>
        <w:t>, among others,</w:t>
      </w:r>
      <w:r w:rsidRPr="00DC6821" w:rsidR="00AC53E2">
        <w:rPr>
          <w:szCs w:val="22"/>
        </w:rPr>
        <w:t xml:space="preserve"> the </w:t>
      </w:r>
      <w:r w:rsidRPr="00DC6821" w:rsidR="00AC53E2">
        <w:rPr>
          <w:rFonts w:hint="eastAsia"/>
          <w:szCs w:val="22"/>
          <w:lang w:eastAsia="zh-CN"/>
        </w:rPr>
        <w:t xml:space="preserve">Joint Sponsors, </w:t>
      </w:r>
      <w:r w:rsidRPr="00DC6821" w:rsidR="00AC53E2">
        <w:rPr>
          <w:szCs w:val="22"/>
        </w:rPr>
        <w:t xml:space="preserve">the Overall Coordinators and the International </w:t>
      </w:r>
      <w:r w:rsidRPr="00DC6821" w:rsidR="00AC53E2">
        <w:rPr>
          <w:rFonts w:hint="eastAsia"/>
          <w:szCs w:val="22"/>
          <w:lang w:eastAsia="zh-CN"/>
        </w:rPr>
        <w:t>Underwriters</w:t>
      </w:r>
      <w:r w:rsidR="00AC53E2">
        <w:rPr>
          <w:szCs w:val="22"/>
          <w:lang w:eastAsia="zh-CN"/>
        </w:rPr>
        <w:t>,</w:t>
      </w:r>
      <w:r w:rsidRPr="00DC6821" w:rsidR="00AC53E2">
        <w:rPr>
          <w:szCs w:val="22"/>
        </w:rPr>
        <w:t xml:space="preserve"> in form satisfactory to the Joint Sponsors and the Overall Coordinators</w:t>
      </w:r>
      <w:r w:rsidRPr="00DC6821" w:rsidR="00AC53E2">
        <w:rPr>
          <w:szCs w:val="22"/>
          <w:lang w:val="en-US" w:eastAsia="zh-CN"/>
        </w:rPr>
        <w:t>, which letters shall cover, without limitation, the various financial disclosures contained in each of the Disclosure Package and the Offering Circular</w:t>
      </w:r>
      <w:r w:rsidRPr="00DC6821" w:rsidR="00AC53E2">
        <w:rPr>
          <w:szCs w:val="22"/>
        </w:rPr>
        <w:t>.</w:t>
      </w:r>
    </w:p>
    <w:p w:rsidR="00D02712" w:rsidP="00EA7094" w14:paraId="00A29BA3" w14:textId="77777777">
      <w:pPr>
        <w:pStyle w:val="FRADue1L3"/>
        <w:rPr>
          <w:szCs w:val="22"/>
        </w:rPr>
      </w:pPr>
      <w:r w:rsidRPr="00BF3A74">
        <w:rPr>
          <w:rFonts w:hint="eastAsia"/>
          <w:szCs w:val="22"/>
          <w:lang w:eastAsia="zh-CN"/>
        </w:rPr>
        <w:t>[</w:t>
      </w:r>
      <w:r w:rsidRPr="00BF3A74">
        <w:rPr>
          <w:b/>
          <w:bCs/>
          <w:i/>
          <w:iCs/>
          <w:szCs w:val="22"/>
          <w:lang w:eastAsia="zh-CN"/>
        </w:rPr>
        <w:t>Insert number of copies</w:t>
      </w:r>
      <w:r w:rsidRPr="00BF3A74">
        <w:rPr>
          <w:rFonts w:hint="eastAsia"/>
          <w:szCs w:val="22"/>
          <w:lang w:eastAsia="zh-CN"/>
        </w:rPr>
        <w:t>]</w:t>
      </w:r>
      <w:r w:rsidRPr="00BF3A74">
        <w:rPr>
          <w:szCs w:val="22"/>
        </w:rPr>
        <w:t xml:space="preserve"> signed originals of the bringdown legal opinion from [</w:t>
      </w:r>
      <w:r w:rsidRPr="00BF3A74">
        <w:rPr>
          <w:b/>
          <w:bCs/>
          <w:i/>
          <w:iCs/>
          <w:szCs w:val="22"/>
        </w:rPr>
        <w:t>insert name/</w:t>
      </w:r>
      <w:r>
        <w:rPr>
          <w:b/>
          <w:bCs/>
          <w:i/>
          <w:iCs/>
          <w:szCs w:val="22"/>
        </w:rPr>
        <w:t>ro</w:t>
      </w:r>
      <w:r w:rsidRPr="00BF3A74">
        <w:rPr>
          <w:b/>
          <w:bCs/>
          <w:i/>
          <w:iCs/>
          <w:szCs w:val="22"/>
        </w:rPr>
        <w:t>le of overseas counsel, as appropriate</w:t>
      </w:r>
      <w:r w:rsidRPr="00BF3A74">
        <w:rPr>
          <w:szCs w:val="22"/>
        </w:rPr>
        <w:t>]</w:t>
      </w:r>
      <w:r w:rsidRPr="00BF3A74">
        <w:rPr>
          <w:szCs w:val="22"/>
          <w:lang w:eastAsia="zh-CN"/>
        </w:rPr>
        <w:t>,</w:t>
      </w:r>
      <w:r w:rsidRPr="00BF3A74">
        <w:rPr>
          <w:szCs w:val="22"/>
        </w:rPr>
        <w:t xml:space="preserve"> dated the Listing Date and addressed to the Company, the Joint Sponsors, the Overall Coordinators and the Underwriters, and in form and substance satisfactory to the Joint Sponsors and the Overall Coordinators</w:t>
      </w:r>
      <w:r>
        <w:rPr>
          <w:szCs w:val="22"/>
        </w:rPr>
        <w:t xml:space="preserve">[, </w:t>
      </w:r>
      <w:r w:rsidRPr="002E5E62">
        <w:rPr>
          <w:szCs w:val="22"/>
          <w:lang w:eastAsia="zh-CN"/>
        </w:rPr>
        <w:t xml:space="preserve">in respect of certain aspects of </w:t>
      </w:r>
      <w:r w:rsidRPr="002E5E62">
        <w:rPr>
          <w:b/>
          <w:bCs/>
          <w:szCs w:val="22"/>
          <w:lang w:eastAsia="zh-CN"/>
        </w:rPr>
        <w:t>[</w:t>
      </w:r>
      <w:r w:rsidRPr="002E5E62">
        <w:rPr>
          <w:b/>
          <w:bCs/>
          <w:i/>
          <w:iCs/>
          <w:szCs w:val="22"/>
          <w:lang w:eastAsia="zh-CN"/>
        </w:rPr>
        <w:t>insert name(s) of material subsidiary(ies) of the Company incorporated in the relevant jurisdiction</w:t>
      </w:r>
      <w:r>
        <w:rPr>
          <w:b/>
          <w:bCs/>
          <w:i/>
          <w:iCs/>
          <w:szCs w:val="22"/>
          <w:lang w:eastAsia="zh-CN"/>
        </w:rPr>
        <w:t xml:space="preserve"> as covered by the legal opinion</w:t>
      </w:r>
      <w:r w:rsidRPr="002E5E62">
        <w:rPr>
          <w:b/>
          <w:bCs/>
          <w:szCs w:val="22"/>
          <w:lang w:eastAsia="zh-CN"/>
        </w:rPr>
        <w:t>]</w:t>
      </w:r>
      <w:r>
        <w:rPr>
          <w:szCs w:val="22"/>
          <w:lang w:eastAsia="zh-CN"/>
        </w:rPr>
        <w:t>]</w:t>
      </w:r>
      <w:r w:rsidRPr="00BF3A74">
        <w:rPr>
          <w:szCs w:val="22"/>
        </w:rPr>
        <w:t>.</w:t>
      </w:r>
      <w:r>
        <w:rPr>
          <w:rStyle w:val="FootnoteReference"/>
          <w:szCs w:val="22"/>
        </w:rPr>
        <w:footnoteReference w:id="72"/>
      </w:r>
    </w:p>
    <w:p w:rsidR="00DC36DE" w:rsidRPr="002E5E62" w:rsidP="00DC36DE" w14:paraId="5339071C" w14:textId="223C5D83">
      <w:pPr>
        <w:pStyle w:val="FRADue1L3"/>
        <w:rPr>
          <w:szCs w:val="22"/>
        </w:rPr>
      </w:pPr>
      <w:r w:rsidRPr="0011501C">
        <w:rPr>
          <w:rFonts w:hint="eastAsia"/>
          <w:szCs w:val="22"/>
          <w:lang w:eastAsia="zh-CN"/>
        </w:rPr>
        <w:t>[</w:t>
      </w:r>
      <w:r w:rsidRPr="0011501C">
        <w:rPr>
          <w:b/>
          <w:bCs/>
          <w:i/>
          <w:iCs/>
          <w:szCs w:val="22"/>
          <w:lang w:eastAsia="zh-CN"/>
        </w:rPr>
        <w:t>Insert number of copies</w:t>
      </w:r>
      <w:r w:rsidRPr="0011501C">
        <w:rPr>
          <w:rFonts w:hint="eastAsia"/>
          <w:szCs w:val="22"/>
          <w:lang w:eastAsia="zh-CN"/>
        </w:rPr>
        <w:t>]</w:t>
      </w:r>
      <w:r w:rsidRPr="0011501C">
        <w:rPr>
          <w:szCs w:val="22"/>
        </w:rPr>
        <w:t xml:space="preserve"> signed originals of the </w:t>
      </w:r>
      <w:r>
        <w:rPr>
          <w:szCs w:val="22"/>
        </w:rPr>
        <w:t xml:space="preserve">bringdown </w:t>
      </w:r>
      <w:r w:rsidRPr="0011501C">
        <w:rPr>
          <w:szCs w:val="22"/>
        </w:rPr>
        <w:t>legal opinion from [</w:t>
      </w:r>
      <w:r w:rsidRPr="0011501C">
        <w:rPr>
          <w:b/>
          <w:bCs/>
          <w:i/>
          <w:iCs/>
          <w:szCs w:val="22"/>
        </w:rPr>
        <w:t>insert name/</w:t>
      </w:r>
      <w:r>
        <w:rPr>
          <w:b/>
          <w:bCs/>
          <w:i/>
          <w:iCs/>
          <w:szCs w:val="22"/>
        </w:rPr>
        <w:t>ro</w:t>
      </w:r>
      <w:r w:rsidRPr="0011501C">
        <w:rPr>
          <w:b/>
          <w:bCs/>
          <w:i/>
          <w:iCs/>
          <w:szCs w:val="22"/>
        </w:rPr>
        <w:t>le of counsel, as appropriate</w:t>
      </w:r>
      <w:r w:rsidRPr="0011501C">
        <w:rPr>
          <w:szCs w:val="22"/>
        </w:rPr>
        <w:t>]</w:t>
      </w:r>
      <w:r w:rsidRPr="0011501C">
        <w:rPr>
          <w:rFonts w:hint="eastAsia"/>
          <w:szCs w:val="22"/>
          <w:lang w:eastAsia="zh-CN"/>
        </w:rPr>
        <w:t>,</w:t>
      </w:r>
      <w:r>
        <w:rPr>
          <w:rFonts w:hint="eastAsia"/>
          <w:szCs w:val="22"/>
          <w:lang w:eastAsia="zh-CN"/>
        </w:rPr>
        <w:t xml:space="preserve"> </w:t>
      </w:r>
      <w:r w:rsidRPr="002E5E62">
        <w:rPr>
          <w:rFonts w:hint="eastAsia"/>
          <w:szCs w:val="22"/>
          <w:lang w:eastAsia="zh-CN"/>
        </w:rPr>
        <w:t xml:space="preserve">dated the </w:t>
      </w:r>
      <w:r>
        <w:rPr>
          <w:rFonts w:hint="eastAsia"/>
          <w:szCs w:val="22"/>
          <w:lang w:eastAsia="zh-CN"/>
        </w:rPr>
        <w:t>Listing</w:t>
      </w:r>
      <w:r w:rsidRPr="002E5E62">
        <w:rPr>
          <w:rFonts w:hint="eastAsia"/>
          <w:szCs w:val="22"/>
          <w:lang w:eastAsia="zh-CN"/>
        </w:rPr>
        <w:t xml:space="preserve"> Date</w:t>
      </w:r>
      <w:r w:rsidRPr="002E5E62">
        <w:rPr>
          <w:szCs w:val="22"/>
          <w:lang w:eastAsia="zh-CN"/>
        </w:rPr>
        <w:t xml:space="preserve"> and addressed to the Company, the Joint Sponsors, the Overall Coordinators and the Underwriters</w:t>
      </w:r>
      <w:r w:rsidRPr="002E5E62">
        <w:rPr>
          <w:rFonts w:hint="eastAsia"/>
          <w:szCs w:val="22"/>
          <w:lang w:eastAsia="zh-CN"/>
        </w:rPr>
        <w:t>,</w:t>
      </w:r>
      <w:r w:rsidRPr="002E5E62">
        <w:rPr>
          <w:szCs w:val="22"/>
        </w:rPr>
        <w:t xml:space="preserve"> and in form and substance satisfactory to the Joint Sponsors</w:t>
      </w:r>
      <w:r w:rsidRPr="002E5E62">
        <w:rPr>
          <w:szCs w:val="22"/>
          <w:lang w:eastAsia="zh-CN"/>
        </w:rPr>
        <w:t xml:space="preserve"> and the Overall Coordinators, in respect of </w:t>
      </w:r>
      <w:r w:rsidRPr="0011501C">
        <w:rPr>
          <w:szCs w:val="22"/>
          <w:lang w:eastAsia="zh-CN"/>
        </w:rPr>
        <w:t xml:space="preserve">certain aspects of </w:t>
      </w:r>
      <w:r w:rsidRPr="0011501C">
        <w:rPr>
          <w:b/>
          <w:bCs/>
          <w:szCs w:val="22"/>
          <w:lang w:eastAsia="zh-CN"/>
        </w:rPr>
        <w:t>[</w:t>
      </w:r>
      <w:r w:rsidRPr="0011501C">
        <w:rPr>
          <w:b/>
          <w:bCs/>
          <w:i/>
          <w:iCs/>
          <w:szCs w:val="22"/>
          <w:lang w:eastAsia="zh-CN"/>
        </w:rPr>
        <w:t>insert name(s) of Controlling Shareholder(s) incorporated in the relevant jurisdiction</w:t>
      </w:r>
      <w:r>
        <w:rPr>
          <w:b/>
          <w:bCs/>
          <w:i/>
          <w:iCs/>
          <w:szCs w:val="22"/>
          <w:lang w:eastAsia="zh-CN"/>
        </w:rPr>
        <w:t xml:space="preserve"> as covered by the legal opinion</w:t>
      </w:r>
      <w:r w:rsidRPr="0011501C">
        <w:rPr>
          <w:b/>
          <w:bCs/>
          <w:szCs w:val="22"/>
          <w:lang w:eastAsia="zh-CN"/>
        </w:rPr>
        <w:t>]</w:t>
      </w:r>
      <w:r w:rsidRPr="0011501C">
        <w:rPr>
          <w:szCs w:val="22"/>
        </w:rPr>
        <w:t>.</w:t>
      </w:r>
    </w:p>
    <w:p w:rsidR="00D02712" w:rsidRPr="006D5B85" w:rsidP="00380C29" w14:paraId="419EEC69" w14:textId="00238D98">
      <w:pPr>
        <w:pStyle w:val="FRADue1L3"/>
        <w:rPr>
          <w:szCs w:val="22"/>
        </w:rPr>
      </w:pPr>
      <w:r>
        <w:rPr>
          <w:rFonts w:hint="eastAsia"/>
          <w:szCs w:val="22"/>
          <w:lang w:eastAsia="zh-CN"/>
        </w:rPr>
        <w:t>[</w:t>
      </w:r>
      <w:r w:rsidRPr="006D5B85" w:rsidR="00D864C7">
        <w:rPr>
          <w:b/>
          <w:bCs/>
          <w:i/>
          <w:iCs/>
          <w:szCs w:val="22"/>
        </w:rPr>
        <w:t>Insert number of copies</w:t>
      </w:r>
      <w:r>
        <w:rPr>
          <w:rFonts w:hint="eastAsia"/>
          <w:szCs w:val="22"/>
          <w:lang w:eastAsia="zh-CN"/>
        </w:rPr>
        <w:t>]</w:t>
      </w:r>
      <w:r w:rsidRPr="002E5E62">
        <w:rPr>
          <w:szCs w:val="22"/>
        </w:rPr>
        <w:t xml:space="preserve"> signed originals of the legal </w:t>
      </w:r>
      <w:r w:rsidRPr="006D5B85" w:rsidR="00D864C7">
        <w:rPr>
          <w:szCs w:val="22"/>
        </w:rPr>
        <w:t>opinions</w:t>
      </w:r>
      <w:r w:rsidRPr="002E5E62">
        <w:rPr>
          <w:szCs w:val="22"/>
        </w:rPr>
        <w:t xml:space="preserve"> from </w:t>
      </w:r>
      <w:r w:rsidRPr="006D5B85" w:rsidR="00D864C7">
        <w:rPr>
          <w:szCs w:val="22"/>
          <w:lang w:eastAsia="zh-CN"/>
        </w:rPr>
        <w:t>[</w:t>
      </w:r>
      <w:r w:rsidRPr="006D5B85" w:rsidR="00D864C7">
        <w:rPr>
          <w:b/>
          <w:bCs/>
          <w:i/>
          <w:iCs/>
          <w:szCs w:val="22"/>
          <w:lang w:eastAsia="zh-CN"/>
        </w:rPr>
        <w:t>insert name/title of specialist counsel, if appropriate</w:t>
      </w:r>
      <w:r w:rsidRPr="006D5B85" w:rsidR="00D864C7">
        <w:rPr>
          <w:szCs w:val="22"/>
          <w:lang w:eastAsia="zh-CN"/>
        </w:rPr>
        <w:t>],</w:t>
      </w:r>
      <w:r w:rsidRPr="00315A7C">
        <w:t xml:space="preserve"> </w:t>
      </w:r>
      <w:r w:rsidRPr="002E5E62">
        <w:rPr>
          <w:rFonts w:hint="eastAsia"/>
          <w:szCs w:val="22"/>
          <w:lang w:eastAsia="zh-CN"/>
        </w:rPr>
        <w:t xml:space="preserve">dated the </w:t>
      </w:r>
      <w:r>
        <w:rPr>
          <w:rFonts w:hint="eastAsia"/>
          <w:szCs w:val="22"/>
          <w:lang w:eastAsia="zh-CN"/>
        </w:rPr>
        <w:t>Listing</w:t>
      </w:r>
      <w:r w:rsidRPr="002E5E62">
        <w:rPr>
          <w:rFonts w:hint="eastAsia"/>
          <w:szCs w:val="22"/>
          <w:lang w:eastAsia="zh-CN"/>
        </w:rPr>
        <w:t xml:space="preserve"> Date</w:t>
      </w:r>
      <w:r w:rsidRPr="002E5E62">
        <w:rPr>
          <w:szCs w:val="22"/>
          <w:lang w:eastAsia="zh-CN"/>
        </w:rPr>
        <w:t xml:space="preserve"> and addressed to</w:t>
      </w:r>
      <w:r w:rsidRPr="006D5B85" w:rsidR="00D864C7">
        <w:rPr>
          <w:szCs w:val="22"/>
        </w:rPr>
        <w:t>, among others</w:t>
      </w:r>
      <w:r w:rsidRPr="002E5E62">
        <w:rPr>
          <w:szCs w:val="22"/>
          <w:lang w:eastAsia="zh-CN"/>
        </w:rPr>
        <w:t>, the Joint Sponsors, the Overall Coordinators and the Underwriters</w:t>
      </w:r>
      <w:r w:rsidRPr="002E5E62">
        <w:rPr>
          <w:rFonts w:hint="eastAsia"/>
          <w:szCs w:val="22"/>
          <w:lang w:eastAsia="zh-CN"/>
        </w:rPr>
        <w:t>,</w:t>
      </w:r>
      <w:r w:rsidRPr="002E5E62">
        <w:rPr>
          <w:szCs w:val="22"/>
        </w:rPr>
        <w:t xml:space="preserve"> and in form and substance satisfactory to the Joint Sponsors</w:t>
      </w:r>
      <w:r w:rsidRPr="002E5E62">
        <w:rPr>
          <w:szCs w:val="22"/>
          <w:lang w:eastAsia="zh-CN"/>
        </w:rPr>
        <w:t xml:space="preserve"> and the Overall Coordinators</w:t>
      </w:r>
      <w:r w:rsidRPr="006D5B85" w:rsidR="00D864C7">
        <w:rPr>
          <w:szCs w:val="22"/>
        </w:rPr>
        <w:t>[,</w:t>
      </w:r>
      <w:r w:rsidRPr="002E5E62">
        <w:rPr>
          <w:szCs w:val="22"/>
          <w:lang w:eastAsia="zh-CN"/>
        </w:rPr>
        <w:t xml:space="preserve"> in respect of</w:t>
      </w:r>
      <w:r w:rsidRPr="00315A7C">
        <w:t xml:space="preserve"> </w:t>
      </w:r>
      <w:r w:rsidRPr="006D5B85" w:rsidR="00D864C7">
        <w:rPr>
          <w:szCs w:val="22"/>
        </w:rPr>
        <w:t>[</w:t>
      </w:r>
      <w:r w:rsidRPr="006D5B85" w:rsidR="00D864C7">
        <w:rPr>
          <w:b/>
          <w:bCs/>
          <w:i/>
          <w:iCs/>
          <w:szCs w:val="22"/>
        </w:rPr>
        <w:t>insert legal opinion scope]</w:t>
      </w:r>
      <w:r w:rsidRPr="006D5B85" w:rsidR="00D864C7">
        <w:rPr>
          <w:szCs w:val="22"/>
        </w:rPr>
        <w:t>].</w:t>
      </w:r>
    </w:p>
    <w:p w:rsidR="00D02712" w:rsidRPr="00DC6821" w:rsidP="00380C29" w14:paraId="46DA56BB" w14:textId="714EB1F5">
      <w:pPr>
        <w:pStyle w:val="FRADue1L3"/>
        <w:rPr>
          <w:szCs w:val="22"/>
        </w:rPr>
      </w:pPr>
      <w:r w:rsidRPr="00DC6821">
        <w:rPr>
          <w:rFonts w:hint="eastAsia"/>
          <w:szCs w:val="22"/>
          <w:lang w:eastAsia="zh-CN"/>
        </w:rPr>
        <w:t>[</w:t>
      </w:r>
      <w:r w:rsidRPr="00C319B0">
        <w:rPr>
          <w:b/>
          <w:bCs/>
          <w:i/>
          <w:iCs/>
          <w:szCs w:val="22"/>
          <w:lang w:eastAsia="zh-CN"/>
        </w:rPr>
        <w:t>Insert number</w:t>
      </w:r>
      <w:r w:rsidRPr="00315A7C" w:rsidR="00DC36DE">
        <w:rPr>
          <w:b/>
          <w:i/>
        </w:rPr>
        <w:t xml:space="preserve"> of </w:t>
      </w:r>
      <w:r w:rsidRPr="00C319B0">
        <w:rPr>
          <w:b/>
          <w:bCs/>
          <w:i/>
          <w:iCs/>
          <w:szCs w:val="22"/>
          <w:lang w:eastAsia="zh-CN"/>
        </w:rPr>
        <w:t>copies</w:t>
      </w:r>
      <w:r w:rsidR="00AC53E2">
        <w:rPr>
          <w:rFonts w:hint="eastAsia"/>
          <w:szCs w:val="22"/>
          <w:lang w:eastAsia="zh-CN"/>
        </w:rPr>
        <w:t>]</w:t>
      </w:r>
      <w:r w:rsidRPr="00DC6821" w:rsidR="00AC53E2">
        <w:rPr>
          <w:szCs w:val="22"/>
        </w:rPr>
        <w:t xml:space="preserve"> signed originals of the </w:t>
      </w:r>
      <w:r w:rsidRPr="00DC6821" w:rsidR="00AC53E2">
        <w:rPr>
          <w:rFonts w:hint="eastAsia"/>
          <w:szCs w:val="22"/>
          <w:lang w:eastAsia="zh-CN"/>
        </w:rPr>
        <w:t xml:space="preserve">Hong Kong closing </w:t>
      </w:r>
      <w:r w:rsidRPr="00DC6821" w:rsidR="00AC53E2">
        <w:rPr>
          <w:szCs w:val="22"/>
        </w:rPr>
        <w:t>legal opinion from the Company</w:t>
      </w:r>
      <w:r w:rsidRPr="00DC6821" w:rsidR="00AC53E2">
        <w:rPr>
          <w:szCs w:val="22"/>
          <w:lang w:eastAsia="zh-CN"/>
        </w:rPr>
        <w:t>’</w:t>
      </w:r>
      <w:r w:rsidRPr="00DC6821" w:rsidR="00AC53E2">
        <w:rPr>
          <w:szCs w:val="22"/>
        </w:rPr>
        <w:t>s HK &amp; US Counsel, dated the Listing Date and addressed to the Joint Sponsors, the Overall Coordinators and the Underwriters</w:t>
      </w:r>
      <w:r w:rsidR="00AC53E2">
        <w:rPr>
          <w:szCs w:val="22"/>
        </w:rPr>
        <w:t>,</w:t>
      </w:r>
      <w:r w:rsidRPr="00DC6821" w:rsidR="00AC53E2">
        <w:rPr>
          <w:szCs w:val="22"/>
        </w:rPr>
        <w:t xml:space="preserve"> concerning matters in form and substance satisfactory to the Joint Sponsors and the Overall Coordinators.</w:t>
      </w:r>
    </w:p>
    <w:p w:rsidR="00D02712" w:rsidRPr="00DC6821" w:rsidP="00EA7094" w14:paraId="413E1CCC" w14:textId="730DFC69">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signed originals of the </w:t>
      </w:r>
      <w:r w:rsidRPr="00DC6821" w:rsidR="00AC53E2">
        <w:rPr>
          <w:rFonts w:hint="eastAsia"/>
          <w:szCs w:val="22"/>
          <w:lang w:eastAsia="zh-CN"/>
        </w:rPr>
        <w:t xml:space="preserve">Hong Kong closing </w:t>
      </w:r>
      <w:r w:rsidRPr="00DC6821" w:rsidR="00AC53E2">
        <w:rPr>
          <w:szCs w:val="22"/>
        </w:rPr>
        <w:t>legal opinion from the Underwriters</w:t>
      </w:r>
      <w:r w:rsidRPr="00DC6821" w:rsidR="00AC53E2">
        <w:rPr>
          <w:szCs w:val="22"/>
          <w:lang w:eastAsia="zh-CN"/>
        </w:rPr>
        <w:t>’</w:t>
      </w:r>
      <w:r w:rsidRPr="00DC6821" w:rsidR="00AC53E2">
        <w:rPr>
          <w:szCs w:val="22"/>
        </w:rPr>
        <w:t xml:space="preserve"> HK &amp; US Counsel, dated the Listing Date and addressed to the Joint Sponsors, the Overall Coordinators and the Underwriters</w:t>
      </w:r>
      <w:r w:rsidR="00AC53E2">
        <w:rPr>
          <w:szCs w:val="22"/>
        </w:rPr>
        <w:t>,</w:t>
      </w:r>
      <w:r w:rsidRPr="00DC6821" w:rsidR="00AC53E2">
        <w:rPr>
          <w:szCs w:val="22"/>
        </w:rPr>
        <w:t xml:space="preserve"> concerning matters in form and substance satisfactory to the Joint Sponsors and the Overall Coordinators.</w:t>
      </w:r>
    </w:p>
    <w:p w:rsidR="00D02712" w:rsidRPr="00DC6821" w:rsidP="00EA7094" w14:paraId="06E3A849" w14:textId="7A994473">
      <w:pPr>
        <w:pStyle w:val="FRADue1L3"/>
        <w:rPr>
          <w:szCs w:val="22"/>
        </w:rPr>
      </w:pPr>
      <w:r>
        <w:rPr>
          <w:rFonts w:hint="eastAsia"/>
          <w:szCs w:val="22"/>
          <w:lang w:eastAsia="zh-CN"/>
        </w:rPr>
        <w:t>[</w:t>
      </w:r>
      <w:r w:rsidRPr="00C319B0" w:rsidR="00D864C7">
        <w:rPr>
          <w:b/>
          <w:bCs/>
          <w:i/>
          <w:iCs/>
          <w:szCs w:val="22"/>
          <w:lang w:eastAsia="zh-CN"/>
        </w:rPr>
        <w:t>Insert number of copies</w:t>
      </w:r>
      <w:r>
        <w:rPr>
          <w:rFonts w:hint="eastAsia"/>
          <w:szCs w:val="22"/>
          <w:lang w:eastAsia="zh-CN"/>
        </w:rPr>
        <w:t>]</w:t>
      </w:r>
      <w:r w:rsidRPr="00DC6821">
        <w:rPr>
          <w:szCs w:val="22"/>
        </w:rPr>
        <w:t xml:space="preserve"> signed originals of the </w:t>
      </w:r>
      <w:r w:rsidRPr="00DC6821">
        <w:rPr>
          <w:rFonts w:hint="eastAsia"/>
          <w:szCs w:val="22"/>
          <w:lang w:eastAsia="zh-CN"/>
        </w:rPr>
        <w:t xml:space="preserve">US </w:t>
      </w:r>
      <w:r w:rsidRPr="00DC6821">
        <w:rPr>
          <w:szCs w:val="22"/>
        </w:rPr>
        <w:t>legal opinion and 10b-5 letter</w:t>
      </w:r>
      <w:r>
        <w:rPr>
          <w:rStyle w:val="FootnoteReference"/>
          <w:szCs w:val="22"/>
        </w:rPr>
        <w:footnoteReference w:id="73"/>
      </w:r>
      <w:r w:rsidRPr="00DC6821">
        <w:rPr>
          <w:szCs w:val="22"/>
        </w:rPr>
        <w:t xml:space="preserve"> from the Company</w:t>
      </w:r>
      <w:r w:rsidRPr="00DC6821">
        <w:rPr>
          <w:szCs w:val="22"/>
          <w:lang w:eastAsia="zh-CN"/>
        </w:rPr>
        <w:t>’</w:t>
      </w:r>
      <w:r w:rsidRPr="00DC6821">
        <w:rPr>
          <w:szCs w:val="22"/>
        </w:rPr>
        <w:t xml:space="preserve">s HK &amp; US Counsel, dated the Listing Date and addressed to the Joint Sponsors, the Overall Coordinators and the </w:t>
      </w:r>
      <w:r w:rsidRPr="00DC6821">
        <w:rPr>
          <w:rFonts w:hint="eastAsia"/>
          <w:szCs w:val="22"/>
          <w:lang w:eastAsia="zh-CN"/>
        </w:rPr>
        <w:t xml:space="preserve">International </w:t>
      </w:r>
      <w:r w:rsidRPr="00DC6821">
        <w:rPr>
          <w:szCs w:val="22"/>
        </w:rPr>
        <w:t>Underwriters</w:t>
      </w:r>
      <w:r>
        <w:rPr>
          <w:szCs w:val="22"/>
        </w:rPr>
        <w:t>,</w:t>
      </w:r>
      <w:r w:rsidRPr="00DC6821">
        <w:rPr>
          <w:szCs w:val="22"/>
        </w:rPr>
        <w:t xml:space="preserve"> concerning matters in form and substance satisfactory to the Joint Sponsors and the Overall Coordinators.</w:t>
      </w:r>
    </w:p>
    <w:p w:rsidR="00D02712" w:rsidRPr="00DC6821" w:rsidP="00EA7094" w14:paraId="66BBBAC1" w14:textId="64E3D6CD">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signed originals of the </w:t>
      </w:r>
      <w:r w:rsidRPr="00DC6821" w:rsidR="00AC53E2">
        <w:rPr>
          <w:rFonts w:hint="eastAsia"/>
          <w:szCs w:val="22"/>
          <w:lang w:eastAsia="zh-CN"/>
        </w:rPr>
        <w:t xml:space="preserve">US </w:t>
      </w:r>
      <w:r w:rsidRPr="00DC6821" w:rsidR="00AC53E2">
        <w:rPr>
          <w:szCs w:val="22"/>
        </w:rPr>
        <w:t>legal opinion and 10b-5 letter from the Underwriters</w:t>
      </w:r>
      <w:r w:rsidRPr="00DC6821" w:rsidR="00AC53E2">
        <w:rPr>
          <w:szCs w:val="22"/>
          <w:lang w:eastAsia="zh-CN"/>
        </w:rPr>
        <w:t>’</w:t>
      </w:r>
      <w:r w:rsidRPr="00DC6821" w:rsidR="00AC53E2">
        <w:rPr>
          <w:szCs w:val="22"/>
        </w:rPr>
        <w:t xml:space="preserve"> HK &amp; US Counsel, dated the Listing Date and addressed to the Joint Sponsors, the Overall Coordinators and the </w:t>
      </w:r>
      <w:r w:rsidRPr="00DC6821" w:rsidR="00AC53E2">
        <w:rPr>
          <w:rFonts w:hint="eastAsia"/>
          <w:szCs w:val="22"/>
          <w:lang w:eastAsia="zh-CN"/>
        </w:rPr>
        <w:t xml:space="preserve">International </w:t>
      </w:r>
      <w:r w:rsidRPr="00DC6821" w:rsidR="00AC53E2">
        <w:rPr>
          <w:szCs w:val="22"/>
        </w:rPr>
        <w:t>Underwriters</w:t>
      </w:r>
      <w:r w:rsidR="00AC53E2">
        <w:rPr>
          <w:szCs w:val="22"/>
        </w:rPr>
        <w:t>,</w:t>
      </w:r>
      <w:r w:rsidRPr="00DC6821" w:rsidR="00AC53E2">
        <w:rPr>
          <w:szCs w:val="22"/>
        </w:rPr>
        <w:t xml:space="preserve"> concerning matters in form and substance satisfactory to the Joint Sponsors and the Overall Coordinators.</w:t>
      </w:r>
    </w:p>
    <w:p w:rsidR="00D02712" w:rsidRPr="0011501C" w:rsidP="00DC6821" w14:paraId="4AF86DD5" w14:textId="13B46D63">
      <w:pPr>
        <w:pStyle w:val="FRADue1L3"/>
        <w:rPr>
          <w:szCs w:val="22"/>
        </w:rPr>
      </w:pPr>
      <w:r w:rsidRPr="0011501C">
        <w:rPr>
          <w:szCs w:val="22"/>
        </w:rPr>
        <w:t>[</w:t>
      </w:r>
      <w:r w:rsidRPr="0011501C">
        <w:rPr>
          <w:b/>
          <w:bCs/>
          <w:i/>
          <w:iCs/>
          <w:szCs w:val="22"/>
        </w:rPr>
        <w:t>Insert number of copies</w:t>
      </w:r>
      <w:r w:rsidR="00AC53E2">
        <w:rPr>
          <w:szCs w:val="22"/>
        </w:rPr>
        <w:t>]</w:t>
      </w:r>
      <w:r w:rsidRPr="0011501C" w:rsidR="00AC53E2">
        <w:rPr>
          <w:szCs w:val="22"/>
        </w:rPr>
        <w:t xml:space="preserve"> signed originals of the bringdown legal opinion from the Company’s Cayman Counsel, dated the Listing Date and addressed to the Company, the Joint Sponsors, the Overall Coordinators and the Underwriters, relating to (i) the due incorporation and subsistence of the Company, and (ii) certain other matters of Cayman Islands law pertaining to the Global Offering, in form and substance satisfactory to the Joint Sponsors and the Overall Coordinators.</w:t>
      </w:r>
    </w:p>
    <w:p w:rsidR="00D02712" w:rsidRPr="00DC6821" w:rsidP="00EA7094" w14:paraId="02E50E94" w14:textId="0BD52C8F">
      <w:pPr>
        <w:pStyle w:val="FRADue1L3"/>
        <w:rPr>
          <w:szCs w:val="22"/>
        </w:rPr>
      </w:pPr>
      <w:r w:rsidRPr="00DC6821">
        <w:rPr>
          <w:rFonts w:hint="eastAsia"/>
          <w:szCs w:val="22"/>
          <w:lang w:eastAsia="zh-CN"/>
        </w:rPr>
        <w:t>[</w:t>
      </w:r>
      <w:r w:rsidRPr="00C319B0">
        <w:rPr>
          <w:b/>
          <w:bCs/>
          <w:i/>
          <w:iCs/>
          <w:szCs w:val="22"/>
          <w:lang w:eastAsia="zh-CN"/>
        </w:rPr>
        <w:t>Insert number of copies</w:t>
      </w:r>
      <w:r w:rsidR="00AC53E2">
        <w:rPr>
          <w:rFonts w:hint="eastAsia"/>
          <w:szCs w:val="22"/>
          <w:lang w:eastAsia="zh-CN"/>
        </w:rPr>
        <w:t>]</w:t>
      </w:r>
      <w:r w:rsidRPr="00DC6821" w:rsidR="00AC53E2">
        <w:rPr>
          <w:szCs w:val="22"/>
        </w:rPr>
        <w:t xml:space="preserve"> </w:t>
      </w:r>
      <w:r w:rsidR="00AC53E2">
        <w:rPr>
          <w:szCs w:val="22"/>
        </w:rPr>
        <w:t xml:space="preserve">signed </w:t>
      </w:r>
      <w:r w:rsidRPr="00DC6821" w:rsidR="00AC53E2">
        <w:rPr>
          <w:szCs w:val="22"/>
        </w:rPr>
        <w:t>originals</w:t>
      </w:r>
      <w:r w:rsidR="00AC53E2">
        <w:rPr>
          <w:szCs w:val="22"/>
        </w:rPr>
        <w:t xml:space="preserve"> or certified true copies</w:t>
      </w:r>
      <w:r w:rsidRPr="00DC6821" w:rsidR="00AC53E2">
        <w:rPr>
          <w:szCs w:val="22"/>
        </w:rPr>
        <w:t xml:space="preserve"> of the Price Determination Agreement duly signed by the parties thereto.</w:t>
      </w:r>
    </w:p>
    <w:p w:rsidR="00D02712" w:rsidRPr="00D43230" w:rsidP="00EA7094" w14:paraId="7658E293" w14:textId="27A276C5">
      <w:pPr>
        <w:pStyle w:val="FRADue1L3"/>
        <w:rPr>
          <w:szCs w:val="22"/>
          <w:lang w:eastAsia="zh-CN"/>
        </w:rPr>
      </w:pPr>
      <w:r w:rsidRPr="00D43230">
        <w:rPr>
          <w:szCs w:val="22"/>
          <w:lang w:eastAsia="zh-CN"/>
        </w:rPr>
        <w:t>[</w:t>
      </w:r>
      <w:r w:rsidRPr="00C319B0">
        <w:rPr>
          <w:b/>
          <w:bCs/>
          <w:i/>
          <w:iCs/>
          <w:szCs w:val="22"/>
          <w:lang w:eastAsia="zh-CN"/>
        </w:rPr>
        <w:t>Insert number of copies</w:t>
      </w:r>
      <w:r w:rsidR="00AC53E2">
        <w:rPr>
          <w:szCs w:val="22"/>
          <w:lang w:eastAsia="zh-CN"/>
        </w:rPr>
        <w:t>]</w:t>
      </w:r>
      <w:r w:rsidRPr="00D43230" w:rsidR="00AC53E2">
        <w:rPr>
          <w:szCs w:val="22"/>
          <w:lang w:eastAsia="zh-CN"/>
        </w:rPr>
        <w:t xml:space="preserve"> original</w:t>
      </w:r>
      <w:r w:rsidR="00AC53E2">
        <w:rPr>
          <w:szCs w:val="22"/>
          <w:lang w:eastAsia="zh-CN"/>
        </w:rPr>
        <w:t>s</w:t>
      </w:r>
      <w:r w:rsidRPr="00D43230" w:rsidR="00AC53E2">
        <w:rPr>
          <w:szCs w:val="22"/>
          <w:lang w:eastAsia="zh-CN"/>
        </w:rPr>
        <w:t xml:space="preserve"> </w:t>
      </w:r>
      <w:r w:rsidR="00AC53E2">
        <w:rPr>
          <w:szCs w:val="22"/>
          <w:lang w:eastAsia="zh-CN"/>
        </w:rPr>
        <w:t xml:space="preserve">of the </w:t>
      </w:r>
      <w:r w:rsidRPr="00D43230" w:rsidR="00AC53E2">
        <w:rPr>
          <w:szCs w:val="22"/>
          <w:lang w:eastAsia="zh-CN"/>
        </w:rPr>
        <w:t>certificate signed by the [Chief Executive Officer] of the Company</w:t>
      </w:r>
      <w:r w:rsidR="00AC53E2">
        <w:rPr>
          <w:szCs w:val="22"/>
          <w:lang w:eastAsia="zh-CN"/>
        </w:rPr>
        <w:t>,</w:t>
      </w:r>
      <w:r w:rsidRPr="00D43230" w:rsidR="00AC53E2">
        <w:rPr>
          <w:szCs w:val="22"/>
          <w:lang w:eastAsia="zh-CN"/>
        </w:rPr>
        <w:t xml:space="preserve"> dated the Listing Date, </w:t>
      </w:r>
      <w:r w:rsidR="00AC53E2">
        <w:rPr>
          <w:szCs w:val="22"/>
          <w:lang w:eastAsia="zh-CN"/>
        </w:rPr>
        <w:t xml:space="preserve">and </w:t>
      </w:r>
      <w:r w:rsidRPr="00D43230" w:rsidR="00AC53E2">
        <w:rPr>
          <w:szCs w:val="22"/>
          <w:lang w:eastAsia="zh-CN"/>
        </w:rPr>
        <w:t xml:space="preserve">in the form set forth in </w:t>
      </w:r>
      <w:r w:rsidR="00AC53E2">
        <w:rPr>
          <w:szCs w:val="22"/>
          <w:lang w:eastAsia="zh-CN"/>
        </w:rPr>
        <w:t xml:space="preserve">Exhibit </w:t>
      </w:r>
      <w:r w:rsidRPr="00D43230">
        <w:rPr>
          <w:szCs w:val="22"/>
          <w:lang w:eastAsia="zh-CN"/>
        </w:rPr>
        <w:t>[</w:t>
      </w:r>
      <w:r>
        <w:rPr>
          <w:b/>
          <w:bCs/>
          <w:i/>
          <w:iCs/>
          <w:szCs w:val="22"/>
          <w:lang w:eastAsia="zh-CN"/>
        </w:rPr>
        <w:t>insert exhibit number</w:t>
      </w:r>
      <w:r w:rsidRPr="00D43230">
        <w:rPr>
          <w:szCs w:val="22"/>
          <w:lang w:eastAsia="zh-CN"/>
        </w:rPr>
        <w:t>]</w:t>
      </w:r>
      <w:r w:rsidRPr="00D43230" w:rsidR="00AC53E2">
        <w:rPr>
          <w:szCs w:val="22"/>
          <w:lang w:eastAsia="zh-CN"/>
        </w:rPr>
        <w:t xml:space="preserve"> to the International Underwriting Agreement</w:t>
      </w:r>
      <w:r w:rsidR="00AC53E2">
        <w:rPr>
          <w:szCs w:val="22"/>
          <w:lang w:eastAsia="zh-CN"/>
        </w:rPr>
        <w:t xml:space="preserve">, covering, </w:t>
      </w:r>
      <w:r w:rsidR="00AC53E2">
        <w:rPr>
          <w:i/>
          <w:iCs/>
          <w:szCs w:val="22"/>
          <w:lang w:eastAsia="zh-CN"/>
        </w:rPr>
        <w:t>inter alia,</w:t>
      </w:r>
      <w:r w:rsidR="00AC53E2">
        <w:rPr>
          <w:szCs w:val="22"/>
          <w:lang w:eastAsia="zh-CN"/>
        </w:rPr>
        <w:t xml:space="preserve"> the truth and accuracy as of the Listing Date of the representations and warranties of the Company contained in this Agreement,</w:t>
      </w:r>
      <w:r w:rsidRPr="00D43230" w:rsidR="00AC53E2">
        <w:rPr>
          <w:szCs w:val="22"/>
          <w:lang w:eastAsia="zh-CN"/>
        </w:rPr>
        <w:t xml:space="preserve"> to be delivered as required under the International Underwriting Agreement.</w:t>
      </w:r>
    </w:p>
    <w:p w:rsidR="00D02712" w:rsidRPr="00D43230" w:rsidP="00EA7094" w14:paraId="4AF9232E" w14:textId="1D800191">
      <w:pPr>
        <w:pStyle w:val="FRADue1L3"/>
        <w:rPr>
          <w:szCs w:val="22"/>
          <w:lang w:eastAsia="zh-CN"/>
        </w:rPr>
      </w:pPr>
      <w:r>
        <w:rPr>
          <w:szCs w:val="22"/>
          <w:lang w:eastAsia="zh-CN"/>
        </w:rPr>
        <w:t>[</w:t>
      </w:r>
      <w:r w:rsidRPr="00C319B0" w:rsidR="00D864C7">
        <w:rPr>
          <w:b/>
          <w:bCs/>
          <w:i/>
          <w:iCs/>
          <w:szCs w:val="22"/>
          <w:lang w:eastAsia="zh-CN"/>
        </w:rPr>
        <w:t>Insert number of copies</w:t>
      </w:r>
      <w:r>
        <w:rPr>
          <w:szCs w:val="22"/>
          <w:lang w:eastAsia="zh-CN"/>
        </w:rPr>
        <w:t>]</w:t>
      </w:r>
      <w:r w:rsidRPr="00D43230">
        <w:rPr>
          <w:szCs w:val="22"/>
          <w:lang w:eastAsia="zh-CN"/>
        </w:rPr>
        <w:t xml:space="preserve"> original</w:t>
      </w:r>
      <w:r>
        <w:rPr>
          <w:szCs w:val="22"/>
          <w:lang w:eastAsia="zh-CN"/>
        </w:rPr>
        <w:t>s of the</w:t>
      </w:r>
      <w:r w:rsidRPr="00D43230">
        <w:rPr>
          <w:szCs w:val="22"/>
          <w:lang w:eastAsia="zh-CN"/>
        </w:rPr>
        <w:t xml:space="preserve"> certificate </w:t>
      </w:r>
      <w:r>
        <w:rPr>
          <w:szCs w:val="22"/>
          <w:lang w:eastAsia="zh-CN"/>
        </w:rPr>
        <w:t>sign</w:t>
      </w:r>
      <w:r w:rsidRPr="00D43230">
        <w:rPr>
          <w:szCs w:val="22"/>
          <w:lang w:eastAsia="zh-CN"/>
        </w:rPr>
        <w:t>ed by the</w:t>
      </w:r>
      <w:r>
        <w:rPr>
          <w:szCs w:val="22"/>
          <w:lang w:eastAsia="zh-CN"/>
        </w:rPr>
        <w:t xml:space="preserve"> </w:t>
      </w:r>
      <w:r w:rsidR="00D864C7">
        <w:rPr>
          <w:szCs w:val="22"/>
          <w:lang w:eastAsia="zh-CN"/>
        </w:rPr>
        <w:t>[</w:t>
      </w:r>
      <w:r>
        <w:rPr>
          <w:szCs w:val="22"/>
          <w:lang w:eastAsia="zh-CN"/>
        </w:rPr>
        <w:t>joint</w:t>
      </w:r>
      <w:r w:rsidR="00D864C7">
        <w:rPr>
          <w:szCs w:val="22"/>
          <w:lang w:eastAsia="zh-CN"/>
        </w:rPr>
        <w:t>]</w:t>
      </w:r>
      <w:r w:rsidRPr="00D43230">
        <w:rPr>
          <w:szCs w:val="22"/>
          <w:lang w:eastAsia="zh-CN"/>
        </w:rPr>
        <w:t xml:space="preserve"> company </w:t>
      </w:r>
      <w:r w:rsidRPr="00D43230" w:rsidR="00D864C7">
        <w:rPr>
          <w:szCs w:val="22"/>
          <w:lang w:eastAsia="zh-CN"/>
        </w:rPr>
        <w:t>secretar</w:t>
      </w:r>
      <w:r w:rsidR="008C7871">
        <w:rPr>
          <w:szCs w:val="22"/>
          <w:lang w:eastAsia="zh-CN"/>
        </w:rPr>
        <w:t>[</w:t>
      </w:r>
      <w:r w:rsidRPr="00D43230" w:rsidR="00D864C7">
        <w:rPr>
          <w:szCs w:val="22"/>
          <w:lang w:eastAsia="zh-CN"/>
        </w:rPr>
        <w:t>y</w:t>
      </w:r>
      <w:r w:rsidR="008C7871">
        <w:rPr>
          <w:szCs w:val="22"/>
          <w:lang w:eastAsia="zh-CN"/>
        </w:rPr>
        <w:t>/</w:t>
      </w:r>
      <w:r w:rsidR="00D864C7">
        <w:rPr>
          <w:szCs w:val="22"/>
          <w:lang w:eastAsia="zh-CN"/>
        </w:rPr>
        <w:t>ies</w:t>
      </w:r>
      <w:r w:rsidR="008C7871">
        <w:rPr>
          <w:szCs w:val="22"/>
          <w:lang w:eastAsia="zh-CN"/>
        </w:rPr>
        <w:t>]</w:t>
      </w:r>
      <w:r w:rsidRPr="00D43230">
        <w:rPr>
          <w:szCs w:val="22"/>
          <w:lang w:eastAsia="zh-CN"/>
        </w:rPr>
        <w:t xml:space="preserve"> of the Company, dated the Listing Date, </w:t>
      </w:r>
      <w:r>
        <w:rPr>
          <w:szCs w:val="22"/>
          <w:lang w:eastAsia="zh-CN"/>
        </w:rPr>
        <w:t xml:space="preserve">and </w:t>
      </w:r>
      <w:r w:rsidRPr="00D43230">
        <w:rPr>
          <w:szCs w:val="22"/>
          <w:lang w:eastAsia="zh-CN"/>
        </w:rPr>
        <w:t xml:space="preserve">in the form set forth in </w:t>
      </w:r>
      <w:r>
        <w:rPr>
          <w:szCs w:val="22"/>
          <w:lang w:eastAsia="zh-CN"/>
        </w:rPr>
        <w:t xml:space="preserve">Exhibit </w:t>
      </w:r>
      <w:r w:rsidRPr="00D43230" w:rsidR="00D864C7">
        <w:rPr>
          <w:szCs w:val="22"/>
          <w:lang w:eastAsia="zh-CN"/>
        </w:rPr>
        <w:t>[</w:t>
      </w:r>
      <w:r w:rsidR="00D864C7">
        <w:rPr>
          <w:b/>
          <w:bCs/>
          <w:i/>
          <w:iCs/>
          <w:szCs w:val="22"/>
          <w:lang w:eastAsia="zh-CN"/>
        </w:rPr>
        <w:t>insert exhibit number</w:t>
      </w:r>
      <w:r w:rsidRPr="00D43230" w:rsidR="00D864C7">
        <w:rPr>
          <w:szCs w:val="22"/>
          <w:lang w:eastAsia="zh-CN"/>
        </w:rPr>
        <w:t>]</w:t>
      </w:r>
      <w:r w:rsidRPr="00D43230" w:rsidR="00B91EC5">
        <w:rPr>
          <w:szCs w:val="22"/>
          <w:lang w:eastAsia="zh-CN"/>
        </w:rPr>
        <w:t xml:space="preserve"> </w:t>
      </w:r>
      <w:r w:rsidRPr="00D43230">
        <w:rPr>
          <w:szCs w:val="22"/>
          <w:lang w:eastAsia="zh-CN"/>
        </w:rPr>
        <w:t xml:space="preserve">to the International Underwriting Agreement, to be delivered as required under the International Underwriting Agreement. </w:t>
      </w:r>
    </w:p>
    <w:p w:rsidR="00D02712" w:rsidRPr="00D43230" w:rsidP="00EA7094" w14:paraId="52C76644" w14:textId="4801B5ED">
      <w:pPr>
        <w:pStyle w:val="FRADue1L3"/>
        <w:rPr>
          <w:szCs w:val="22"/>
          <w:lang w:eastAsia="zh-CN"/>
        </w:rPr>
      </w:pPr>
      <w:r w:rsidRPr="00D43230">
        <w:rPr>
          <w:szCs w:val="22"/>
          <w:lang w:eastAsia="zh-CN"/>
        </w:rPr>
        <w:t>[</w:t>
      </w:r>
      <w:r w:rsidRPr="00C319B0">
        <w:rPr>
          <w:b/>
          <w:bCs/>
          <w:i/>
          <w:iCs/>
          <w:szCs w:val="22"/>
          <w:lang w:eastAsia="zh-CN"/>
        </w:rPr>
        <w:t>Insert number of copies</w:t>
      </w:r>
      <w:r w:rsidR="00AC53E2">
        <w:rPr>
          <w:szCs w:val="22"/>
          <w:lang w:eastAsia="zh-CN"/>
        </w:rPr>
        <w:t>]</w:t>
      </w:r>
      <w:r w:rsidRPr="00D43230" w:rsidR="00AC53E2">
        <w:rPr>
          <w:szCs w:val="22"/>
          <w:lang w:eastAsia="zh-CN"/>
        </w:rPr>
        <w:t xml:space="preserve"> original</w:t>
      </w:r>
      <w:r w:rsidR="00AC53E2">
        <w:rPr>
          <w:szCs w:val="22"/>
          <w:lang w:eastAsia="zh-CN"/>
        </w:rPr>
        <w:t>s</w:t>
      </w:r>
      <w:r w:rsidRPr="00D43230" w:rsidR="00AC53E2">
        <w:rPr>
          <w:szCs w:val="22"/>
          <w:lang w:eastAsia="zh-CN"/>
        </w:rPr>
        <w:t xml:space="preserve"> </w:t>
      </w:r>
      <w:r w:rsidR="00AC53E2">
        <w:rPr>
          <w:szCs w:val="22"/>
          <w:lang w:eastAsia="zh-CN"/>
        </w:rPr>
        <w:t>of the</w:t>
      </w:r>
      <w:r w:rsidRPr="00D43230" w:rsidR="00AC53E2">
        <w:rPr>
          <w:szCs w:val="22"/>
          <w:lang w:eastAsia="zh-CN"/>
        </w:rPr>
        <w:t xml:space="preserve"> certificate signed by the [Chief Executive Officer and the Chief Financial Officer] of the Company, dated the Listing Date, </w:t>
      </w:r>
      <w:r w:rsidR="00AC53E2">
        <w:rPr>
          <w:szCs w:val="22"/>
          <w:lang w:eastAsia="zh-CN"/>
        </w:rPr>
        <w:t xml:space="preserve">and </w:t>
      </w:r>
      <w:r w:rsidRPr="00D43230" w:rsidR="00AC53E2">
        <w:rPr>
          <w:szCs w:val="22"/>
          <w:lang w:eastAsia="zh-CN"/>
        </w:rPr>
        <w:t xml:space="preserve">in the form set forth in </w:t>
      </w:r>
      <w:r w:rsidR="00AC53E2">
        <w:rPr>
          <w:szCs w:val="22"/>
          <w:lang w:eastAsia="zh-CN"/>
        </w:rPr>
        <w:t xml:space="preserve">Exhibit </w:t>
      </w:r>
      <w:r w:rsidRPr="00D43230">
        <w:rPr>
          <w:szCs w:val="22"/>
          <w:lang w:eastAsia="zh-CN"/>
        </w:rPr>
        <w:t>[</w:t>
      </w:r>
      <w:r>
        <w:rPr>
          <w:b/>
          <w:bCs/>
          <w:i/>
          <w:iCs/>
          <w:szCs w:val="22"/>
          <w:lang w:eastAsia="zh-CN"/>
        </w:rPr>
        <w:t>insert exhibit number</w:t>
      </w:r>
      <w:r w:rsidRPr="00D43230">
        <w:rPr>
          <w:szCs w:val="22"/>
          <w:lang w:eastAsia="zh-CN"/>
        </w:rPr>
        <w:t>]</w:t>
      </w:r>
      <w:r w:rsidRPr="00D43230" w:rsidR="00B91EC5">
        <w:rPr>
          <w:szCs w:val="22"/>
          <w:lang w:eastAsia="zh-CN"/>
        </w:rPr>
        <w:t xml:space="preserve"> </w:t>
      </w:r>
      <w:r w:rsidRPr="00D43230" w:rsidR="00AC53E2">
        <w:rPr>
          <w:szCs w:val="22"/>
          <w:lang w:eastAsia="zh-CN"/>
        </w:rPr>
        <w:t>to the International Underwriting Agreement,</w:t>
      </w:r>
      <w:r w:rsidR="00AC53E2">
        <w:rPr>
          <w:szCs w:val="22"/>
          <w:lang w:eastAsia="zh-CN"/>
        </w:rPr>
        <w:t xml:space="preserve"> covering, </w:t>
      </w:r>
      <w:r w:rsidR="00AC53E2">
        <w:rPr>
          <w:i/>
          <w:iCs/>
          <w:szCs w:val="22"/>
          <w:lang w:eastAsia="zh-CN"/>
        </w:rPr>
        <w:t>inter alia</w:t>
      </w:r>
      <w:r w:rsidR="00AC53E2">
        <w:rPr>
          <w:szCs w:val="22"/>
          <w:lang w:eastAsia="zh-CN"/>
        </w:rPr>
        <w:t>, financial, operational and business data contained in each of the Prospectus, the Disclosure Package and the Offering Circular that are not comforted by the Reporting Accountants,</w:t>
      </w:r>
      <w:r w:rsidR="00AC53E2">
        <w:rPr>
          <w:i/>
          <w:iCs/>
          <w:szCs w:val="22"/>
          <w:lang w:eastAsia="zh-CN"/>
        </w:rPr>
        <w:t xml:space="preserve"> </w:t>
      </w:r>
      <w:r w:rsidRPr="00D43230" w:rsidR="00AC53E2">
        <w:rPr>
          <w:szCs w:val="22"/>
          <w:lang w:eastAsia="zh-CN"/>
        </w:rPr>
        <w:t>to be delivered as required under the International Underwriting Agreement.</w:t>
      </w:r>
      <w:r w:rsidRPr="00D43230" w:rsidR="00AC53E2">
        <w:rPr>
          <w:b/>
          <w:i/>
          <w:szCs w:val="22"/>
          <w:lang w:eastAsia="zh-CN"/>
        </w:rPr>
        <w:t xml:space="preserve"> </w:t>
      </w:r>
    </w:p>
    <w:p w:rsidR="00D02712" w:rsidRPr="00D43230" w:rsidP="00EA7094" w14:paraId="46AB0E47" w14:textId="569F5D88">
      <w:pPr>
        <w:pStyle w:val="FRADue1L3"/>
        <w:rPr>
          <w:szCs w:val="22"/>
          <w:lang w:eastAsia="zh-CN"/>
        </w:rPr>
      </w:pPr>
      <w:r w:rsidRPr="00D43230">
        <w:rPr>
          <w:szCs w:val="22"/>
          <w:lang w:eastAsia="zh-CN"/>
        </w:rPr>
        <w:t>[</w:t>
      </w:r>
      <w:r w:rsidRPr="00C319B0">
        <w:rPr>
          <w:b/>
          <w:bCs/>
          <w:i/>
          <w:iCs/>
          <w:szCs w:val="22"/>
          <w:lang w:eastAsia="zh-CN"/>
        </w:rPr>
        <w:t>Insert number of copies</w:t>
      </w:r>
      <w:r w:rsidR="00AC53E2">
        <w:rPr>
          <w:szCs w:val="22"/>
          <w:lang w:eastAsia="zh-CN"/>
        </w:rPr>
        <w:t>]</w:t>
      </w:r>
      <w:r w:rsidRPr="00D43230" w:rsidR="00AC53E2">
        <w:rPr>
          <w:szCs w:val="22"/>
          <w:lang w:eastAsia="zh-CN"/>
        </w:rPr>
        <w:t xml:space="preserve"> original</w:t>
      </w:r>
      <w:r w:rsidR="00AC53E2">
        <w:rPr>
          <w:szCs w:val="22"/>
          <w:lang w:eastAsia="zh-CN"/>
        </w:rPr>
        <w:t>s of the</w:t>
      </w:r>
      <w:r w:rsidRPr="00D43230" w:rsidR="00AC53E2">
        <w:rPr>
          <w:szCs w:val="22"/>
          <w:lang w:eastAsia="zh-CN"/>
        </w:rPr>
        <w:t xml:space="preserve"> certificate</w:t>
      </w:r>
      <w:r w:rsidR="00AC53E2">
        <w:rPr>
          <w:szCs w:val="22"/>
          <w:lang w:eastAsia="zh-CN"/>
        </w:rPr>
        <w:t xml:space="preserve"> of the Controlling Shareholders, dated the Listing Date, and</w:t>
      </w:r>
      <w:r w:rsidRPr="00D43230" w:rsidR="00AC53E2">
        <w:rPr>
          <w:szCs w:val="22"/>
          <w:lang w:eastAsia="zh-CN"/>
        </w:rPr>
        <w:t xml:space="preserve"> in the form set out in </w:t>
      </w:r>
      <w:r w:rsidR="00AC53E2">
        <w:rPr>
          <w:szCs w:val="22"/>
          <w:lang w:eastAsia="zh-CN"/>
        </w:rPr>
        <w:t xml:space="preserve">Exhibit </w:t>
      </w:r>
      <w:r w:rsidRPr="00D43230">
        <w:rPr>
          <w:szCs w:val="22"/>
          <w:lang w:eastAsia="zh-CN"/>
        </w:rPr>
        <w:t>[</w:t>
      </w:r>
      <w:r>
        <w:rPr>
          <w:b/>
          <w:bCs/>
          <w:i/>
          <w:iCs/>
          <w:szCs w:val="22"/>
          <w:lang w:eastAsia="zh-CN"/>
        </w:rPr>
        <w:t>insert exhibit number</w:t>
      </w:r>
      <w:r w:rsidRPr="00D43230">
        <w:rPr>
          <w:szCs w:val="22"/>
          <w:lang w:eastAsia="zh-CN"/>
        </w:rPr>
        <w:t>]</w:t>
      </w:r>
      <w:r w:rsidRPr="00D43230" w:rsidR="00AC53E2">
        <w:rPr>
          <w:szCs w:val="22"/>
          <w:lang w:eastAsia="zh-CN"/>
        </w:rPr>
        <w:t xml:space="preserve"> to the International Underwriting Agreement, </w:t>
      </w:r>
      <w:r w:rsidR="00AC53E2">
        <w:rPr>
          <w:szCs w:val="22"/>
          <w:lang w:eastAsia="zh-CN"/>
        </w:rPr>
        <w:t xml:space="preserve">covering, </w:t>
      </w:r>
      <w:r w:rsidR="00AC53E2">
        <w:rPr>
          <w:i/>
          <w:iCs/>
          <w:szCs w:val="22"/>
          <w:lang w:eastAsia="zh-CN"/>
        </w:rPr>
        <w:t>inter alia</w:t>
      </w:r>
      <w:r w:rsidR="00AC53E2">
        <w:rPr>
          <w:szCs w:val="22"/>
          <w:lang w:eastAsia="zh-CN"/>
        </w:rPr>
        <w:t xml:space="preserve">, the truth and accuracy as of the Listing Date as of the representations and warranties of the Controlling Shareholders contained in this Agreement, </w:t>
      </w:r>
      <w:r w:rsidRPr="00D43230" w:rsidR="00AC53E2">
        <w:rPr>
          <w:szCs w:val="22"/>
          <w:lang w:eastAsia="zh-CN"/>
        </w:rPr>
        <w:t>to be delivered as required under the International Underwriting Agreement.</w:t>
      </w:r>
    </w:p>
    <w:p w:rsidR="00D02712" w:rsidRPr="00DC6821" w:rsidP="00B3464D" w14:paraId="2B4F8FE3" w14:textId="732F5C75">
      <w:pPr>
        <w:pStyle w:val="FRADue1L3"/>
        <w:rPr>
          <w:szCs w:val="22"/>
          <w:lang w:eastAsia="zh-CN"/>
        </w:rPr>
      </w:pPr>
      <w:r w:rsidRPr="00DC6821">
        <w:rPr>
          <w:szCs w:val="22"/>
          <w:lang w:eastAsia="zh-CN"/>
        </w:rPr>
        <w:t>[</w:t>
      </w:r>
      <w:r w:rsidRPr="00C319B0">
        <w:rPr>
          <w:b/>
          <w:bCs/>
          <w:i/>
          <w:iCs/>
          <w:szCs w:val="22"/>
          <w:lang w:eastAsia="zh-CN"/>
        </w:rPr>
        <w:t>Insert number of copies</w:t>
      </w:r>
      <w:r w:rsidR="00AC53E2">
        <w:rPr>
          <w:szCs w:val="22"/>
          <w:lang w:eastAsia="zh-CN"/>
        </w:rPr>
        <w:t>]</w:t>
      </w:r>
      <w:r w:rsidRPr="00DC6821" w:rsidR="00AC53E2">
        <w:rPr>
          <w:szCs w:val="22"/>
          <w:lang w:eastAsia="zh-CN"/>
        </w:rPr>
        <w:t xml:space="preserve"> certified copies of the minutes of a meeting (or written resolutions) of the Board (or a </w:t>
      </w:r>
      <w:r w:rsidR="00AC53E2">
        <w:rPr>
          <w:szCs w:val="22"/>
          <w:lang w:eastAsia="zh-CN"/>
        </w:rPr>
        <w:t>duly authori</w:t>
      </w:r>
      <w:r w:rsidR="00BA1920">
        <w:rPr>
          <w:szCs w:val="22"/>
          <w:lang w:eastAsia="zh-CN"/>
        </w:rPr>
        <w:t>z</w:t>
      </w:r>
      <w:r w:rsidR="00AC53E2">
        <w:rPr>
          <w:szCs w:val="22"/>
          <w:lang w:eastAsia="zh-CN"/>
        </w:rPr>
        <w:t xml:space="preserve">ed </w:t>
      </w:r>
      <w:r w:rsidRPr="00DC6821" w:rsidR="00AC53E2">
        <w:rPr>
          <w:szCs w:val="22"/>
          <w:lang w:eastAsia="zh-CN"/>
        </w:rPr>
        <w:t>committee thereof), approving and/or ratifying (as applicable),</w:t>
      </w:r>
      <w:r w:rsidR="00AC53E2">
        <w:rPr>
          <w:szCs w:val="22"/>
          <w:lang w:eastAsia="zh-CN"/>
        </w:rPr>
        <w:t xml:space="preserve"> among other things, </w:t>
      </w:r>
      <w:r>
        <w:rPr>
          <w:szCs w:val="22"/>
          <w:lang w:eastAsia="zh-CN"/>
        </w:rPr>
        <w:t>[</w:t>
      </w:r>
      <w:r w:rsidR="00AC53E2">
        <w:rPr>
          <w:szCs w:val="22"/>
          <w:lang w:eastAsia="zh-CN"/>
        </w:rPr>
        <w:t>the determination of the Offer Price</w:t>
      </w:r>
      <w:r>
        <w:rPr>
          <w:szCs w:val="22"/>
          <w:lang w:eastAsia="zh-CN"/>
        </w:rPr>
        <w:t>,]</w:t>
      </w:r>
      <w:r w:rsidR="00AC53E2">
        <w:rPr>
          <w:szCs w:val="22"/>
          <w:lang w:eastAsia="zh-CN"/>
        </w:rPr>
        <w:t xml:space="preserve"> the basis of allotment and the allotment and issue of Offer Shares to the allottees </w:t>
      </w:r>
      <w:r w:rsidRPr="00DC6821" w:rsidR="00AC53E2">
        <w:rPr>
          <w:szCs w:val="22"/>
          <w:lang w:eastAsia="zh-CN"/>
        </w:rPr>
        <w:t>.</w:t>
      </w:r>
    </w:p>
    <w:p w:rsidR="00D02712" w:rsidP="00EA7094" w14:paraId="264FC5FE" w14:textId="762B6585">
      <w:pPr>
        <w:pStyle w:val="FRADue1L3"/>
        <w:rPr>
          <w:szCs w:val="22"/>
        </w:rPr>
      </w:pPr>
      <w:r>
        <w:rPr>
          <w:rFonts w:hint="eastAsia"/>
          <w:szCs w:val="22"/>
        </w:rPr>
        <w:t>[</w:t>
      </w:r>
      <w:r w:rsidRPr="00C319B0" w:rsidR="00D864C7">
        <w:rPr>
          <w:b/>
          <w:bCs/>
          <w:i/>
          <w:iCs/>
          <w:szCs w:val="22"/>
          <w:lang w:eastAsia="zh-CN"/>
        </w:rPr>
        <w:t>Insert number of copies</w:t>
      </w:r>
      <w:r>
        <w:rPr>
          <w:rFonts w:hint="eastAsia"/>
          <w:szCs w:val="22"/>
        </w:rPr>
        <w:t>]</w:t>
      </w:r>
      <w:r w:rsidRPr="00DC6821">
        <w:rPr>
          <w:szCs w:val="22"/>
        </w:rPr>
        <w:t xml:space="preserve"> originals of </w:t>
      </w:r>
      <w:r w:rsidRPr="00DC6821" w:rsidR="00D864C7">
        <w:rPr>
          <w:szCs w:val="22"/>
        </w:rPr>
        <w:t>[</w:t>
      </w:r>
      <w:r w:rsidRPr="00576E03" w:rsidR="00D864C7">
        <w:rPr>
          <w:b/>
          <w:bCs/>
          <w:i/>
          <w:iCs/>
          <w:szCs w:val="22"/>
        </w:rPr>
        <w:t>insert name of lender</w:t>
      </w:r>
      <w:r w:rsidRPr="00DC6821" w:rsidR="00D864C7">
        <w:rPr>
          <w:szCs w:val="22"/>
        </w:rPr>
        <w:t>]</w:t>
      </w:r>
      <w:r w:rsidRPr="00DC6821">
        <w:rPr>
          <w:szCs w:val="22"/>
        </w:rPr>
        <w:t>’s signature page to the Stock Borrowing Agreement.</w:t>
      </w:r>
    </w:p>
    <w:p w:rsidR="00D02712" w:rsidRPr="00DC6821" w:rsidP="00EA7094" w14:paraId="5D6B6289" w14:textId="061A028D">
      <w:pPr>
        <w:pStyle w:val="FRADue1L3"/>
        <w:rPr>
          <w:szCs w:val="22"/>
        </w:rPr>
      </w:pPr>
      <w:r w:rsidRPr="00DC6821">
        <w:rPr>
          <w:rFonts w:hint="eastAsia"/>
          <w:szCs w:val="22"/>
        </w:rPr>
        <w:t>[</w:t>
      </w:r>
      <w:r w:rsidRPr="00C319B0">
        <w:rPr>
          <w:b/>
          <w:bCs/>
          <w:i/>
          <w:iCs/>
          <w:szCs w:val="22"/>
          <w:lang w:eastAsia="zh-CN"/>
        </w:rPr>
        <w:t>Insert number of copies</w:t>
      </w:r>
      <w:r w:rsidRPr="00DC6821">
        <w:rPr>
          <w:rFonts w:hint="eastAsia"/>
          <w:szCs w:val="22"/>
        </w:rPr>
        <w:t>]</w:t>
      </w:r>
      <w:r>
        <w:rPr>
          <w:szCs w:val="22"/>
        </w:rPr>
        <w:t xml:space="preserve"> certified true</w:t>
      </w:r>
      <w:r w:rsidR="00AC53E2">
        <w:rPr>
          <w:szCs w:val="22"/>
        </w:rPr>
        <w:t xml:space="preserve"> copies of the letter from the Stock Exchange approving the listing of </w:t>
      </w:r>
      <w:r w:rsidR="006E3C32">
        <w:rPr>
          <w:szCs w:val="22"/>
        </w:rPr>
        <w:t>the Shares</w:t>
      </w:r>
      <w:r w:rsidR="00AC53E2">
        <w:rPr>
          <w:szCs w:val="22"/>
        </w:rPr>
        <w:t>.</w:t>
      </w:r>
    </w:p>
    <w:p w:rsidR="00D02712" w:rsidRPr="0084669C" w14:paraId="7BB0039F" w14:textId="77777777">
      <w:pPr>
        <w:pStyle w:val="FRADue1L1"/>
        <w:rPr>
          <w:szCs w:val="22"/>
        </w:rPr>
      </w:pPr>
      <w:r w:rsidRPr="0084669C">
        <w:rPr>
          <w:szCs w:val="22"/>
        </w:rPr>
        <w:br w:type="page"/>
      </w:r>
      <w:bookmarkStart w:id="735" w:name="_Toc307986027"/>
      <w:r w:rsidRPr="0084669C">
        <w:rPr>
          <w:szCs w:val="22"/>
        </w:rPr>
        <w:br/>
      </w:r>
      <w:r w:rsidRPr="0084669C">
        <w:rPr>
          <w:szCs w:val="22"/>
        </w:rPr>
        <w:br/>
      </w:r>
      <w:bookmarkStart w:id="736" w:name="_Ref349743011"/>
      <w:bookmarkStart w:id="737" w:name="_Toc149063119"/>
      <w:bookmarkStart w:id="738" w:name="_Toc215433542"/>
      <w:bookmarkStart w:id="739" w:name="_Toc227590080"/>
      <w:r w:rsidRPr="0084669C">
        <w:rPr>
          <w:szCs w:val="22"/>
        </w:rPr>
        <w:t>SET-OFF ARRANGEMENTS</w:t>
      </w:r>
      <w:bookmarkEnd w:id="735"/>
      <w:bookmarkEnd w:id="736"/>
      <w:bookmarkEnd w:id="737"/>
      <w:bookmarkEnd w:id="738"/>
      <w:bookmarkEnd w:id="739"/>
    </w:p>
    <w:p w:rsidR="00D02712" w:rsidRPr="0084669C" w:rsidP="00315A7C" w14:paraId="2A87F382" w14:textId="384231CB">
      <w:pPr>
        <w:pStyle w:val="FRADue1L3"/>
        <w:rPr>
          <w:szCs w:val="22"/>
        </w:rPr>
      </w:pPr>
      <w:r w:rsidRPr="0084669C">
        <w:rPr>
          <w:szCs w:val="22"/>
        </w:rPr>
        <w:t xml:space="preserve">This Schedule sets out the arrangements and terms pursuant to which the Hong Kong Underwriting Commitment of each Hong Kong Underwriter will be reduced to the extent that it makes (or procures to be made on its behalf) one or more valid Hong Kong Underwriter's Applications pursuant to the provisions of </w:t>
      </w:r>
      <w:r w:rsidRPr="00315A7C">
        <w:t xml:space="preserve">Clause </w:t>
      </w:r>
      <w:r w:rsidRPr="00315A7C">
        <w:fldChar w:fldCharType="begin"/>
      </w:r>
      <w:r w:rsidRPr="00D71892">
        <w:rPr>
          <w:b/>
        </w:rPr>
        <w:instrText xml:space="preserve"> REF _Ref308537201 \r \h  \* MERGEFORMAT </w:instrText>
      </w:r>
      <w:r w:rsidRPr="00315A7C">
        <w:fldChar w:fldCharType="separate"/>
      </w:r>
      <w:r w:rsidRPr="00605D7F" w:rsidR="00605D7F">
        <w:t>4.7</w:t>
      </w:r>
      <w:r w:rsidRPr="00315A7C">
        <w:fldChar w:fldCharType="end"/>
      </w:r>
      <w:r w:rsidRPr="0084669C">
        <w:rPr>
          <w:szCs w:val="22"/>
        </w:rPr>
        <w:t>. These arrangements mean that in no circumstances will any Hong Kong Underwriter have any further liability as a Hong Kong Underwriter to apply to purchase or procure applications to purchase Hong Kong Offer Shares if one or more Hong Kong Underwriter’s Applications, duly made by it or procured by it to be made is/are validly made and accepted for an aggregate number of Hong Kong Offer Shares being not less than the number of Hong Kong Offer Shares comprised in its Hong Kong Underwriting Commitment.</w:t>
      </w:r>
    </w:p>
    <w:p w:rsidR="00D02712" w:rsidRPr="00286636" w:rsidP="00315A7C" w14:paraId="3C9588BC" w14:textId="7EC8FB76">
      <w:pPr>
        <w:pStyle w:val="FRADue1L3"/>
        <w:rPr>
          <w:szCs w:val="22"/>
        </w:rPr>
      </w:pPr>
      <w:r w:rsidRPr="00286636">
        <w:rPr>
          <w:szCs w:val="22"/>
        </w:rPr>
        <w:t xml:space="preserve">In order to qualify as Hong Kong Underwriter’s Applications, such applications must be made online through the </w:t>
      </w:r>
      <w:r>
        <w:rPr>
          <w:szCs w:val="22"/>
        </w:rPr>
        <w:t>[</w:t>
      </w:r>
      <w:r w:rsidRPr="00286636">
        <w:rPr>
          <w:szCs w:val="22"/>
        </w:rPr>
        <w:t xml:space="preserve">HK eIPO White Form </w:t>
      </w:r>
      <w:r>
        <w:rPr>
          <w:szCs w:val="22"/>
        </w:rPr>
        <w:t>S</w:t>
      </w:r>
      <w:r w:rsidRPr="00286636">
        <w:rPr>
          <w:szCs w:val="22"/>
        </w:rPr>
        <w:t>ervice</w:t>
      </w:r>
      <w:r w:rsidRPr="00286636" w:rsidR="00B91EC5">
        <w:rPr>
          <w:szCs w:val="22"/>
        </w:rPr>
        <w:t xml:space="preserve"> </w:t>
      </w:r>
      <w:r w:rsidRPr="00286636">
        <w:rPr>
          <w:szCs w:val="22"/>
        </w:rPr>
        <w:t xml:space="preserve">at </w:t>
      </w:r>
      <w:r w:rsidR="008C7871">
        <w:rPr>
          <w:szCs w:val="22"/>
        </w:rPr>
        <w:t>[</w:t>
      </w:r>
      <w:r w:rsidRPr="00315A7C" w:rsidR="008C7871">
        <w:t>www.</w:t>
      </w:r>
      <w:r w:rsidRPr="00286636">
        <w:rPr>
          <w:szCs w:val="22"/>
        </w:rPr>
        <w:t>eipo.com.hk</w:t>
      </w:r>
      <w:r w:rsidR="008C7871">
        <w:rPr>
          <w:szCs w:val="22"/>
        </w:rPr>
        <w:t>/www.</w:t>
      </w:r>
      <w:r w:rsidRPr="00315A7C" w:rsidR="008C7871">
        <w:t>hkeipo.hk</w:t>
      </w:r>
      <w:r w:rsidR="008C7871">
        <w:rPr>
          <w:szCs w:val="22"/>
        </w:rPr>
        <w:t>]</w:t>
      </w:r>
      <w:r>
        <w:rPr>
          <w:szCs w:val="22"/>
        </w:rPr>
        <w:t>]</w:t>
      </w:r>
      <w:r w:rsidRPr="00286636">
        <w:rPr>
          <w:szCs w:val="22"/>
        </w:rPr>
        <w:t xml:space="preserve"> or by submitting an EIPO application through FINI complying in all respects with the terms set out in the section headed [“How to </w:t>
      </w:r>
      <w:r>
        <w:rPr>
          <w:szCs w:val="22"/>
        </w:rPr>
        <w:t>A</w:t>
      </w:r>
      <w:r w:rsidRPr="00286636">
        <w:rPr>
          <w:szCs w:val="22"/>
        </w:rPr>
        <w:t xml:space="preserve">pply for Hong Kong Offer Shares”] in the Prospectus by not later than 12:00 noon on the Acceptance Date in accordance with </w:t>
      </w:r>
      <w:r w:rsidRPr="00315A7C">
        <w:t>Clause</w:t>
      </w:r>
      <w:r w:rsidRPr="00315A7C" w:rsidR="004D0B85">
        <w:t xml:space="preserve"> </w:t>
      </w:r>
      <w:r w:rsidR="004D0B85">
        <w:rPr>
          <w:szCs w:val="22"/>
        </w:rPr>
        <w:fldChar w:fldCharType="begin"/>
      </w:r>
      <w:r w:rsidR="004D0B85">
        <w:rPr>
          <w:szCs w:val="22"/>
        </w:rPr>
        <w:instrText xml:space="preserve"> REF _Ref162047539 \r \h </w:instrText>
      </w:r>
      <w:r w:rsidR="004D0B85">
        <w:rPr>
          <w:szCs w:val="22"/>
        </w:rPr>
        <w:fldChar w:fldCharType="separate"/>
      </w:r>
      <w:r w:rsidR="00605D7F">
        <w:rPr>
          <w:szCs w:val="22"/>
        </w:rPr>
        <w:t>4.4</w:t>
      </w:r>
      <w:r w:rsidR="004D0B85">
        <w:rPr>
          <w:szCs w:val="22"/>
        </w:rPr>
        <w:fldChar w:fldCharType="end"/>
      </w:r>
      <w:r w:rsidRPr="00286636">
        <w:rPr>
          <w:szCs w:val="22"/>
        </w:rPr>
        <w:t>. Copies of records for such applications will have to be faxed to the Overall Coordinators immediately after completion of such applications. Each such application must bear the name of the Hong Kong Underwriter by whom or on whose behalf the application is made and there must be clearly marked on the applications “Hong Kong Underwriter's Application”, to the extent practicable.</w:t>
      </w:r>
      <w:r w:rsidRPr="00286636">
        <w:rPr>
          <w:b/>
          <w:bCs/>
          <w:kern w:val="20"/>
          <w:szCs w:val="22"/>
          <w:highlight w:val="yellow"/>
        </w:rPr>
        <w:t xml:space="preserve"> </w:t>
      </w:r>
    </w:p>
    <w:p w:rsidR="00D02712" w:rsidRPr="0084669C" w:rsidP="00315A7C" w14:paraId="4FAB6B37" w14:textId="77777777">
      <w:pPr>
        <w:pStyle w:val="FRADue1L3"/>
        <w:rPr>
          <w:szCs w:val="22"/>
        </w:rPr>
      </w:pPr>
      <w:r w:rsidRPr="0084669C">
        <w:rPr>
          <w:szCs w:val="22"/>
        </w:rPr>
        <w:t>No preferential consideration under the Hong Kong Public Offering will be given in respect of Hong Kong Underwriter’s Applications.</w:t>
      </w:r>
    </w:p>
    <w:p w:rsidR="00D02712" w:rsidRPr="0084669C" w14:paraId="7E3CEB6D" w14:textId="77777777">
      <w:pPr>
        <w:rPr>
          <w:szCs w:val="22"/>
        </w:rPr>
      </w:pPr>
    </w:p>
    <w:p w:rsidR="00D02712" w:rsidRPr="0084669C" w14:paraId="0220BB9F" w14:textId="77777777">
      <w:pPr>
        <w:rPr>
          <w:szCs w:val="22"/>
        </w:rPr>
      </w:pPr>
    </w:p>
    <w:p w:rsidR="00D02712" w:rsidRPr="0084669C" w14:paraId="3CCA8287" w14:textId="77777777">
      <w:pPr>
        <w:pStyle w:val="FRADue1L1"/>
        <w:rPr>
          <w:szCs w:val="22"/>
        </w:rPr>
      </w:pPr>
      <w:r w:rsidRPr="0084669C">
        <w:rPr>
          <w:szCs w:val="22"/>
        </w:rPr>
        <w:br w:type="page"/>
      </w:r>
      <w:bookmarkStart w:id="740" w:name="_Toc307986028"/>
      <w:r w:rsidRPr="0084669C">
        <w:rPr>
          <w:szCs w:val="22"/>
        </w:rPr>
        <w:br/>
      </w:r>
      <w:bookmarkStart w:id="741" w:name="_Toc149063120"/>
      <w:bookmarkStart w:id="742" w:name="_Ref161991634"/>
      <w:bookmarkStart w:id="743" w:name="_Ref162120666"/>
      <w:bookmarkStart w:id="744" w:name="_Toc215433543"/>
      <w:bookmarkStart w:id="745" w:name="_Toc227590081"/>
      <w:bookmarkEnd w:id="740"/>
      <w:r>
        <w:rPr>
          <w:szCs w:val="22"/>
        </w:rPr>
        <w:t>Formal Notice</w:t>
      </w:r>
      <w:bookmarkEnd w:id="741"/>
      <w:bookmarkEnd w:id="742"/>
      <w:bookmarkEnd w:id="743"/>
      <w:bookmarkEnd w:id="744"/>
      <w:bookmarkEnd w:id="745"/>
    </w:p>
    <w:p w:rsidR="00D02712" w:rsidRPr="0084669C" w14:paraId="3FFE3EA0" w14:textId="54CC487B">
      <w:pPr>
        <w:pStyle w:val="BodyTextContinued"/>
        <w:rPr>
          <w:szCs w:val="22"/>
        </w:rPr>
      </w:pPr>
      <w:r w:rsidRPr="0084669C">
        <w:rPr>
          <w:szCs w:val="22"/>
        </w:rPr>
        <w:t xml:space="preserve">The Formal Notice is to be published on the official website of the Stock Exchange </w:t>
      </w:r>
      <w:r>
        <w:rPr>
          <w:szCs w:val="22"/>
        </w:rPr>
        <w:t xml:space="preserve">and the website of the Company </w:t>
      </w:r>
      <w:r w:rsidRPr="0084669C">
        <w:rPr>
          <w:szCs w:val="22"/>
        </w:rPr>
        <w:t>on the following date</w:t>
      </w:r>
      <w:r>
        <w:rPr>
          <w:rStyle w:val="FootnoteReference"/>
          <w:szCs w:val="22"/>
        </w:rPr>
        <w:footnoteReference w:id="74"/>
      </w:r>
      <w:r w:rsidRPr="0084669C">
        <w:rPr>
          <w:szCs w:val="22"/>
        </w:rPr>
        <w:t xml:space="preserve">: </w:t>
      </w:r>
    </w:p>
    <w:tbl>
      <w:tblPr>
        <w:tblW w:w="0" w:type="auto"/>
        <w:tblLook w:val="01E0"/>
      </w:tblPr>
      <w:tblGrid>
        <w:gridCol w:w="3841"/>
        <w:gridCol w:w="5188"/>
      </w:tblGrid>
      <w:tr w14:paraId="52CC5672" w14:textId="77777777" w:rsidTr="00B62E10">
        <w:tblPrEx>
          <w:tblW w:w="0" w:type="auto"/>
          <w:tblLook w:val="01E0"/>
        </w:tblPrEx>
        <w:tc>
          <w:tcPr>
            <w:tcW w:w="3841" w:type="dxa"/>
          </w:tcPr>
          <w:p w:rsidR="00D02712" w:rsidRPr="0084669C" w:rsidP="00EA7094" w14:paraId="17B558D8" w14:textId="77777777">
            <w:pPr>
              <w:pStyle w:val="BodyText"/>
              <w:ind w:firstLine="0"/>
              <w:rPr>
                <w:b/>
                <w:szCs w:val="22"/>
              </w:rPr>
            </w:pPr>
            <w:r w:rsidRPr="0084669C">
              <w:rPr>
                <w:b/>
                <w:szCs w:val="22"/>
              </w:rPr>
              <w:t>Name of Publication</w:t>
            </w:r>
          </w:p>
        </w:tc>
        <w:tc>
          <w:tcPr>
            <w:tcW w:w="5188" w:type="dxa"/>
          </w:tcPr>
          <w:p w:rsidR="00D02712" w:rsidRPr="0084669C" w:rsidP="00EA7094" w14:paraId="231E0C58" w14:textId="77777777">
            <w:pPr>
              <w:pStyle w:val="BodyText"/>
              <w:ind w:firstLine="0"/>
              <w:jc w:val="center"/>
              <w:rPr>
                <w:b/>
                <w:szCs w:val="22"/>
              </w:rPr>
            </w:pPr>
            <w:r w:rsidRPr="0084669C">
              <w:rPr>
                <w:b/>
                <w:szCs w:val="22"/>
              </w:rPr>
              <w:t>Dates of Advertisement</w:t>
            </w:r>
          </w:p>
        </w:tc>
      </w:tr>
      <w:tr w14:paraId="1D35B714" w14:textId="77777777" w:rsidTr="00B62E10">
        <w:tblPrEx>
          <w:tblW w:w="0" w:type="auto"/>
          <w:tblLook w:val="01E0"/>
        </w:tblPrEx>
        <w:tc>
          <w:tcPr>
            <w:tcW w:w="3841" w:type="dxa"/>
          </w:tcPr>
          <w:p w:rsidR="00D02712" w:rsidRPr="0084669C" w:rsidP="00B62E10" w14:paraId="041D4263" w14:textId="77777777">
            <w:pPr>
              <w:pStyle w:val="BodyText"/>
              <w:ind w:firstLine="0"/>
              <w:rPr>
                <w:szCs w:val="22"/>
              </w:rPr>
            </w:pPr>
            <w:r w:rsidRPr="0084669C">
              <w:rPr>
                <w:rFonts w:eastAsia="STFangsong"/>
                <w:szCs w:val="22"/>
              </w:rPr>
              <w:t>Stock Exchange website</w:t>
            </w:r>
          </w:p>
        </w:tc>
        <w:tc>
          <w:tcPr>
            <w:tcW w:w="5188" w:type="dxa"/>
          </w:tcPr>
          <w:p w:rsidR="00D02712" w:rsidRPr="00E54A00" w:rsidP="00B62E10" w14:paraId="718883D0" w14:textId="63665097">
            <w:pPr>
              <w:pStyle w:val="BodyText"/>
              <w:ind w:firstLine="0"/>
              <w:jc w:val="center"/>
              <w:rPr>
                <w:szCs w:val="22"/>
                <w:lang w:eastAsia="zh-CN"/>
              </w:rPr>
            </w:pPr>
            <w:r w:rsidRPr="00E54A00">
              <w:rPr>
                <w:rFonts w:eastAsia="STFangsong"/>
                <w:szCs w:val="22"/>
              </w:rPr>
              <w:t xml:space="preserve"> </w:t>
            </w:r>
            <w:r>
              <w:rPr>
                <w:rFonts w:eastAsia="STFangsong"/>
                <w:szCs w:val="22"/>
              </w:rPr>
              <w:t>[</w:t>
            </w:r>
            <w:r w:rsidRPr="000D6E93">
              <w:rPr>
                <w:rFonts w:eastAsia="STFangsong"/>
                <w:b/>
                <w:bCs/>
                <w:i/>
                <w:iCs/>
                <w:szCs w:val="22"/>
              </w:rPr>
              <w:t>insert date</w:t>
            </w:r>
            <w:r>
              <w:rPr>
                <w:rFonts w:eastAsia="STFangsong"/>
                <w:szCs w:val="22"/>
              </w:rPr>
              <w:t>]</w:t>
            </w:r>
          </w:p>
        </w:tc>
      </w:tr>
      <w:tr w14:paraId="0BB4B3B1" w14:textId="77777777" w:rsidTr="00B62E10">
        <w:tblPrEx>
          <w:tblW w:w="0" w:type="auto"/>
          <w:tblLook w:val="01E0"/>
        </w:tblPrEx>
        <w:tc>
          <w:tcPr>
            <w:tcW w:w="3841" w:type="dxa"/>
          </w:tcPr>
          <w:p w:rsidR="00D02712" w:rsidRPr="0084669C" w:rsidP="00B62E10" w14:paraId="30BD3F20" w14:textId="77777777">
            <w:pPr>
              <w:pStyle w:val="BodyText"/>
              <w:ind w:firstLine="0"/>
              <w:rPr>
                <w:rFonts w:eastAsia="STFangsong"/>
                <w:szCs w:val="22"/>
              </w:rPr>
            </w:pPr>
            <w:r>
              <w:rPr>
                <w:rFonts w:eastAsia="STFangsong"/>
                <w:szCs w:val="22"/>
              </w:rPr>
              <w:t>Company website</w:t>
            </w:r>
          </w:p>
        </w:tc>
        <w:tc>
          <w:tcPr>
            <w:tcW w:w="5188" w:type="dxa"/>
          </w:tcPr>
          <w:p w:rsidR="00D02712" w:rsidRPr="00E54A00" w:rsidP="00B62E10" w14:paraId="672B85B1" w14:textId="282F8424">
            <w:pPr>
              <w:pStyle w:val="BodyText"/>
              <w:ind w:firstLine="0"/>
              <w:jc w:val="center"/>
              <w:rPr>
                <w:rFonts w:eastAsia="STFangsong"/>
                <w:szCs w:val="22"/>
              </w:rPr>
            </w:pPr>
            <w:r>
              <w:rPr>
                <w:rFonts w:eastAsia="STFangsong"/>
                <w:szCs w:val="22"/>
              </w:rPr>
              <w:t>[</w:t>
            </w:r>
            <w:r w:rsidRPr="000D6E93">
              <w:rPr>
                <w:rFonts w:eastAsia="STFangsong"/>
                <w:b/>
                <w:bCs/>
                <w:i/>
                <w:iCs/>
                <w:szCs w:val="22"/>
              </w:rPr>
              <w:t>insert date</w:t>
            </w:r>
            <w:r>
              <w:rPr>
                <w:rFonts w:eastAsia="STFangsong"/>
                <w:szCs w:val="22"/>
              </w:rPr>
              <w:t>]</w:t>
            </w:r>
          </w:p>
        </w:tc>
      </w:tr>
    </w:tbl>
    <w:p w:rsidR="00D02712" w:rsidRPr="0084669C" w14:paraId="2E5E3F5B" w14:textId="77777777">
      <w:pPr>
        <w:rPr>
          <w:szCs w:val="22"/>
        </w:rPr>
      </w:pPr>
    </w:p>
    <w:p w:rsidR="00D02712" w:rsidRPr="0084669C" w14:paraId="70B1466B" w14:textId="77777777">
      <w:pPr>
        <w:rPr>
          <w:szCs w:val="22"/>
        </w:rPr>
      </w:pPr>
    </w:p>
    <w:p w:rsidR="00D02712" w:rsidRPr="0084669C" w14:paraId="5BE77832" w14:textId="1CCC6259">
      <w:pPr>
        <w:pStyle w:val="FRADue1L1"/>
        <w:rPr>
          <w:szCs w:val="22"/>
        </w:rPr>
      </w:pPr>
      <w:r w:rsidRPr="0084669C">
        <w:rPr>
          <w:szCs w:val="22"/>
        </w:rPr>
        <w:br w:type="page"/>
      </w:r>
      <w:bookmarkStart w:id="746" w:name="_Toc307986029"/>
      <w:r w:rsidRPr="0084669C">
        <w:rPr>
          <w:szCs w:val="22"/>
        </w:rPr>
        <w:br/>
      </w:r>
      <w:r w:rsidRPr="0084669C">
        <w:rPr>
          <w:szCs w:val="22"/>
        </w:rPr>
        <w:br/>
      </w:r>
      <w:bookmarkStart w:id="747" w:name="_Ref69407006"/>
      <w:bookmarkStart w:id="748" w:name="_Toc149063121"/>
      <w:bookmarkStart w:id="749" w:name="_Toc215433544"/>
      <w:bookmarkStart w:id="750" w:name="_Toc227590082"/>
      <w:r w:rsidRPr="0084669C">
        <w:rPr>
          <w:szCs w:val="22"/>
        </w:rPr>
        <w:t>PROFESSIONAL INVESTOR TREATMENT NOTICE</w:t>
      </w:r>
      <w:bookmarkEnd w:id="746"/>
      <w:bookmarkEnd w:id="747"/>
      <w:bookmarkEnd w:id="748"/>
      <w:bookmarkEnd w:id="749"/>
      <w:bookmarkEnd w:id="750"/>
    </w:p>
    <w:p w:rsidR="00D02712" w:rsidRPr="0084669C" w:rsidP="00AD291B" w14:paraId="59FB03C8" w14:textId="77777777">
      <w:pPr>
        <w:pStyle w:val="Schedule1L2"/>
        <w:rPr>
          <w:lang w:val="en-US"/>
        </w:rPr>
      </w:pPr>
      <w:r w:rsidRPr="0084669C">
        <w:rPr>
          <w:lang w:val="en-US"/>
        </w:rPr>
        <w:t xml:space="preserve"> – IF YOU ARE AN INSTITUTIONAL INVESTOR:</w:t>
      </w:r>
    </w:p>
    <w:p w:rsidR="00D02712" w:rsidRPr="0084669C" w:rsidP="003F68AE" w14:paraId="0DCD05E5" w14:textId="77777777">
      <w:pPr>
        <w:pStyle w:val="Schedule1L4"/>
        <w:numPr>
          <w:ilvl w:val="0"/>
          <w:numId w:val="20"/>
        </w:numPr>
        <w:spacing w:after="120"/>
        <w:ind w:left="709" w:hanging="709"/>
        <w:rPr>
          <w:szCs w:val="22"/>
          <w:lang w:val="en-US"/>
        </w:rPr>
      </w:pPr>
      <w:r w:rsidRPr="0084669C">
        <w:rPr>
          <w:szCs w:val="22"/>
          <w:lang w:val="en-US"/>
        </w:rPr>
        <w:t>You are an Institutional Professional Investor by reason of your being within a category of person described in paragraphs (a) to (i) of the definition of “professional investor” in section 1 of Part 1 of Schedule 1 to the SFO and any subsidiary legislation thereunder (“</w:t>
      </w:r>
      <w:r w:rsidRPr="0084669C">
        <w:rPr>
          <w:b/>
          <w:szCs w:val="22"/>
          <w:lang w:val="en-US"/>
        </w:rPr>
        <w:t>Institutional Professional Investor</w:t>
      </w:r>
      <w:r w:rsidRPr="0084669C">
        <w:rPr>
          <w:szCs w:val="22"/>
          <w:lang w:val="en-US"/>
        </w:rPr>
        <w:t>”).</w:t>
      </w:r>
    </w:p>
    <w:p w:rsidR="00D02712" w:rsidP="003F68AE" w14:paraId="0D67EDCC" w14:textId="77777777">
      <w:pPr>
        <w:pStyle w:val="Schedule1L4"/>
        <w:numPr>
          <w:ilvl w:val="0"/>
          <w:numId w:val="20"/>
        </w:numPr>
        <w:spacing w:after="120"/>
        <w:ind w:left="709" w:hanging="709"/>
        <w:rPr>
          <w:szCs w:val="22"/>
          <w:lang w:val="en-US"/>
        </w:rPr>
      </w:pPr>
      <w:r w:rsidRPr="0084669C">
        <w:rPr>
          <w:szCs w:val="22"/>
          <w:lang w:val="en-US"/>
        </w:rPr>
        <w:t xml:space="preserve">Since you are an Institutional Professional Investor, the </w:t>
      </w:r>
      <w:r>
        <w:rPr>
          <w:szCs w:val="22"/>
          <w:lang w:val="en-US"/>
        </w:rPr>
        <w:t>Overall</w:t>
      </w:r>
      <w:r w:rsidRPr="0084669C">
        <w:rPr>
          <w:szCs w:val="22"/>
          <w:lang w:val="en-US"/>
        </w:rPr>
        <w:t xml:space="preserve"> Coordinators are automatically exempt from certain requirements under </w:t>
      </w:r>
      <w:r w:rsidRPr="0084669C">
        <w:rPr>
          <w:szCs w:val="22"/>
        </w:rPr>
        <w:t xml:space="preserve">paragraphs 15.4 and 15.5 of </w:t>
      </w:r>
      <w:r w:rsidRPr="0084669C">
        <w:rPr>
          <w:szCs w:val="22"/>
          <w:lang w:val="en-US"/>
        </w:rPr>
        <w:t>the Code of Conduct for Persons Licensed by or Registered with the SFC (the “</w:t>
      </w:r>
      <w:r w:rsidRPr="0084669C">
        <w:rPr>
          <w:b/>
          <w:szCs w:val="22"/>
          <w:lang w:val="en-US"/>
        </w:rPr>
        <w:t>Code</w:t>
      </w:r>
      <w:r w:rsidRPr="0084669C">
        <w:rPr>
          <w:szCs w:val="22"/>
          <w:lang w:val="en-US"/>
        </w:rPr>
        <w:t xml:space="preserve">”), and the </w:t>
      </w:r>
      <w:r>
        <w:rPr>
          <w:szCs w:val="22"/>
          <w:lang w:val="en-US"/>
        </w:rPr>
        <w:t>Overall</w:t>
      </w:r>
      <w:r w:rsidRPr="0084669C">
        <w:rPr>
          <w:szCs w:val="22"/>
          <w:lang w:val="en-US"/>
        </w:rPr>
        <w:t xml:space="preserve"> Coordinators have no regulatory responsibility to do but may in fact do some or all of the following in providing services to you:</w:t>
      </w:r>
    </w:p>
    <w:p w:rsidR="00D02712" w:rsidRPr="0084669C" w:rsidP="00930FE2" w14:paraId="671A6926" w14:textId="77777777">
      <w:pPr>
        <w:widowControl w:val="0"/>
        <w:snapToGrid w:val="0"/>
        <w:spacing w:after="120"/>
        <w:ind w:firstLine="709"/>
        <w:jc w:val="both"/>
        <w:rPr>
          <w:color w:val="000000"/>
          <w:szCs w:val="22"/>
          <w:lang w:val="en-US"/>
        </w:rPr>
      </w:pPr>
      <w:r>
        <w:rPr>
          <w:rFonts w:eastAsia="STKaiti"/>
          <w:snapToGrid w:val="0"/>
          <w:color w:val="000000"/>
          <w:szCs w:val="22"/>
          <w:lang w:val="en-US"/>
        </w:rPr>
        <w:t>2.1</w:t>
      </w:r>
      <w:r>
        <w:rPr>
          <w:rFonts w:eastAsia="STKaiti"/>
          <w:snapToGrid w:val="0"/>
          <w:color w:val="000000"/>
          <w:szCs w:val="22"/>
          <w:lang w:val="en-US"/>
        </w:rPr>
        <w:tab/>
      </w:r>
      <w:r w:rsidRPr="0084669C">
        <w:rPr>
          <w:rFonts w:eastAsia="STKaiti"/>
          <w:snapToGrid w:val="0"/>
          <w:color w:val="000000"/>
          <w:szCs w:val="22"/>
          <w:lang w:val="en-US"/>
        </w:rPr>
        <w:t>Information about clients</w:t>
      </w:r>
    </w:p>
    <w:p w:rsidR="00D02712" w:rsidRPr="0084669C" w:rsidP="00D26046" w14:paraId="7B40BFED" w14:textId="77777777">
      <w:pPr>
        <w:widowControl w:val="0"/>
        <w:numPr>
          <w:ilvl w:val="3"/>
          <w:numId w:val="21"/>
        </w:numPr>
        <w:adjustRightInd w:val="0"/>
        <w:snapToGrid w:val="0"/>
        <w:spacing w:after="120"/>
        <w:jc w:val="both"/>
        <w:rPr>
          <w:color w:val="000000"/>
          <w:szCs w:val="22"/>
          <w:lang w:val="en-US"/>
        </w:rPr>
      </w:pPr>
      <w:r w:rsidRPr="0084669C">
        <w:rPr>
          <w:color w:val="000000"/>
          <w:szCs w:val="22"/>
          <w:lang w:val="en-US"/>
        </w:rPr>
        <w:t xml:space="preserve">establish your financial situation, investment experience </w:t>
      </w:r>
      <w:r w:rsidRPr="0084669C">
        <w:rPr>
          <w:rFonts w:eastAsia="STKaiti"/>
          <w:snapToGrid w:val="0"/>
          <w:color w:val="000000"/>
          <w:szCs w:val="22"/>
          <w:lang w:val="en-US"/>
        </w:rPr>
        <w:t>and</w:t>
      </w:r>
      <w:r w:rsidRPr="0084669C">
        <w:rPr>
          <w:color w:val="000000"/>
          <w:szCs w:val="22"/>
          <w:lang w:val="en-US"/>
        </w:rPr>
        <w:t xml:space="preserve"> investment objectives, except where </w:t>
      </w:r>
      <w:r w:rsidRPr="0084669C">
        <w:rPr>
          <w:rFonts w:eastAsia="STKaiti"/>
          <w:snapToGrid w:val="0"/>
          <w:color w:val="000000"/>
          <w:szCs w:val="22"/>
          <w:lang w:val="en-US"/>
        </w:rPr>
        <w:t xml:space="preserve">the </w:t>
      </w:r>
      <w:r>
        <w:rPr>
          <w:rFonts w:eastAsia="STKaiti"/>
          <w:snapToGrid w:val="0"/>
          <w:color w:val="000000"/>
          <w:szCs w:val="22"/>
          <w:lang w:val="en-US"/>
        </w:rPr>
        <w:t>Overall</w:t>
      </w:r>
      <w:r w:rsidRPr="0084669C">
        <w:rPr>
          <w:rFonts w:eastAsia="STKaiti"/>
          <w:snapToGrid w:val="0"/>
          <w:color w:val="000000"/>
          <w:szCs w:val="22"/>
          <w:lang w:val="en-US"/>
        </w:rPr>
        <w:t xml:space="preserve"> Coordinators</w:t>
      </w:r>
      <w:r w:rsidRPr="0084669C">
        <w:rPr>
          <w:rFonts w:eastAsia="STKaiti"/>
          <w:color w:val="000000"/>
          <w:szCs w:val="22"/>
          <w:lang w:val="en-US"/>
        </w:rPr>
        <w:t xml:space="preserve"> are</w:t>
      </w:r>
      <w:r w:rsidRPr="0084669C">
        <w:rPr>
          <w:color w:val="000000"/>
          <w:szCs w:val="22"/>
          <w:lang w:val="en-US"/>
        </w:rPr>
        <w:t xml:space="preserve"> providing advice on corporate finance work</w:t>
      </w:r>
      <w:r w:rsidRPr="0084669C">
        <w:rPr>
          <w:rFonts w:eastAsia="STKaiti"/>
          <w:snapToGrid w:val="0"/>
          <w:color w:val="000000"/>
          <w:szCs w:val="22"/>
          <w:lang w:val="en-US"/>
        </w:rPr>
        <w:t>;</w:t>
      </w:r>
    </w:p>
    <w:p w:rsidR="00D02712" w:rsidRPr="0084669C" w:rsidP="00D26046" w14:paraId="7E0FE13A" w14:textId="77777777">
      <w:pPr>
        <w:widowControl w:val="0"/>
        <w:numPr>
          <w:ilvl w:val="3"/>
          <w:numId w:val="21"/>
        </w:numPr>
        <w:adjustRightInd w:val="0"/>
        <w:snapToGrid w:val="0"/>
        <w:spacing w:after="120"/>
        <w:jc w:val="both"/>
        <w:rPr>
          <w:color w:val="000000"/>
          <w:szCs w:val="22"/>
          <w:lang w:val="en-US"/>
        </w:rPr>
      </w:pPr>
      <w:r w:rsidRPr="0084669C">
        <w:rPr>
          <w:color w:val="000000"/>
          <w:szCs w:val="22"/>
          <w:lang w:val="en-US"/>
        </w:rPr>
        <w:t xml:space="preserve">ensure that a recommendation or solicitation is suitable for you in the light of your </w:t>
      </w:r>
      <w:r w:rsidRPr="0084669C">
        <w:rPr>
          <w:rFonts w:eastAsia="STKaiti"/>
          <w:snapToGrid w:val="0"/>
          <w:color w:val="000000"/>
          <w:szCs w:val="22"/>
          <w:lang w:val="en-US"/>
        </w:rPr>
        <w:t xml:space="preserve">investment objectives, investment strategy and financial position; </w:t>
      </w:r>
    </w:p>
    <w:p w:rsidR="00D02712" w:rsidRPr="0084669C" w:rsidP="00D26046" w14:paraId="42407145" w14:textId="77777777">
      <w:pPr>
        <w:widowControl w:val="0"/>
        <w:numPr>
          <w:ilvl w:val="3"/>
          <w:numId w:val="21"/>
        </w:numPr>
        <w:adjustRightInd w:val="0"/>
        <w:snapToGrid w:val="0"/>
        <w:spacing w:after="120"/>
        <w:jc w:val="both"/>
        <w:rPr>
          <w:rFonts w:eastAsia="STKaiti"/>
          <w:snapToGrid w:val="0"/>
          <w:color w:val="000000"/>
          <w:szCs w:val="22"/>
          <w:lang w:val="en-US"/>
        </w:rPr>
      </w:pPr>
      <w:r w:rsidRPr="0084669C">
        <w:rPr>
          <w:rFonts w:eastAsia="STKaiti"/>
          <w:snapToGrid w:val="0"/>
          <w:color w:val="000000"/>
          <w:szCs w:val="22"/>
          <w:lang w:val="en-US"/>
        </w:rPr>
        <w:t>assess your knowledge of derivatives and characterize you based on your knowledge of derivatives;</w:t>
      </w:r>
    </w:p>
    <w:p w:rsidR="00D02712" w:rsidRPr="0084669C" w:rsidP="00930FE2" w14:paraId="3D464001" w14:textId="77777777">
      <w:pPr>
        <w:widowControl w:val="0"/>
        <w:snapToGrid w:val="0"/>
        <w:spacing w:after="120"/>
        <w:ind w:firstLine="720"/>
        <w:jc w:val="both"/>
        <w:rPr>
          <w:rFonts w:eastAsia="STKaiti"/>
          <w:snapToGrid w:val="0"/>
          <w:color w:val="000000"/>
          <w:szCs w:val="22"/>
          <w:lang w:val="en-US"/>
        </w:rPr>
      </w:pPr>
      <w:r>
        <w:rPr>
          <w:rFonts w:eastAsia="STKaiti"/>
          <w:snapToGrid w:val="0"/>
          <w:color w:val="000000"/>
          <w:szCs w:val="22"/>
          <w:lang w:val="en-US"/>
        </w:rPr>
        <w:t>2.2</w:t>
      </w:r>
      <w:r>
        <w:rPr>
          <w:rFonts w:eastAsia="STKaiti"/>
          <w:snapToGrid w:val="0"/>
          <w:color w:val="000000"/>
          <w:szCs w:val="22"/>
          <w:lang w:val="en-US"/>
        </w:rPr>
        <w:tab/>
      </w:r>
      <w:r w:rsidRPr="0084669C">
        <w:rPr>
          <w:rFonts w:eastAsia="STKaiti"/>
          <w:snapToGrid w:val="0"/>
          <w:color w:val="000000"/>
          <w:szCs w:val="22"/>
          <w:lang w:val="en-US"/>
        </w:rPr>
        <w:t>Client agreement</w:t>
      </w:r>
    </w:p>
    <w:p w:rsidR="00D02712" w:rsidRPr="0084669C" w:rsidP="00D26046" w14:paraId="4B123B55" w14:textId="77777777">
      <w:pPr>
        <w:widowControl w:val="0"/>
        <w:numPr>
          <w:ilvl w:val="3"/>
          <w:numId w:val="22"/>
        </w:numPr>
        <w:adjustRightInd w:val="0"/>
        <w:snapToGrid w:val="0"/>
        <w:spacing w:after="120"/>
        <w:jc w:val="both"/>
        <w:rPr>
          <w:rFonts w:eastAsia="STKaiti"/>
          <w:snapToGrid w:val="0"/>
          <w:color w:val="000000"/>
          <w:szCs w:val="22"/>
          <w:lang w:val="en-US"/>
        </w:rPr>
      </w:pPr>
      <w:r w:rsidRPr="0084669C">
        <w:rPr>
          <w:rFonts w:eastAsia="STKaiti"/>
          <w:snapToGrid w:val="0"/>
          <w:color w:val="000000"/>
          <w:szCs w:val="22"/>
          <w:lang w:val="en-US"/>
        </w:rPr>
        <w:t>enter into a written agreement complying with the Code in relation to the services that are to be provided to you and provide you with the relevant risk</w:t>
      </w:r>
      <w:r w:rsidRPr="0084669C">
        <w:rPr>
          <w:color w:val="000000"/>
          <w:szCs w:val="22"/>
          <w:lang w:val="en-US"/>
        </w:rPr>
        <w:t xml:space="preserve"> disclosure </w:t>
      </w:r>
      <w:r w:rsidRPr="0084669C">
        <w:rPr>
          <w:rFonts w:eastAsia="STKaiti"/>
          <w:snapToGrid w:val="0"/>
          <w:color w:val="000000"/>
          <w:szCs w:val="22"/>
          <w:lang w:val="en-US"/>
        </w:rPr>
        <w:t>statements;</w:t>
      </w:r>
    </w:p>
    <w:p w:rsidR="00D02712" w:rsidRPr="0084669C" w:rsidP="00930FE2" w14:paraId="157B04F9" w14:textId="77777777">
      <w:pPr>
        <w:widowControl w:val="0"/>
        <w:snapToGrid w:val="0"/>
        <w:spacing w:after="120"/>
        <w:ind w:firstLine="720"/>
        <w:jc w:val="both"/>
        <w:rPr>
          <w:rFonts w:eastAsia="STKaiti"/>
          <w:snapToGrid w:val="0"/>
          <w:color w:val="000000"/>
          <w:szCs w:val="22"/>
          <w:lang w:val="en-US"/>
        </w:rPr>
      </w:pPr>
      <w:r>
        <w:rPr>
          <w:rFonts w:eastAsia="STKaiti"/>
          <w:snapToGrid w:val="0"/>
          <w:color w:val="000000"/>
          <w:szCs w:val="22"/>
          <w:lang w:val="en-US"/>
        </w:rPr>
        <w:t>2.3</w:t>
      </w:r>
      <w:r>
        <w:rPr>
          <w:rFonts w:eastAsia="STKaiti"/>
          <w:snapToGrid w:val="0"/>
          <w:color w:val="000000"/>
          <w:szCs w:val="22"/>
          <w:lang w:val="en-US"/>
        </w:rPr>
        <w:tab/>
      </w:r>
      <w:r w:rsidRPr="0084669C">
        <w:rPr>
          <w:rFonts w:eastAsia="STKaiti"/>
          <w:snapToGrid w:val="0"/>
          <w:color w:val="000000"/>
          <w:szCs w:val="22"/>
          <w:lang w:val="en-US"/>
        </w:rPr>
        <w:t>Information for client</w:t>
      </w:r>
    </w:p>
    <w:p w:rsidR="00D02712" w:rsidRPr="0084669C" w:rsidP="00D26046" w14:paraId="2B7A76CF" w14:textId="77777777">
      <w:pPr>
        <w:widowControl w:val="0"/>
        <w:numPr>
          <w:ilvl w:val="3"/>
          <w:numId w:val="23"/>
        </w:numPr>
        <w:adjustRightInd w:val="0"/>
        <w:snapToGrid w:val="0"/>
        <w:spacing w:after="120"/>
        <w:ind w:left="2177" w:hanging="646"/>
        <w:jc w:val="both"/>
        <w:rPr>
          <w:rFonts w:eastAsia="STKaiti"/>
          <w:snapToGrid w:val="0"/>
          <w:color w:val="000000"/>
          <w:szCs w:val="22"/>
          <w:lang w:val="en-US"/>
        </w:rPr>
      </w:pPr>
      <w:r w:rsidRPr="0084669C">
        <w:rPr>
          <w:rFonts w:eastAsia="STKaiti"/>
          <w:snapToGrid w:val="0"/>
          <w:color w:val="000000"/>
          <w:szCs w:val="22"/>
          <w:lang w:val="en-US"/>
        </w:rPr>
        <w:t>disclose</w:t>
      </w:r>
      <w:r w:rsidRPr="0084669C">
        <w:rPr>
          <w:color w:val="000000"/>
          <w:szCs w:val="22"/>
          <w:lang w:val="en-US"/>
        </w:rPr>
        <w:t xml:space="preserve"> related information</w:t>
      </w:r>
      <w:r w:rsidRPr="0084669C">
        <w:rPr>
          <w:rFonts w:eastAsia="STKaiti"/>
          <w:snapToGrid w:val="0"/>
          <w:color w:val="000000"/>
          <w:szCs w:val="22"/>
          <w:lang w:val="en-US"/>
        </w:rPr>
        <w:t xml:space="preserve"> to you in respect of the transactions contemplated under this Agreement;</w:t>
      </w:r>
    </w:p>
    <w:p w:rsidR="00D02712" w:rsidRPr="0084669C" w:rsidP="00D26046" w14:paraId="142CBF70" w14:textId="77777777">
      <w:pPr>
        <w:widowControl w:val="0"/>
        <w:numPr>
          <w:ilvl w:val="3"/>
          <w:numId w:val="23"/>
        </w:numPr>
        <w:adjustRightInd w:val="0"/>
        <w:snapToGrid w:val="0"/>
        <w:spacing w:after="120"/>
        <w:ind w:left="2177" w:hanging="646"/>
        <w:jc w:val="both"/>
        <w:rPr>
          <w:rFonts w:eastAsia="STKaiti"/>
          <w:snapToGrid w:val="0"/>
          <w:color w:val="000000"/>
          <w:szCs w:val="22"/>
          <w:lang w:val="en-US"/>
        </w:rPr>
      </w:pPr>
      <w:r w:rsidRPr="0084669C">
        <w:rPr>
          <w:rFonts w:eastAsia="STKaiti"/>
          <w:snapToGrid w:val="0"/>
          <w:color w:val="000000"/>
          <w:szCs w:val="22"/>
          <w:lang w:val="en-US"/>
        </w:rPr>
        <w:t>inform you about the business and the identity and status of employees and others acting on their behalf with whom you will have contact;</w:t>
      </w:r>
    </w:p>
    <w:p w:rsidR="00D02712" w:rsidRPr="0084669C" w:rsidP="00D26046" w14:paraId="13B8F62B" w14:textId="77777777">
      <w:pPr>
        <w:widowControl w:val="0"/>
        <w:numPr>
          <w:ilvl w:val="3"/>
          <w:numId w:val="23"/>
        </w:numPr>
        <w:adjustRightInd w:val="0"/>
        <w:snapToGrid w:val="0"/>
        <w:spacing w:after="120"/>
        <w:ind w:left="2177" w:hanging="646"/>
        <w:jc w:val="both"/>
        <w:rPr>
          <w:rFonts w:eastAsia="STKaiti"/>
          <w:snapToGrid w:val="0"/>
          <w:color w:val="000000"/>
          <w:szCs w:val="22"/>
          <w:lang w:val="en-US"/>
        </w:rPr>
      </w:pPr>
      <w:r w:rsidRPr="0084669C">
        <w:rPr>
          <w:rFonts w:eastAsia="STKaiti"/>
          <w:snapToGrid w:val="0"/>
          <w:color w:val="000000"/>
          <w:szCs w:val="22"/>
          <w:lang w:val="en-US"/>
        </w:rPr>
        <w:t xml:space="preserve">promptly confirm the essential features of a transaction after effecting a transaction for you; </w:t>
      </w:r>
    </w:p>
    <w:p w:rsidR="00D02712" w:rsidP="00D26046" w14:paraId="39C8983A" w14:textId="77777777">
      <w:pPr>
        <w:widowControl w:val="0"/>
        <w:numPr>
          <w:ilvl w:val="3"/>
          <w:numId w:val="23"/>
        </w:numPr>
        <w:adjustRightInd w:val="0"/>
        <w:snapToGrid w:val="0"/>
        <w:spacing w:after="120"/>
        <w:ind w:left="2177" w:hanging="646"/>
        <w:jc w:val="both"/>
        <w:rPr>
          <w:rFonts w:eastAsia="STKaiti"/>
          <w:snapToGrid w:val="0"/>
          <w:color w:val="000000"/>
          <w:szCs w:val="22"/>
          <w:lang w:val="en-US"/>
        </w:rPr>
      </w:pPr>
      <w:r w:rsidRPr="0084669C">
        <w:rPr>
          <w:rFonts w:eastAsia="STKaiti"/>
          <w:snapToGrid w:val="0"/>
          <w:color w:val="000000"/>
          <w:szCs w:val="22"/>
          <w:lang w:val="en-US"/>
        </w:rPr>
        <w:t xml:space="preserve">provide you with documentation on the </w:t>
      </w:r>
      <w:r>
        <w:rPr>
          <w:rFonts w:eastAsia="STKaiti"/>
          <w:snapToGrid w:val="0"/>
          <w:color w:val="000000"/>
          <w:szCs w:val="22"/>
          <w:lang w:val="en-US"/>
        </w:rPr>
        <w:t xml:space="preserve">Nasdaq-Amex Pilot </w:t>
      </w:r>
      <w:r w:rsidRPr="0084669C">
        <w:rPr>
          <w:rFonts w:eastAsia="STKaiti"/>
          <w:snapToGrid w:val="0"/>
          <w:color w:val="000000"/>
          <w:szCs w:val="22"/>
          <w:lang w:val="en-US"/>
        </w:rPr>
        <w:t>Program</w:t>
      </w:r>
      <w:r>
        <w:rPr>
          <w:rFonts w:eastAsia="STKaiti"/>
          <w:snapToGrid w:val="0"/>
          <w:color w:val="000000"/>
          <w:szCs w:val="22"/>
          <w:lang w:val="en-US"/>
        </w:rPr>
        <w:t xml:space="preserve"> (the “</w:t>
      </w:r>
      <w:r>
        <w:rPr>
          <w:rFonts w:eastAsia="STKaiti"/>
          <w:b/>
          <w:bCs/>
          <w:snapToGrid w:val="0"/>
          <w:color w:val="000000"/>
          <w:szCs w:val="22"/>
          <w:lang w:val="en-US"/>
        </w:rPr>
        <w:t>Program</w:t>
      </w:r>
      <w:r>
        <w:rPr>
          <w:rFonts w:eastAsia="STKaiti"/>
          <w:snapToGrid w:val="0"/>
          <w:color w:val="000000"/>
          <w:szCs w:val="22"/>
          <w:lang w:val="en-US"/>
        </w:rPr>
        <w:t>”)</w:t>
      </w:r>
      <w:r w:rsidRPr="0084669C">
        <w:rPr>
          <w:rFonts w:eastAsia="STKaiti"/>
          <w:snapToGrid w:val="0"/>
          <w:color w:val="000000"/>
          <w:szCs w:val="22"/>
          <w:lang w:val="en-US"/>
        </w:rPr>
        <w:t>, if you wish to deal through the Stock Exchange in securities admitted to trading on the Program;</w:t>
      </w:r>
    </w:p>
    <w:p w:rsidR="00D02712" w:rsidRPr="0084669C" w:rsidP="00D26046" w14:paraId="5F84C348" w14:textId="77777777">
      <w:pPr>
        <w:widowControl w:val="0"/>
        <w:numPr>
          <w:ilvl w:val="3"/>
          <w:numId w:val="23"/>
        </w:numPr>
        <w:adjustRightInd w:val="0"/>
        <w:snapToGrid w:val="0"/>
        <w:spacing w:after="120"/>
        <w:ind w:left="2177" w:hanging="646"/>
        <w:jc w:val="both"/>
        <w:rPr>
          <w:rFonts w:eastAsia="STKaiti"/>
          <w:snapToGrid w:val="0"/>
          <w:color w:val="000000"/>
          <w:szCs w:val="22"/>
          <w:lang w:val="en-US"/>
        </w:rPr>
      </w:pPr>
      <w:r>
        <w:rPr>
          <w:rFonts w:eastAsia="STKaiti"/>
          <w:snapToGrid w:val="0"/>
          <w:color w:val="000000"/>
          <w:szCs w:val="22"/>
          <w:lang w:val="en-US"/>
        </w:rPr>
        <w:t xml:space="preserve">disclose transaction related information as required under paragraph 8.3A of the Code; </w:t>
      </w:r>
    </w:p>
    <w:p w:rsidR="00D02712" w:rsidRPr="0084669C" w:rsidP="00930FE2" w14:paraId="034495AC" w14:textId="77777777">
      <w:pPr>
        <w:widowControl w:val="0"/>
        <w:snapToGrid w:val="0"/>
        <w:spacing w:after="120"/>
        <w:ind w:firstLine="720"/>
        <w:jc w:val="both"/>
        <w:rPr>
          <w:rFonts w:eastAsia="STKaiti"/>
          <w:snapToGrid w:val="0"/>
          <w:color w:val="000000"/>
          <w:szCs w:val="22"/>
          <w:lang w:val="en-US"/>
        </w:rPr>
      </w:pPr>
      <w:r>
        <w:rPr>
          <w:rFonts w:eastAsia="STKaiti"/>
          <w:snapToGrid w:val="0"/>
          <w:color w:val="000000"/>
          <w:szCs w:val="22"/>
          <w:lang w:val="en-US"/>
        </w:rPr>
        <w:t>2.4</w:t>
      </w:r>
      <w:r>
        <w:rPr>
          <w:rFonts w:eastAsia="STKaiti"/>
          <w:snapToGrid w:val="0"/>
          <w:color w:val="000000"/>
          <w:szCs w:val="22"/>
          <w:lang w:val="en-US"/>
        </w:rPr>
        <w:tab/>
      </w:r>
      <w:r w:rsidRPr="0084669C">
        <w:rPr>
          <w:rFonts w:eastAsia="STKaiti"/>
          <w:snapToGrid w:val="0"/>
          <w:color w:val="000000"/>
          <w:szCs w:val="22"/>
          <w:lang w:val="en-US"/>
        </w:rPr>
        <w:t>Discretionary accounts</w:t>
      </w:r>
      <w:r w:rsidRPr="0084669C">
        <w:rPr>
          <w:rFonts w:eastAsia="STKaiti"/>
          <w:snapToGrid w:val="0"/>
          <w:color w:val="000000"/>
          <w:szCs w:val="22"/>
          <w:lang w:val="en-US"/>
        </w:rPr>
        <w:tab/>
      </w:r>
    </w:p>
    <w:p w:rsidR="00D02712" w:rsidRPr="0084669C" w:rsidP="00D26046" w14:paraId="792EAC44" w14:textId="77777777">
      <w:pPr>
        <w:widowControl w:val="0"/>
        <w:numPr>
          <w:ilvl w:val="3"/>
          <w:numId w:val="24"/>
        </w:numPr>
        <w:adjustRightInd w:val="0"/>
        <w:snapToGrid w:val="0"/>
        <w:spacing w:after="120"/>
        <w:jc w:val="both"/>
        <w:rPr>
          <w:rFonts w:eastAsia="STKaiti"/>
          <w:snapToGrid w:val="0"/>
          <w:color w:val="000000"/>
          <w:szCs w:val="22"/>
          <w:lang w:val="en-US"/>
        </w:rPr>
      </w:pPr>
      <w:r w:rsidRPr="0084669C">
        <w:rPr>
          <w:rFonts w:eastAsia="STKaiti"/>
          <w:snapToGrid w:val="0"/>
          <w:color w:val="000000"/>
          <w:szCs w:val="22"/>
          <w:lang w:val="en-US"/>
        </w:rPr>
        <w:t>obtain from you an authority in written form prior to effecting transactions for you without your specific authority; and</w:t>
      </w:r>
    </w:p>
    <w:p w:rsidR="00D02712" w:rsidRPr="00930FE2" w:rsidP="00D26046" w14:paraId="0E93A32C" w14:textId="50627A94">
      <w:pPr>
        <w:widowControl w:val="0"/>
        <w:numPr>
          <w:ilvl w:val="3"/>
          <w:numId w:val="24"/>
        </w:numPr>
        <w:adjustRightInd w:val="0"/>
        <w:snapToGrid w:val="0"/>
        <w:spacing w:after="120"/>
        <w:jc w:val="both"/>
        <w:rPr>
          <w:rFonts w:eastAsia="STKaiti"/>
          <w:snapToGrid w:val="0"/>
          <w:color w:val="000000"/>
          <w:szCs w:val="22"/>
          <w:lang w:val="en-US"/>
        </w:rPr>
      </w:pPr>
      <w:r w:rsidRPr="0084669C">
        <w:rPr>
          <w:rFonts w:eastAsia="STKaiti"/>
          <w:snapToGrid w:val="0"/>
          <w:color w:val="000000"/>
          <w:szCs w:val="22"/>
          <w:lang w:val="en-US"/>
        </w:rPr>
        <w:t>explain the authority described under paragraph 3.4(i) of Part B of this</w:t>
      </w:r>
      <w:r w:rsidR="00957A93">
        <w:rPr>
          <w:rFonts w:eastAsia="STKaiti"/>
          <w:snapToGrid w:val="0"/>
          <w:color w:val="000000"/>
          <w:szCs w:val="22"/>
          <w:lang w:val="en-US"/>
        </w:rPr>
        <w:t xml:space="preserve"> </w:t>
      </w:r>
      <w:r w:rsidR="00957A93">
        <w:rPr>
          <w:rFonts w:eastAsia="STKaiti"/>
          <w:snapToGrid w:val="0"/>
          <w:color w:val="000000"/>
          <w:szCs w:val="22"/>
          <w:lang w:val="en-US"/>
        </w:rPr>
        <w:fldChar w:fldCharType="begin"/>
      </w:r>
      <w:r w:rsidR="00957A93">
        <w:rPr>
          <w:rFonts w:eastAsia="STKaiti"/>
          <w:snapToGrid w:val="0"/>
          <w:color w:val="000000"/>
          <w:szCs w:val="22"/>
          <w:lang w:val="en-US"/>
        </w:rPr>
        <w:instrText xml:space="preserve"> REF  _Ref69407006 \* Caps \h \r  \* MERGEFORMAT </w:instrText>
      </w:r>
      <w:r w:rsidR="00957A93">
        <w:rPr>
          <w:rFonts w:eastAsia="STKaiti"/>
          <w:snapToGrid w:val="0"/>
          <w:color w:val="000000"/>
          <w:szCs w:val="22"/>
          <w:lang w:val="en-US"/>
        </w:rPr>
        <w:fldChar w:fldCharType="separate"/>
      </w:r>
      <w:r w:rsidR="00605D7F">
        <w:rPr>
          <w:rFonts w:eastAsia="STKaiti"/>
          <w:snapToGrid w:val="0"/>
          <w:color w:val="000000"/>
          <w:szCs w:val="22"/>
          <w:lang w:val="en-US"/>
        </w:rPr>
        <w:t>Schedule 6</w:t>
      </w:r>
      <w:r w:rsidR="00957A93">
        <w:rPr>
          <w:rFonts w:eastAsia="STKaiti"/>
          <w:snapToGrid w:val="0"/>
          <w:color w:val="000000"/>
          <w:szCs w:val="22"/>
          <w:lang w:val="en-US"/>
        </w:rPr>
        <w:fldChar w:fldCharType="end"/>
      </w:r>
      <w:r w:rsidRPr="0084669C" w:rsidR="00957A93">
        <w:rPr>
          <w:rFonts w:eastAsia="STKaiti"/>
          <w:snapToGrid w:val="0"/>
          <w:color w:val="000000"/>
          <w:szCs w:val="22"/>
          <w:lang w:val="en-US"/>
        </w:rPr>
        <w:t xml:space="preserve"> and confirm it on an annual basis</w:t>
      </w:r>
      <w:r w:rsidRPr="0084669C">
        <w:rPr>
          <w:rFonts w:eastAsia="STKaiti"/>
          <w:snapToGrid w:val="0"/>
          <w:color w:val="000000"/>
          <w:szCs w:val="22"/>
          <w:lang w:val="en-US"/>
        </w:rPr>
        <w:t xml:space="preserve">. </w:t>
      </w:r>
    </w:p>
    <w:p w:rsidR="00D02712" w:rsidP="003F68AE" w14:paraId="50E779C5" w14:textId="77777777">
      <w:pPr>
        <w:pStyle w:val="Schedule1L4"/>
        <w:numPr>
          <w:ilvl w:val="0"/>
          <w:numId w:val="20"/>
        </w:numPr>
        <w:spacing w:after="120"/>
        <w:ind w:left="709" w:hanging="709"/>
        <w:rPr>
          <w:szCs w:val="22"/>
          <w:lang w:val="en-US"/>
        </w:rPr>
      </w:pPr>
      <w:r>
        <w:rPr>
          <w:szCs w:val="22"/>
          <w:lang w:val="en-US"/>
        </w:rPr>
        <w:t>By entering into this Agreement, you represent and warrant to us that you are knowledgeable and have sufficient expertise in the products and markets that you are dealing in and are aware of the risks in trading in the products and markets that you are dealing in.</w:t>
      </w:r>
    </w:p>
    <w:p w:rsidR="00D02712" w:rsidP="003F68AE" w14:paraId="5B37498A" w14:textId="77777777">
      <w:pPr>
        <w:pStyle w:val="Schedule1L4"/>
        <w:numPr>
          <w:ilvl w:val="0"/>
          <w:numId w:val="20"/>
        </w:numPr>
        <w:spacing w:after="120"/>
        <w:ind w:left="709" w:hanging="709"/>
        <w:rPr>
          <w:szCs w:val="22"/>
          <w:lang w:val="en-US"/>
        </w:rPr>
      </w:pPr>
      <w:r>
        <w:rPr>
          <w:szCs w:val="22"/>
          <w:lang w:val="en-US"/>
        </w:rPr>
        <w:t>By entering into this Agreement, you hereby agree and acknowledge that you have read and understood and have been explained the consequences of consenting to being treated as a Professional Investor.</w:t>
      </w:r>
    </w:p>
    <w:p w:rsidR="00D02712" w:rsidRPr="0084669C" w:rsidP="003F68AE" w14:paraId="730D1E34" w14:textId="5131A3C2">
      <w:pPr>
        <w:pStyle w:val="Schedule1L4"/>
        <w:numPr>
          <w:ilvl w:val="0"/>
          <w:numId w:val="20"/>
        </w:numPr>
        <w:spacing w:after="120"/>
        <w:ind w:left="709" w:hanging="709"/>
        <w:rPr>
          <w:szCs w:val="22"/>
          <w:lang w:val="en-US"/>
        </w:rPr>
      </w:pPr>
      <w:r>
        <w:rPr>
          <w:szCs w:val="22"/>
          <w:lang w:val="en-US"/>
        </w:rPr>
        <w:t>By entering into this Agreement, y</w:t>
      </w:r>
      <w:r w:rsidRPr="0084669C">
        <w:rPr>
          <w:szCs w:val="22"/>
          <w:lang w:val="en-US"/>
        </w:rPr>
        <w:t xml:space="preserve">ou agree and acknowledge that the </w:t>
      </w:r>
      <w:r>
        <w:rPr>
          <w:szCs w:val="22"/>
          <w:lang w:val="en-US"/>
        </w:rPr>
        <w:t>Overall</w:t>
      </w:r>
      <w:r w:rsidRPr="0084669C">
        <w:rPr>
          <w:szCs w:val="22"/>
          <w:lang w:val="en-US"/>
        </w:rPr>
        <w:t xml:space="preserve"> Coordinators will not provide you with any contract notes, statements of account or receipts under the Hong Kong Securities and Futures (Contract Notes, Statements of Account and Receipts) Rules (Chapter 571Q of the Laws of Hong Kong) where such would otherwise be required.</w:t>
      </w:r>
    </w:p>
    <w:p w:rsidR="00D02712" w:rsidRPr="0084669C" w:rsidP="00EA7094" w14:paraId="594CA062" w14:textId="77777777">
      <w:pPr>
        <w:pStyle w:val="BodyText1"/>
        <w:rPr>
          <w:szCs w:val="22"/>
          <w:lang w:val="en-US"/>
        </w:rPr>
      </w:pPr>
    </w:p>
    <w:p w:rsidR="00D02712" w:rsidRPr="0084669C" w:rsidP="00AD291B" w14:paraId="6BB1B43A" w14:textId="4EA03064">
      <w:pPr>
        <w:pStyle w:val="Schedule1L2"/>
        <w:rPr>
          <w:lang w:val="en-US"/>
        </w:rPr>
      </w:pPr>
      <w:r>
        <w:rPr>
          <w:lang w:val="en-US"/>
        </w:rPr>
        <w:t xml:space="preserve"> </w:t>
      </w:r>
      <w:r w:rsidRPr="0084669C">
        <w:rPr>
          <w:lang w:val="en-US"/>
        </w:rPr>
        <w:t>– IF YOU ARE A CORPORATE INVESTOR</w:t>
      </w:r>
      <w:r w:rsidRPr="0084669C">
        <w:t xml:space="preserve"> AND WE HAVE COMPLIED WITH PARAGRAPHS 15.3A AND 15.</w:t>
      </w:r>
      <w:r w:rsidR="00F21F6E">
        <w:t>3</w:t>
      </w:r>
      <w:r w:rsidRPr="0084669C">
        <w:t>B OF THE CODE</w:t>
      </w:r>
      <w:r w:rsidRPr="0084669C">
        <w:rPr>
          <w:lang w:val="en-US"/>
        </w:rPr>
        <w:t>:</w:t>
      </w:r>
    </w:p>
    <w:p w:rsidR="00D02712" w:rsidRPr="0084669C" w:rsidP="003F68AE" w14:paraId="1B5C131A" w14:textId="77777777">
      <w:pPr>
        <w:pStyle w:val="Schedule1L4"/>
        <w:numPr>
          <w:ilvl w:val="0"/>
          <w:numId w:val="25"/>
        </w:numPr>
        <w:spacing w:after="120"/>
        <w:ind w:left="709" w:hanging="709"/>
        <w:rPr>
          <w:szCs w:val="22"/>
          <w:lang w:val="en-US"/>
        </w:rPr>
      </w:pPr>
      <w:r w:rsidRPr="0084669C">
        <w:rPr>
          <w:szCs w:val="22"/>
          <w:lang w:val="en-US"/>
        </w:rPr>
        <w:t>You are a Corporate Professional Investor by reason of your being within a category of person described in sections 3(a), (c) and (d) of the Securities and Futures (Professional Investor) Rules (Chapter 571D of the Laws of Hong Kong) (“</w:t>
      </w:r>
      <w:r w:rsidRPr="0084669C">
        <w:rPr>
          <w:b/>
          <w:szCs w:val="22"/>
          <w:lang w:val="en-US"/>
        </w:rPr>
        <w:t>Professional Investor Rules</w:t>
      </w:r>
      <w:r w:rsidRPr="0084669C">
        <w:rPr>
          <w:szCs w:val="22"/>
          <w:lang w:val="en-US"/>
        </w:rPr>
        <w:t>”) (“</w:t>
      </w:r>
      <w:r w:rsidRPr="0084669C">
        <w:rPr>
          <w:b/>
          <w:szCs w:val="22"/>
          <w:lang w:val="en-US"/>
        </w:rPr>
        <w:t>Corporate Professional Investor</w:t>
      </w:r>
      <w:r w:rsidRPr="0084669C">
        <w:rPr>
          <w:szCs w:val="22"/>
          <w:lang w:val="en-US"/>
        </w:rPr>
        <w:t>”).</w:t>
      </w:r>
    </w:p>
    <w:p w:rsidR="00D02712" w:rsidRPr="0084669C" w:rsidP="00EA7094" w14:paraId="36559401" w14:textId="77777777">
      <w:pPr>
        <w:widowControl w:val="0"/>
        <w:snapToGrid w:val="0"/>
        <w:spacing w:after="120"/>
        <w:ind w:left="720"/>
        <w:jc w:val="both"/>
        <w:rPr>
          <w:rFonts w:eastAsia="STKaiti"/>
          <w:snapToGrid w:val="0"/>
          <w:color w:val="000000"/>
          <w:szCs w:val="22"/>
          <w:lang w:val="en-US"/>
        </w:rPr>
      </w:pPr>
      <w:r w:rsidRPr="0084669C">
        <w:rPr>
          <w:rFonts w:eastAsia="STKaiti"/>
          <w:snapToGrid w:val="0"/>
          <w:color w:val="000000"/>
          <w:szCs w:val="22"/>
          <w:lang w:val="en-US"/>
        </w:rPr>
        <w:t>The following persons are Corporate Professional Investors under Sections 3(a), (c) and (d) of the Professional Investor Rules:</w:t>
      </w:r>
    </w:p>
    <w:p w:rsidR="00D02712" w:rsidRPr="0084669C" w:rsidP="00EA7094" w14:paraId="0C1BAFC0" w14:textId="77777777">
      <w:pPr>
        <w:pStyle w:val="FRADue1L6"/>
        <w:spacing w:line="240" w:lineRule="auto"/>
        <w:rPr>
          <w:szCs w:val="22"/>
          <w:lang w:val="en-US"/>
        </w:rPr>
      </w:pPr>
      <w:r w:rsidRPr="0084669C">
        <w:rPr>
          <w:szCs w:val="22"/>
          <w:lang w:val="en-US"/>
        </w:rPr>
        <w:t xml:space="preserve">a trust corporation having been entrusted under one or more trusts of which it acts as a trustee with total assets of not less than $40 million at the relevant date or as ascertained in accordance with Section 8 of the Professional Investor Rules; </w:t>
      </w:r>
    </w:p>
    <w:p w:rsidR="00D02712" w:rsidRPr="0084669C" w:rsidP="00EA7094" w14:paraId="1D3213DF" w14:textId="77777777">
      <w:pPr>
        <w:pStyle w:val="FRADue1L6"/>
        <w:spacing w:line="240" w:lineRule="auto"/>
        <w:rPr>
          <w:szCs w:val="22"/>
          <w:lang w:val="en-US"/>
        </w:rPr>
      </w:pPr>
      <w:r w:rsidRPr="0084669C">
        <w:rPr>
          <w:szCs w:val="22"/>
          <w:lang w:val="en-US"/>
        </w:rPr>
        <w:t>a corporation (other than a trust corporation referred to in paragraph (i)):</w:t>
      </w:r>
    </w:p>
    <w:p w:rsidR="00D02712" w:rsidRPr="0084669C" w:rsidP="00EA7094" w14:paraId="2531118E" w14:textId="77777777">
      <w:pPr>
        <w:pStyle w:val="FRADue1L6"/>
        <w:numPr>
          <w:ilvl w:val="0"/>
          <w:numId w:val="0"/>
        </w:numPr>
        <w:spacing w:line="240" w:lineRule="auto"/>
        <w:ind w:left="1440"/>
        <w:rPr>
          <w:szCs w:val="22"/>
          <w:lang w:val="en-US"/>
        </w:rPr>
      </w:pPr>
      <w:r w:rsidRPr="0084669C">
        <w:rPr>
          <w:szCs w:val="22"/>
          <w:lang w:val="en-US"/>
        </w:rPr>
        <w:t>(A)</w:t>
      </w:r>
      <w:r w:rsidRPr="0084669C">
        <w:rPr>
          <w:szCs w:val="22"/>
          <w:lang w:val="en-US"/>
        </w:rPr>
        <w:tab/>
        <w:t>having:</w:t>
      </w:r>
    </w:p>
    <w:p w:rsidR="00D02712" w:rsidRPr="0084669C" w:rsidP="00745EBA" w14:paraId="667B2942" w14:textId="77777777">
      <w:pPr>
        <w:pStyle w:val="FRADue1L7"/>
        <w:numPr>
          <w:ilvl w:val="6"/>
          <w:numId w:val="28"/>
        </w:numPr>
        <w:tabs>
          <w:tab w:val="clear" w:pos="2160"/>
        </w:tabs>
        <w:ind w:left="2880"/>
        <w:rPr>
          <w:szCs w:val="22"/>
          <w:lang w:val="en-US"/>
        </w:rPr>
      </w:pPr>
      <w:r w:rsidRPr="0084669C">
        <w:rPr>
          <w:szCs w:val="22"/>
          <w:lang w:val="en-US"/>
        </w:rPr>
        <w:t>a portfolio of not less than $8 million; or</w:t>
      </w:r>
    </w:p>
    <w:p w:rsidR="00D02712" w:rsidRPr="0084669C" w:rsidP="00745EBA" w14:paraId="1DEABD6B" w14:textId="77777777">
      <w:pPr>
        <w:pStyle w:val="FRADue1L7"/>
        <w:numPr>
          <w:ilvl w:val="6"/>
          <w:numId w:val="28"/>
        </w:numPr>
        <w:tabs>
          <w:tab w:val="clear" w:pos="2160"/>
        </w:tabs>
        <w:ind w:left="2880"/>
        <w:rPr>
          <w:szCs w:val="22"/>
          <w:lang w:val="en-US"/>
        </w:rPr>
      </w:pPr>
      <w:r w:rsidRPr="0084669C">
        <w:rPr>
          <w:szCs w:val="22"/>
          <w:lang w:val="en-US"/>
        </w:rPr>
        <w:t>total assets of not less than $40 million,</w:t>
      </w:r>
    </w:p>
    <w:p w:rsidR="00D02712" w:rsidRPr="0084669C" w:rsidP="00745EBA" w14:paraId="51716FB0" w14:textId="77777777">
      <w:pPr>
        <w:pStyle w:val="BodyText"/>
        <w:ind w:firstLine="2160"/>
        <w:rPr>
          <w:szCs w:val="22"/>
          <w:lang w:val="en-US"/>
        </w:rPr>
      </w:pPr>
      <w:r w:rsidRPr="0084669C">
        <w:rPr>
          <w:szCs w:val="22"/>
          <w:lang w:val="en-US"/>
        </w:rPr>
        <w:t xml:space="preserve">at the relevant date or as ascertained in accordance with Section 8 of the </w:t>
      </w:r>
      <w:r w:rsidRPr="0084669C">
        <w:rPr>
          <w:szCs w:val="22"/>
          <w:lang w:val="en-US"/>
        </w:rPr>
        <w:tab/>
      </w:r>
      <w:r w:rsidRPr="0084669C">
        <w:rPr>
          <w:szCs w:val="22"/>
          <w:lang w:val="en-US"/>
        </w:rPr>
        <w:tab/>
      </w:r>
      <w:r>
        <w:rPr>
          <w:szCs w:val="22"/>
          <w:lang w:val="en-US"/>
        </w:rPr>
        <w:tab/>
      </w:r>
      <w:r>
        <w:rPr>
          <w:szCs w:val="22"/>
          <w:lang w:val="en-US"/>
        </w:rPr>
        <w:tab/>
      </w:r>
      <w:r w:rsidRPr="0084669C">
        <w:rPr>
          <w:szCs w:val="22"/>
          <w:lang w:val="en-US"/>
        </w:rPr>
        <w:t>Professional Investor Rules;</w:t>
      </w:r>
    </w:p>
    <w:p w:rsidR="00D02712" w:rsidRPr="0084669C" w:rsidP="00EA7094" w14:paraId="07D68729" w14:textId="77777777">
      <w:pPr>
        <w:pStyle w:val="FRADue1L6"/>
        <w:numPr>
          <w:ilvl w:val="0"/>
          <w:numId w:val="0"/>
        </w:numPr>
        <w:spacing w:line="240" w:lineRule="auto"/>
        <w:ind w:left="1440"/>
        <w:rPr>
          <w:szCs w:val="22"/>
          <w:lang w:val="en-US"/>
        </w:rPr>
      </w:pPr>
      <w:r w:rsidRPr="0084669C">
        <w:rPr>
          <w:szCs w:val="22"/>
          <w:lang w:val="en-US"/>
        </w:rPr>
        <w:t>(B)</w:t>
      </w:r>
      <w:r w:rsidRPr="0084669C">
        <w:rPr>
          <w:szCs w:val="22"/>
          <w:lang w:val="en-US"/>
        </w:rPr>
        <w:tab/>
        <w:t xml:space="preserve">which, at the relevant date, has as its principal business the holding of </w:t>
      </w:r>
      <w:r w:rsidRPr="0084669C">
        <w:rPr>
          <w:szCs w:val="22"/>
          <w:lang w:val="en-US"/>
        </w:rPr>
        <w:tab/>
        <w:t xml:space="preserve">investments and is wholly owned by any one or more of the following </w:t>
      </w:r>
      <w:r w:rsidRPr="0084669C">
        <w:rPr>
          <w:szCs w:val="22"/>
          <w:lang w:val="en-US"/>
        </w:rPr>
        <w:tab/>
        <w:t>persons:</w:t>
      </w:r>
    </w:p>
    <w:p w:rsidR="00D02712" w:rsidRPr="0084669C" w:rsidP="00243FDB" w14:paraId="4C0BE9AA" w14:textId="77777777">
      <w:pPr>
        <w:pStyle w:val="FRADue1L7"/>
        <w:numPr>
          <w:ilvl w:val="6"/>
          <w:numId w:val="30"/>
        </w:numPr>
        <w:tabs>
          <w:tab w:val="clear" w:pos="2160"/>
        </w:tabs>
        <w:ind w:left="2880"/>
        <w:rPr>
          <w:szCs w:val="22"/>
          <w:lang w:val="en-US"/>
        </w:rPr>
      </w:pPr>
      <w:r w:rsidRPr="0084669C">
        <w:rPr>
          <w:szCs w:val="22"/>
          <w:lang w:val="en-US"/>
        </w:rPr>
        <w:t>a trust corporation specified in paragraph (i);</w:t>
      </w:r>
    </w:p>
    <w:p w:rsidR="00D02712" w:rsidRPr="0084669C" w:rsidP="00243FDB" w14:paraId="000FFA53" w14:textId="77777777">
      <w:pPr>
        <w:pStyle w:val="FRADue1L7"/>
        <w:numPr>
          <w:ilvl w:val="6"/>
          <w:numId w:val="29"/>
        </w:numPr>
        <w:tabs>
          <w:tab w:val="clear" w:pos="2160"/>
        </w:tabs>
        <w:spacing w:line="240" w:lineRule="auto"/>
        <w:ind w:left="2880"/>
        <w:rPr>
          <w:szCs w:val="22"/>
          <w:lang w:val="en-US"/>
        </w:rPr>
      </w:pPr>
      <w:r w:rsidRPr="0084669C">
        <w:rPr>
          <w:szCs w:val="22"/>
          <w:lang w:val="en-US"/>
        </w:rPr>
        <w:t>an individual specified in Section 5(1) of the Professional Investor Rules;</w:t>
      </w:r>
    </w:p>
    <w:p w:rsidR="00D02712" w:rsidRPr="0084669C" w:rsidP="00243FDB" w14:paraId="0002F449" w14:textId="77777777">
      <w:pPr>
        <w:pStyle w:val="FRADue1L7"/>
        <w:numPr>
          <w:ilvl w:val="6"/>
          <w:numId w:val="29"/>
        </w:numPr>
        <w:tabs>
          <w:tab w:val="clear" w:pos="2160"/>
        </w:tabs>
        <w:ind w:left="2880"/>
        <w:rPr>
          <w:szCs w:val="22"/>
          <w:lang w:val="en-US"/>
        </w:rPr>
      </w:pPr>
      <w:r w:rsidRPr="0084669C">
        <w:rPr>
          <w:szCs w:val="22"/>
          <w:lang w:val="en-US"/>
        </w:rPr>
        <w:t>a corporation specified in this paragraph or paragraph (ii)(A);</w:t>
      </w:r>
    </w:p>
    <w:p w:rsidR="00D02712" w:rsidRPr="0084669C" w:rsidP="00243FDB" w14:paraId="0C62357E" w14:textId="77777777">
      <w:pPr>
        <w:pStyle w:val="FRADue1L7"/>
        <w:numPr>
          <w:ilvl w:val="6"/>
          <w:numId w:val="29"/>
        </w:numPr>
        <w:tabs>
          <w:tab w:val="clear" w:pos="2160"/>
        </w:tabs>
        <w:ind w:left="2880"/>
        <w:rPr>
          <w:szCs w:val="22"/>
          <w:lang w:val="en-US"/>
        </w:rPr>
      </w:pPr>
      <w:r w:rsidRPr="0084669C">
        <w:rPr>
          <w:szCs w:val="22"/>
          <w:lang w:val="en-US"/>
        </w:rPr>
        <w:t>a partnership specified in paragraph (iii);</w:t>
      </w:r>
    </w:p>
    <w:p w:rsidR="00D02712" w:rsidRPr="0084669C" w:rsidP="00243FDB" w14:paraId="2EAAE0E9" w14:textId="77777777">
      <w:pPr>
        <w:pStyle w:val="FRADue1L7"/>
        <w:numPr>
          <w:ilvl w:val="6"/>
          <w:numId w:val="29"/>
        </w:numPr>
        <w:tabs>
          <w:tab w:val="clear" w:pos="2160"/>
        </w:tabs>
        <w:spacing w:line="240" w:lineRule="auto"/>
        <w:ind w:left="2880"/>
        <w:rPr>
          <w:szCs w:val="22"/>
          <w:lang w:val="en-US"/>
        </w:rPr>
      </w:pPr>
      <w:r w:rsidRPr="0084669C">
        <w:rPr>
          <w:szCs w:val="22"/>
          <w:lang w:val="en-US"/>
        </w:rPr>
        <w:t>a professional investor within the meaning of paragraph (a), (d), (e), (f), (g) or (h) of the definition of professional investor in section 1 of Part 1 of Schedule 1 to the SFO; or</w:t>
      </w:r>
    </w:p>
    <w:p w:rsidR="00D02712" w:rsidRPr="0084669C" w:rsidP="00243FDB" w14:paraId="6C830864" w14:textId="786419CC">
      <w:pPr>
        <w:pStyle w:val="FRADue1L6"/>
        <w:numPr>
          <w:ilvl w:val="0"/>
          <w:numId w:val="0"/>
        </w:numPr>
        <w:spacing w:line="240" w:lineRule="auto"/>
        <w:ind w:left="2160" w:hanging="720"/>
        <w:rPr>
          <w:szCs w:val="22"/>
          <w:lang w:val="en-US"/>
        </w:rPr>
      </w:pPr>
      <w:r>
        <w:rPr>
          <w:szCs w:val="22"/>
          <w:lang w:val="en-US"/>
        </w:rPr>
        <w:t>(C)</w:t>
      </w:r>
      <w:r>
        <w:rPr>
          <w:szCs w:val="22"/>
          <w:lang w:val="en-US"/>
        </w:rPr>
        <w:tab/>
      </w:r>
      <w:r w:rsidRPr="0084669C">
        <w:rPr>
          <w:szCs w:val="22"/>
          <w:lang w:val="en-US"/>
        </w:rPr>
        <w:t xml:space="preserve">which, at the relevant date, wholly owns a corporation referred to in paragraph (ii)(A); </w:t>
      </w:r>
    </w:p>
    <w:p w:rsidR="00D02712" w:rsidRPr="0084669C" w:rsidP="00EA7094" w14:paraId="79E5E730" w14:textId="77777777">
      <w:pPr>
        <w:pStyle w:val="FRADue1L6"/>
        <w:numPr>
          <w:ilvl w:val="0"/>
          <w:numId w:val="0"/>
        </w:numPr>
        <w:ind w:left="1440"/>
        <w:rPr>
          <w:szCs w:val="22"/>
          <w:lang w:val="en-US"/>
        </w:rPr>
      </w:pPr>
      <w:r w:rsidRPr="0084669C">
        <w:rPr>
          <w:szCs w:val="22"/>
          <w:lang w:val="en-US"/>
        </w:rPr>
        <w:t>and</w:t>
      </w:r>
    </w:p>
    <w:p w:rsidR="00D02712" w:rsidRPr="0084669C" w:rsidP="00EA7094" w14:paraId="03E3129A" w14:textId="77777777">
      <w:pPr>
        <w:pStyle w:val="FRADue1L6"/>
        <w:spacing w:line="240" w:lineRule="auto"/>
        <w:rPr>
          <w:szCs w:val="22"/>
          <w:lang w:val="en-US"/>
        </w:rPr>
      </w:pPr>
      <w:r w:rsidRPr="0084669C">
        <w:rPr>
          <w:szCs w:val="22"/>
          <w:lang w:val="en-US"/>
        </w:rPr>
        <w:t>a partnership having:</w:t>
      </w:r>
    </w:p>
    <w:p w:rsidR="00D02712" w:rsidRPr="0084669C" w:rsidP="00EA7094" w14:paraId="394D62A8" w14:textId="77777777">
      <w:pPr>
        <w:pStyle w:val="FRADue1L6"/>
        <w:numPr>
          <w:ilvl w:val="0"/>
          <w:numId w:val="0"/>
        </w:numPr>
        <w:spacing w:line="240" w:lineRule="auto"/>
        <w:ind w:left="1440"/>
        <w:rPr>
          <w:szCs w:val="22"/>
          <w:lang w:val="en-US"/>
        </w:rPr>
      </w:pPr>
      <w:r w:rsidRPr="0084669C">
        <w:rPr>
          <w:szCs w:val="22"/>
          <w:lang w:val="en-US"/>
        </w:rPr>
        <w:t>(A)</w:t>
      </w:r>
      <w:r w:rsidRPr="0084669C">
        <w:rPr>
          <w:szCs w:val="22"/>
          <w:lang w:val="en-US"/>
        </w:rPr>
        <w:tab/>
        <w:t>a portfolio of not less than $8 million; or</w:t>
      </w:r>
    </w:p>
    <w:p w:rsidR="00D02712" w:rsidRPr="0084669C" w:rsidP="00EA7094" w14:paraId="68CE9029" w14:textId="77777777">
      <w:pPr>
        <w:pStyle w:val="FRADue1L6"/>
        <w:numPr>
          <w:ilvl w:val="0"/>
          <w:numId w:val="0"/>
        </w:numPr>
        <w:spacing w:line="240" w:lineRule="auto"/>
        <w:ind w:left="1440"/>
        <w:rPr>
          <w:szCs w:val="22"/>
          <w:lang w:val="en-US"/>
        </w:rPr>
      </w:pPr>
      <w:r w:rsidRPr="0084669C">
        <w:rPr>
          <w:szCs w:val="22"/>
          <w:lang w:val="en-US"/>
        </w:rPr>
        <w:t>(B)</w:t>
      </w:r>
      <w:r w:rsidRPr="0084669C">
        <w:rPr>
          <w:szCs w:val="22"/>
          <w:lang w:val="en-US"/>
        </w:rPr>
        <w:tab/>
        <w:t>total assets of not less than $40 million,</w:t>
      </w:r>
    </w:p>
    <w:p w:rsidR="00D02712" w:rsidRPr="0084669C" w:rsidP="00EA7094" w14:paraId="577D5986" w14:textId="77777777">
      <w:pPr>
        <w:pStyle w:val="BodyText"/>
        <w:rPr>
          <w:szCs w:val="22"/>
          <w:lang w:val="en-US"/>
        </w:rPr>
      </w:pPr>
      <w:r w:rsidRPr="0084669C">
        <w:rPr>
          <w:szCs w:val="22"/>
          <w:lang w:val="en-US"/>
        </w:rPr>
        <w:t xml:space="preserve">at the relevant date or as ascertained in accordance with Section 8 of the </w:t>
      </w:r>
      <w:r w:rsidRPr="0084669C">
        <w:rPr>
          <w:szCs w:val="22"/>
          <w:lang w:val="en-US"/>
        </w:rPr>
        <w:tab/>
      </w:r>
      <w:r w:rsidRPr="0084669C">
        <w:rPr>
          <w:szCs w:val="22"/>
          <w:lang w:val="en-US"/>
        </w:rPr>
        <w:tab/>
      </w:r>
      <w:r w:rsidRPr="0084669C">
        <w:rPr>
          <w:szCs w:val="22"/>
          <w:lang w:val="en-US"/>
        </w:rPr>
        <w:tab/>
      </w:r>
      <w:r>
        <w:rPr>
          <w:szCs w:val="22"/>
          <w:lang w:val="en-US"/>
        </w:rPr>
        <w:tab/>
      </w:r>
      <w:r w:rsidRPr="0084669C">
        <w:rPr>
          <w:szCs w:val="22"/>
          <w:lang w:val="en-US"/>
        </w:rPr>
        <w:t>Professional Investor Rules.</w:t>
      </w:r>
    </w:p>
    <w:p w:rsidR="00D02712" w:rsidRPr="0084669C" w:rsidP="00EA7094" w14:paraId="7EE04158" w14:textId="77777777">
      <w:pPr>
        <w:pStyle w:val="BodyText10"/>
        <w:ind w:left="709"/>
        <w:rPr>
          <w:szCs w:val="22"/>
          <w:lang w:val="en-US"/>
        </w:rPr>
      </w:pPr>
      <w:r w:rsidRPr="0084669C">
        <w:rPr>
          <w:szCs w:val="22"/>
          <w:lang w:val="en-US"/>
        </w:rPr>
        <w:t xml:space="preserve">Section 8 of the Professional Investor Rules requires that the total assets entrusted to a trust corporation, or the portfolio or total assets of a corporation or partnership, are to be ascertained by referring to any one or more of the following: </w:t>
      </w:r>
    </w:p>
    <w:p w:rsidR="00D02712" w:rsidRPr="0084669C" w:rsidP="00EA7094" w14:paraId="7C37BABC" w14:textId="77777777">
      <w:pPr>
        <w:pStyle w:val="BodyText10"/>
        <w:ind w:left="709"/>
        <w:rPr>
          <w:szCs w:val="22"/>
          <w:lang w:val="en-US"/>
        </w:rPr>
      </w:pPr>
      <w:r w:rsidRPr="0084669C">
        <w:rPr>
          <w:szCs w:val="22"/>
          <w:lang w:val="en-US"/>
        </w:rPr>
        <w:t>(i)</w:t>
      </w:r>
      <w:r w:rsidRPr="0084669C">
        <w:rPr>
          <w:szCs w:val="22"/>
          <w:lang w:val="en-US"/>
        </w:rPr>
        <w:tab/>
        <w:t xml:space="preserve">the most recent audited financial statement prepared within 16 months before </w:t>
      </w:r>
      <w:r w:rsidRPr="0084669C">
        <w:rPr>
          <w:szCs w:val="22"/>
          <w:lang w:val="en-US"/>
        </w:rPr>
        <w:tab/>
      </w:r>
      <w:r w:rsidRPr="0084669C">
        <w:rPr>
          <w:szCs w:val="22"/>
          <w:lang w:val="en-US"/>
        </w:rPr>
        <w:tab/>
      </w:r>
      <w:r>
        <w:rPr>
          <w:szCs w:val="22"/>
          <w:lang w:val="en-US"/>
        </w:rPr>
        <w:tab/>
      </w:r>
      <w:r w:rsidRPr="0084669C">
        <w:rPr>
          <w:szCs w:val="22"/>
          <w:lang w:val="en-US"/>
        </w:rPr>
        <w:t xml:space="preserve">the relevant date in respect of the trust corporation (or a trust of which it acts as </w:t>
      </w:r>
      <w:r w:rsidRPr="0084669C">
        <w:rPr>
          <w:szCs w:val="22"/>
          <w:lang w:val="en-US"/>
        </w:rPr>
        <w:tab/>
      </w:r>
      <w:r>
        <w:rPr>
          <w:szCs w:val="22"/>
          <w:lang w:val="en-US"/>
        </w:rPr>
        <w:tab/>
      </w:r>
      <w:r w:rsidRPr="0084669C">
        <w:rPr>
          <w:szCs w:val="22"/>
          <w:lang w:val="en-US"/>
        </w:rPr>
        <w:tab/>
        <w:t>a trustee), corporation or partnership;</w:t>
      </w:r>
    </w:p>
    <w:p w:rsidR="00D02712" w:rsidRPr="0084669C" w:rsidP="00EA7094" w14:paraId="0103C28D" w14:textId="77777777">
      <w:pPr>
        <w:pStyle w:val="BodyText10"/>
        <w:ind w:left="709"/>
        <w:rPr>
          <w:szCs w:val="22"/>
          <w:lang w:val="en-US"/>
        </w:rPr>
      </w:pPr>
      <w:r w:rsidRPr="0084669C">
        <w:rPr>
          <w:szCs w:val="22"/>
          <w:lang w:val="en-US"/>
        </w:rPr>
        <w:t>(ii)</w:t>
      </w:r>
      <w:r w:rsidRPr="0084669C">
        <w:rPr>
          <w:szCs w:val="22"/>
          <w:lang w:val="en-US"/>
        </w:rPr>
        <w:tab/>
        <w:t xml:space="preserve">any one or more of the following documents issued or submitted within 12 </w:t>
      </w:r>
      <w:r w:rsidRPr="0084669C">
        <w:rPr>
          <w:szCs w:val="22"/>
          <w:lang w:val="en-US"/>
        </w:rPr>
        <w:tab/>
      </w:r>
      <w:r>
        <w:rPr>
          <w:szCs w:val="22"/>
          <w:lang w:val="en-US"/>
        </w:rPr>
        <w:tab/>
      </w:r>
      <w:r w:rsidRPr="0084669C">
        <w:rPr>
          <w:szCs w:val="22"/>
          <w:lang w:val="en-US"/>
        </w:rPr>
        <w:tab/>
        <w:t>months before the relevant date:</w:t>
      </w:r>
    </w:p>
    <w:p w:rsidR="00D02712" w:rsidRPr="0084669C" w:rsidP="00EA7094" w14:paraId="084B3F44" w14:textId="77777777">
      <w:pPr>
        <w:pStyle w:val="BodyText10"/>
        <w:ind w:left="709"/>
        <w:rPr>
          <w:szCs w:val="22"/>
          <w:lang w:val="en-US"/>
        </w:rPr>
      </w:pPr>
      <w:r w:rsidRPr="0084669C">
        <w:rPr>
          <w:szCs w:val="22"/>
          <w:lang w:val="en-US"/>
        </w:rPr>
        <w:tab/>
      </w:r>
      <w:r w:rsidRPr="0084669C">
        <w:rPr>
          <w:szCs w:val="22"/>
          <w:lang w:val="en-US"/>
        </w:rPr>
        <w:tab/>
        <w:t>(A)</w:t>
      </w:r>
      <w:r w:rsidRPr="0084669C">
        <w:rPr>
          <w:szCs w:val="22"/>
          <w:lang w:val="en-US"/>
        </w:rPr>
        <w:tab/>
        <w:t>a statement of account or a certificate issued by a custodian;</w:t>
      </w:r>
    </w:p>
    <w:p w:rsidR="00D02712" w:rsidRPr="0084669C" w:rsidP="00EA7094" w14:paraId="49C6D557" w14:textId="77777777">
      <w:pPr>
        <w:pStyle w:val="BodyText10"/>
        <w:ind w:left="709"/>
        <w:rPr>
          <w:szCs w:val="22"/>
          <w:lang w:val="en-US"/>
        </w:rPr>
      </w:pPr>
      <w:r w:rsidRPr="0084669C">
        <w:rPr>
          <w:szCs w:val="22"/>
          <w:lang w:val="en-US"/>
        </w:rPr>
        <w:tab/>
      </w:r>
      <w:r w:rsidRPr="0084669C">
        <w:rPr>
          <w:szCs w:val="22"/>
          <w:lang w:val="en-US"/>
        </w:rPr>
        <w:tab/>
        <w:t>(B)</w:t>
      </w:r>
      <w:r w:rsidRPr="0084669C">
        <w:rPr>
          <w:szCs w:val="22"/>
          <w:lang w:val="en-US"/>
        </w:rPr>
        <w:tab/>
        <w:t>a certificate issued by an auditor or a certified public accountant;</w:t>
      </w:r>
    </w:p>
    <w:p w:rsidR="00D02712" w:rsidRPr="0084669C" w:rsidP="00243FDB" w14:paraId="6BF35470" w14:textId="333E9C86">
      <w:pPr>
        <w:pStyle w:val="BodyText10"/>
        <w:ind w:left="2160" w:hanging="716"/>
        <w:rPr>
          <w:szCs w:val="22"/>
          <w:lang w:val="en-US"/>
        </w:rPr>
      </w:pPr>
      <w:r w:rsidRPr="0084669C">
        <w:rPr>
          <w:szCs w:val="22"/>
          <w:lang w:val="en-US"/>
        </w:rPr>
        <w:t>(C)</w:t>
      </w:r>
      <w:r w:rsidRPr="0084669C">
        <w:rPr>
          <w:szCs w:val="22"/>
          <w:lang w:val="en-US"/>
        </w:rPr>
        <w:tab/>
        <w:t xml:space="preserve">a public filing submitted by or on behalf of the trust corporation (whether on its own behalf or in respect of a trust of which it acts as a trustee), corporation or partnership. </w:t>
      </w:r>
    </w:p>
    <w:p w:rsidR="00D02712" w:rsidRPr="0084669C" w:rsidP="003F68AE" w14:paraId="70FB4F82" w14:textId="03664CDC">
      <w:pPr>
        <w:pStyle w:val="Schedule1L4"/>
        <w:numPr>
          <w:ilvl w:val="0"/>
          <w:numId w:val="25"/>
        </w:numPr>
        <w:spacing w:after="120"/>
        <w:ind w:left="709" w:hanging="709"/>
        <w:rPr>
          <w:szCs w:val="22"/>
          <w:lang w:val="en-US"/>
        </w:rPr>
      </w:pPr>
      <w:r w:rsidRPr="0084669C">
        <w:rPr>
          <w:szCs w:val="22"/>
          <w:lang w:val="en-US"/>
        </w:rPr>
        <w:t xml:space="preserve">The </w:t>
      </w:r>
      <w:r>
        <w:rPr>
          <w:szCs w:val="22"/>
          <w:lang w:val="en-US"/>
        </w:rPr>
        <w:t>Overall</w:t>
      </w:r>
      <w:r w:rsidRPr="0084669C">
        <w:rPr>
          <w:szCs w:val="22"/>
          <w:lang w:val="en-US"/>
        </w:rPr>
        <w:t xml:space="preserve"> Coordinators have</w:t>
      </w:r>
      <w:r>
        <w:rPr>
          <w:szCs w:val="22"/>
          <w:lang w:val="en-US"/>
        </w:rPr>
        <w:t xml:space="preserve"> categorized you as a Corporate Professional Investor based on information you have given to the Overall Coordinators. You will inform the Overall Coordinators promptly in the event any such information ceases to be true and accurate.</w:t>
      </w:r>
      <w:r w:rsidRPr="0084669C">
        <w:rPr>
          <w:szCs w:val="22"/>
          <w:lang w:val="en-US"/>
        </w:rPr>
        <w:t xml:space="preserve"> </w:t>
      </w:r>
      <w:r>
        <w:rPr>
          <w:szCs w:val="22"/>
          <w:lang w:val="en-US"/>
        </w:rPr>
        <w:t xml:space="preserve">You will be treated </w:t>
      </w:r>
      <w:r w:rsidRPr="0084669C">
        <w:rPr>
          <w:szCs w:val="22"/>
          <w:lang w:val="en-US"/>
        </w:rPr>
        <w:t>as a Corporate Professional Investor in relation to all investment products and markets</w:t>
      </w:r>
      <w:r>
        <w:rPr>
          <w:szCs w:val="22"/>
          <w:lang w:val="en-US"/>
        </w:rPr>
        <w:t>. As a consequence of your categorization as a Corporate Professional Investor and the Overall Coordinators’ assessment of you as satisfying the criteria set out in</w:t>
      </w:r>
      <w:r w:rsidRPr="0084669C">
        <w:rPr>
          <w:szCs w:val="22"/>
          <w:lang w:val="en-US"/>
        </w:rPr>
        <w:t xml:space="preserve"> Paragraph 15.3A</w:t>
      </w:r>
      <w:r>
        <w:rPr>
          <w:szCs w:val="22"/>
          <w:lang w:val="en-US"/>
        </w:rPr>
        <w:t>(b)</w:t>
      </w:r>
      <w:r w:rsidRPr="0084669C">
        <w:rPr>
          <w:szCs w:val="22"/>
          <w:lang w:val="en-US"/>
        </w:rPr>
        <w:t xml:space="preserve"> of the Code</w:t>
      </w:r>
      <w:r>
        <w:rPr>
          <w:szCs w:val="22"/>
          <w:lang w:val="en-US"/>
        </w:rPr>
        <w:t>, the Overall Coordinators are exempt from certain requirements under Paragraphs 15.4 and 15.5 of the Code</w:t>
      </w:r>
      <w:r w:rsidRPr="0084669C">
        <w:rPr>
          <w:szCs w:val="22"/>
          <w:lang w:val="en-US"/>
        </w:rPr>
        <w:t>.</w:t>
      </w:r>
    </w:p>
    <w:p w:rsidR="00D02712" w:rsidRPr="0084669C" w:rsidP="003F68AE" w14:paraId="7426341F" w14:textId="26B6CEE9">
      <w:pPr>
        <w:pStyle w:val="Schedule1L4"/>
        <w:numPr>
          <w:ilvl w:val="0"/>
          <w:numId w:val="25"/>
        </w:numPr>
        <w:spacing w:after="120"/>
        <w:ind w:left="709" w:hanging="709"/>
        <w:rPr>
          <w:szCs w:val="22"/>
          <w:lang w:val="en-US"/>
        </w:rPr>
      </w:pPr>
      <w:r>
        <w:rPr>
          <w:szCs w:val="22"/>
          <w:lang w:val="en-US"/>
        </w:rPr>
        <w:t>By entering into this Agreement, y</w:t>
      </w:r>
      <w:r w:rsidRPr="0084669C">
        <w:rPr>
          <w:szCs w:val="22"/>
          <w:lang w:val="en-US"/>
        </w:rPr>
        <w:t xml:space="preserve">ou </w:t>
      </w:r>
      <w:r>
        <w:rPr>
          <w:szCs w:val="22"/>
          <w:lang w:val="en-US"/>
        </w:rPr>
        <w:t xml:space="preserve">hereby </w:t>
      </w:r>
      <w:r w:rsidRPr="0084669C">
        <w:rPr>
          <w:szCs w:val="22"/>
          <w:lang w:val="en-US"/>
        </w:rPr>
        <w:t xml:space="preserve">consent to being treated as a Corporate Professional Investor, </w:t>
      </w:r>
      <w:r>
        <w:rPr>
          <w:szCs w:val="22"/>
          <w:lang w:val="en-US"/>
        </w:rPr>
        <w:t xml:space="preserve">agree and acknowledge that you have read and </w:t>
      </w:r>
      <w:r w:rsidRPr="0084669C">
        <w:rPr>
          <w:szCs w:val="22"/>
          <w:lang w:val="en-US"/>
        </w:rPr>
        <w:t>underst</w:t>
      </w:r>
      <w:r>
        <w:rPr>
          <w:szCs w:val="22"/>
          <w:lang w:val="en-US"/>
        </w:rPr>
        <w:t>oo</w:t>
      </w:r>
      <w:r w:rsidRPr="0084669C">
        <w:rPr>
          <w:szCs w:val="22"/>
          <w:lang w:val="en-US"/>
        </w:rPr>
        <w:t>d</w:t>
      </w:r>
      <w:r>
        <w:rPr>
          <w:szCs w:val="22"/>
          <w:lang w:val="en-US"/>
        </w:rPr>
        <w:t xml:space="preserve"> and have been explained</w:t>
      </w:r>
      <w:r w:rsidRPr="0084669C">
        <w:rPr>
          <w:szCs w:val="22"/>
          <w:lang w:val="en-US"/>
        </w:rPr>
        <w:t xml:space="preserve"> the risks and consequences of consenting to being treated as a Corporate Professional Investor and agree that the </w:t>
      </w:r>
      <w:r>
        <w:rPr>
          <w:szCs w:val="22"/>
          <w:lang w:val="en-US"/>
        </w:rPr>
        <w:t>Overall</w:t>
      </w:r>
      <w:r w:rsidRPr="0084669C">
        <w:rPr>
          <w:szCs w:val="22"/>
          <w:lang w:val="en-US"/>
        </w:rPr>
        <w:t xml:space="preserve"> Coordinators have no regulatory responsibility to do but may in fact do some or all of the following in providing services to you:</w:t>
      </w:r>
    </w:p>
    <w:p w:rsidR="00D02712" w:rsidRPr="0084669C" w:rsidP="00D26046" w14:paraId="78AA79E0" w14:textId="77777777">
      <w:pPr>
        <w:widowControl w:val="0"/>
        <w:numPr>
          <w:ilvl w:val="0"/>
          <w:numId w:val="18"/>
        </w:numPr>
        <w:snapToGrid w:val="0"/>
        <w:spacing w:after="120"/>
        <w:ind w:hanging="720"/>
        <w:jc w:val="both"/>
        <w:rPr>
          <w:color w:val="000000"/>
          <w:szCs w:val="22"/>
          <w:lang w:val="en-US"/>
        </w:rPr>
      </w:pPr>
      <w:r w:rsidRPr="0084669C">
        <w:rPr>
          <w:rFonts w:eastAsia="STKaiti"/>
          <w:snapToGrid w:val="0"/>
          <w:color w:val="000000"/>
          <w:szCs w:val="22"/>
          <w:lang w:val="en-US"/>
        </w:rPr>
        <w:t>Information about clients</w:t>
      </w:r>
    </w:p>
    <w:p w:rsidR="00D02712" w:rsidRPr="0084669C" w:rsidP="00D26046" w14:paraId="3F1286E1" w14:textId="77777777">
      <w:pPr>
        <w:widowControl w:val="0"/>
        <w:numPr>
          <w:ilvl w:val="3"/>
          <w:numId w:val="21"/>
        </w:numPr>
        <w:adjustRightInd w:val="0"/>
        <w:snapToGrid w:val="0"/>
        <w:spacing w:after="120"/>
        <w:jc w:val="both"/>
        <w:rPr>
          <w:color w:val="000000"/>
          <w:szCs w:val="22"/>
          <w:lang w:val="en-US"/>
        </w:rPr>
      </w:pPr>
      <w:r w:rsidRPr="0084669C">
        <w:rPr>
          <w:color w:val="000000"/>
          <w:szCs w:val="22"/>
          <w:lang w:val="en-US"/>
        </w:rPr>
        <w:t xml:space="preserve">establish your financial situation, investment experience </w:t>
      </w:r>
      <w:r w:rsidRPr="0084669C">
        <w:rPr>
          <w:rFonts w:eastAsia="STKaiti"/>
          <w:snapToGrid w:val="0"/>
          <w:color w:val="000000"/>
          <w:szCs w:val="22"/>
          <w:lang w:val="en-US"/>
        </w:rPr>
        <w:t>and</w:t>
      </w:r>
      <w:r w:rsidRPr="0084669C">
        <w:rPr>
          <w:color w:val="000000"/>
          <w:szCs w:val="22"/>
          <w:lang w:val="en-US"/>
        </w:rPr>
        <w:t xml:space="preserve"> investment objectives, except where </w:t>
      </w:r>
      <w:r w:rsidRPr="0084669C">
        <w:rPr>
          <w:rFonts w:eastAsia="STKaiti"/>
          <w:snapToGrid w:val="0"/>
          <w:color w:val="000000"/>
          <w:szCs w:val="22"/>
          <w:lang w:val="en-US"/>
        </w:rPr>
        <w:t xml:space="preserve">the </w:t>
      </w:r>
      <w:r>
        <w:rPr>
          <w:rFonts w:eastAsia="STKaiti"/>
          <w:snapToGrid w:val="0"/>
          <w:color w:val="000000"/>
          <w:szCs w:val="22"/>
          <w:lang w:val="en-US"/>
        </w:rPr>
        <w:t>Overall</w:t>
      </w:r>
      <w:r w:rsidRPr="0084669C">
        <w:rPr>
          <w:rFonts w:eastAsia="STKaiti"/>
          <w:snapToGrid w:val="0"/>
          <w:color w:val="000000"/>
          <w:szCs w:val="22"/>
          <w:lang w:val="en-US"/>
        </w:rPr>
        <w:t xml:space="preserve"> Coordinators</w:t>
      </w:r>
      <w:r w:rsidRPr="0084669C">
        <w:rPr>
          <w:rFonts w:eastAsia="STKaiti"/>
          <w:color w:val="000000"/>
          <w:szCs w:val="22"/>
          <w:lang w:val="en-US"/>
        </w:rPr>
        <w:t xml:space="preserve"> are</w:t>
      </w:r>
      <w:r w:rsidRPr="0084669C">
        <w:rPr>
          <w:color w:val="000000"/>
          <w:szCs w:val="22"/>
          <w:lang w:val="en-US"/>
        </w:rPr>
        <w:t xml:space="preserve"> providing advice on corporate finance work</w:t>
      </w:r>
      <w:r w:rsidRPr="0084669C">
        <w:rPr>
          <w:rFonts w:eastAsia="STKaiti"/>
          <w:snapToGrid w:val="0"/>
          <w:color w:val="000000"/>
          <w:szCs w:val="22"/>
          <w:lang w:val="en-US"/>
        </w:rPr>
        <w:t>;</w:t>
      </w:r>
    </w:p>
    <w:p w:rsidR="00D02712" w:rsidRPr="0084669C" w:rsidP="00D26046" w14:paraId="44CD2CFF" w14:textId="77777777">
      <w:pPr>
        <w:widowControl w:val="0"/>
        <w:numPr>
          <w:ilvl w:val="3"/>
          <w:numId w:val="21"/>
        </w:numPr>
        <w:adjustRightInd w:val="0"/>
        <w:snapToGrid w:val="0"/>
        <w:spacing w:after="120"/>
        <w:jc w:val="both"/>
        <w:rPr>
          <w:color w:val="000000"/>
          <w:szCs w:val="22"/>
          <w:lang w:val="en-US"/>
        </w:rPr>
      </w:pPr>
      <w:r w:rsidRPr="0084669C">
        <w:rPr>
          <w:color w:val="000000"/>
          <w:szCs w:val="22"/>
          <w:lang w:val="en-US"/>
        </w:rPr>
        <w:t xml:space="preserve">ensure that a recommendation or solicitation is suitable for you in the light of your </w:t>
      </w:r>
      <w:r w:rsidRPr="0084669C">
        <w:rPr>
          <w:rFonts w:eastAsia="STKaiti"/>
          <w:snapToGrid w:val="0"/>
          <w:color w:val="000000"/>
          <w:szCs w:val="22"/>
          <w:lang w:val="en-US"/>
        </w:rPr>
        <w:t xml:space="preserve">investment objectives, investment strategy and financial position; </w:t>
      </w:r>
    </w:p>
    <w:p w:rsidR="00D02712" w:rsidRPr="0084669C" w:rsidP="00D26046" w14:paraId="0E440283" w14:textId="77777777">
      <w:pPr>
        <w:widowControl w:val="0"/>
        <w:numPr>
          <w:ilvl w:val="3"/>
          <w:numId w:val="21"/>
        </w:numPr>
        <w:adjustRightInd w:val="0"/>
        <w:snapToGrid w:val="0"/>
        <w:spacing w:after="120"/>
        <w:jc w:val="both"/>
        <w:rPr>
          <w:rFonts w:eastAsia="STKaiti"/>
          <w:snapToGrid w:val="0"/>
          <w:color w:val="000000"/>
          <w:szCs w:val="22"/>
          <w:lang w:val="en-US"/>
        </w:rPr>
      </w:pPr>
      <w:r w:rsidRPr="0084669C">
        <w:rPr>
          <w:rFonts w:eastAsia="STKaiti"/>
          <w:snapToGrid w:val="0"/>
          <w:color w:val="000000"/>
          <w:szCs w:val="22"/>
          <w:lang w:val="en-US"/>
        </w:rPr>
        <w:t>assess your knowledge of derivatives and characterize you based on your knowledge of derivatives;</w:t>
      </w:r>
    </w:p>
    <w:p w:rsidR="00D02712" w:rsidRPr="0084669C" w:rsidP="00D26046" w14:paraId="62212731" w14:textId="77777777">
      <w:pPr>
        <w:widowControl w:val="0"/>
        <w:numPr>
          <w:ilvl w:val="0"/>
          <w:numId w:val="18"/>
        </w:numPr>
        <w:snapToGrid w:val="0"/>
        <w:spacing w:after="120"/>
        <w:ind w:hanging="720"/>
        <w:jc w:val="both"/>
        <w:rPr>
          <w:rFonts w:eastAsia="STKaiti"/>
          <w:snapToGrid w:val="0"/>
          <w:color w:val="000000"/>
          <w:szCs w:val="22"/>
          <w:lang w:val="en-US"/>
        </w:rPr>
      </w:pPr>
      <w:r w:rsidRPr="0084669C">
        <w:rPr>
          <w:rFonts w:eastAsia="STKaiti"/>
          <w:snapToGrid w:val="0"/>
          <w:color w:val="000000"/>
          <w:szCs w:val="22"/>
          <w:lang w:val="en-US"/>
        </w:rPr>
        <w:t>Client agreement</w:t>
      </w:r>
    </w:p>
    <w:p w:rsidR="00D02712" w:rsidRPr="0084669C" w:rsidP="00D26046" w14:paraId="2CE96735" w14:textId="77777777">
      <w:pPr>
        <w:widowControl w:val="0"/>
        <w:numPr>
          <w:ilvl w:val="3"/>
          <w:numId w:val="22"/>
        </w:numPr>
        <w:adjustRightInd w:val="0"/>
        <w:snapToGrid w:val="0"/>
        <w:spacing w:after="120"/>
        <w:jc w:val="both"/>
        <w:rPr>
          <w:rFonts w:eastAsia="STKaiti"/>
          <w:snapToGrid w:val="0"/>
          <w:color w:val="000000"/>
          <w:szCs w:val="22"/>
          <w:lang w:val="en-US"/>
        </w:rPr>
      </w:pPr>
      <w:r w:rsidRPr="0084669C">
        <w:rPr>
          <w:rFonts w:eastAsia="STKaiti"/>
          <w:snapToGrid w:val="0"/>
          <w:color w:val="000000"/>
          <w:szCs w:val="22"/>
          <w:lang w:val="en-US"/>
        </w:rPr>
        <w:t>enter into a written agreement complying with the Code in relation to the services that are to be provided to you and provide you with the relevant risk</w:t>
      </w:r>
      <w:r w:rsidRPr="0084669C">
        <w:rPr>
          <w:color w:val="000000"/>
          <w:szCs w:val="22"/>
          <w:lang w:val="en-US"/>
        </w:rPr>
        <w:t xml:space="preserve"> disclosure </w:t>
      </w:r>
      <w:r w:rsidRPr="0084669C">
        <w:rPr>
          <w:rFonts w:eastAsia="STKaiti"/>
          <w:snapToGrid w:val="0"/>
          <w:color w:val="000000"/>
          <w:szCs w:val="22"/>
          <w:lang w:val="en-US"/>
        </w:rPr>
        <w:t>statements;</w:t>
      </w:r>
    </w:p>
    <w:p w:rsidR="00D02712" w:rsidRPr="0084669C" w:rsidP="00D26046" w14:paraId="11291F05" w14:textId="77777777">
      <w:pPr>
        <w:widowControl w:val="0"/>
        <w:numPr>
          <w:ilvl w:val="0"/>
          <w:numId w:val="18"/>
        </w:numPr>
        <w:snapToGrid w:val="0"/>
        <w:spacing w:after="120"/>
        <w:ind w:hanging="720"/>
        <w:jc w:val="both"/>
        <w:rPr>
          <w:rFonts w:eastAsia="STKaiti"/>
          <w:snapToGrid w:val="0"/>
          <w:color w:val="000000"/>
          <w:szCs w:val="22"/>
          <w:lang w:val="en-US"/>
        </w:rPr>
      </w:pPr>
      <w:r w:rsidRPr="0084669C">
        <w:rPr>
          <w:rFonts w:eastAsia="STKaiti"/>
          <w:snapToGrid w:val="0"/>
          <w:color w:val="000000"/>
          <w:szCs w:val="22"/>
          <w:lang w:val="en-US"/>
        </w:rPr>
        <w:t>Information for client</w:t>
      </w:r>
    </w:p>
    <w:p w:rsidR="00D02712" w:rsidRPr="0084669C" w:rsidP="00D26046" w14:paraId="7197B038" w14:textId="77777777">
      <w:pPr>
        <w:widowControl w:val="0"/>
        <w:numPr>
          <w:ilvl w:val="3"/>
          <w:numId w:val="23"/>
        </w:numPr>
        <w:adjustRightInd w:val="0"/>
        <w:snapToGrid w:val="0"/>
        <w:spacing w:after="120"/>
        <w:ind w:left="2177" w:hanging="646"/>
        <w:jc w:val="both"/>
        <w:rPr>
          <w:rFonts w:eastAsia="STKaiti"/>
          <w:snapToGrid w:val="0"/>
          <w:color w:val="000000"/>
          <w:szCs w:val="22"/>
          <w:lang w:val="en-US"/>
        </w:rPr>
      </w:pPr>
      <w:r w:rsidRPr="0084669C">
        <w:rPr>
          <w:rFonts w:eastAsia="STKaiti"/>
          <w:snapToGrid w:val="0"/>
          <w:color w:val="000000"/>
          <w:szCs w:val="22"/>
          <w:lang w:val="en-US"/>
        </w:rPr>
        <w:t>disclose</w:t>
      </w:r>
      <w:r w:rsidRPr="0084669C">
        <w:rPr>
          <w:color w:val="000000"/>
          <w:szCs w:val="22"/>
          <w:lang w:val="en-US"/>
        </w:rPr>
        <w:t xml:space="preserve"> related information</w:t>
      </w:r>
      <w:r w:rsidRPr="0084669C">
        <w:rPr>
          <w:rFonts w:eastAsia="STKaiti"/>
          <w:snapToGrid w:val="0"/>
          <w:color w:val="000000"/>
          <w:szCs w:val="22"/>
          <w:lang w:val="en-US"/>
        </w:rPr>
        <w:t xml:space="preserve"> to you in respect of the transactions contemplated under this Agreement;</w:t>
      </w:r>
    </w:p>
    <w:p w:rsidR="00D02712" w:rsidRPr="0084669C" w:rsidP="00D26046" w14:paraId="63505764" w14:textId="77777777">
      <w:pPr>
        <w:widowControl w:val="0"/>
        <w:numPr>
          <w:ilvl w:val="3"/>
          <w:numId w:val="23"/>
        </w:numPr>
        <w:adjustRightInd w:val="0"/>
        <w:snapToGrid w:val="0"/>
        <w:spacing w:after="120"/>
        <w:ind w:left="2177" w:hanging="646"/>
        <w:jc w:val="both"/>
        <w:rPr>
          <w:rFonts w:eastAsia="STKaiti"/>
          <w:snapToGrid w:val="0"/>
          <w:color w:val="000000"/>
          <w:szCs w:val="22"/>
          <w:lang w:val="en-US"/>
        </w:rPr>
      </w:pPr>
      <w:r w:rsidRPr="0084669C">
        <w:rPr>
          <w:rFonts w:eastAsia="STKaiti"/>
          <w:snapToGrid w:val="0"/>
          <w:color w:val="000000"/>
          <w:szCs w:val="22"/>
          <w:lang w:val="en-US"/>
        </w:rPr>
        <w:t>inform you about the business and the identity and status of employees and others acting on their behalf with whom you will have contact;</w:t>
      </w:r>
    </w:p>
    <w:p w:rsidR="00D02712" w:rsidRPr="0084669C" w:rsidP="00D26046" w14:paraId="1C358BB2" w14:textId="77777777">
      <w:pPr>
        <w:widowControl w:val="0"/>
        <w:numPr>
          <w:ilvl w:val="3"/>
          <w:numId w:val="23"/>
        </w:numPr>
        <w:adjustRightInd w:val="0"/>
        <w:snapToGrid w:val="0"/>
        <w:spacing w:after="120"/>
        <w:ind w:left="2177" w:hanging="646"/>
        <w:jc w:val="both"/>
        <w:rPr>
          <w:rFonts w:eastAsia="STKaiti"/>
          <w:snapToGrid w:val="0"/>
          <w:color w:val="000000"/>
          <w:szCs w:val="22"/>
          <w:lang w:val="en-US"/>
        </w:rPr>
      </w:pPr>
      <w:r w:rsidRPr="0084669C">
        <w:rPr>
          <w:rFonts w:eastAsia="STKaiti"/>
          <w:snapToGrid w:val="0"/>
          <w:color w:val="000000"/>
          <w:szCs w:val="22"/>
          <w:lang w:val="en-US"/>
        </w:rPr>
        <w:t xml:space="preserve">promptly confirm the essential features of a transaction after effecting a transaction for you; </w:t>
      </w:r>
    </w:p>
    <w:p w:rsidR="00D02712" w:rsidP="00D26046" w14:paraId="4D3CE283" w14:textId="77777777">
      <w:pPr>
        <w:widowControl w:val="0"/>
        <w:numPr>
          <w:ilvl w:val="3"/>
          <w:numId w:val="23"/>
        </w:numPr>
        <w:adjustRightInd w:val="0"/>
        <w:snapToGrid w:val="0"/>
        <w:spacing w:after="120"/>
        <w:ind w:left="2177" w:hanging="646"/>
        <w:jc w:val="both"/>
        <w:rPr>
          <w:rFonts w:eastAsia="STKaiti"/>
          <w:snapToGrid w:val="0"/>
          <w:color w:val="000000"/>
          <w:szCs w:val="22"/>
          <w:lang w:val="en-US"/>
        </w:rPr>
      </w:pPr>
      <w:r w:rsidRPr="0084669C">
        <w:rPr>
          <w:rFonts w:eastAsia="STKaiti"/>
          <w:snapToGrid w:val="0"/>
          <w:color w:val="000000"/>
          <w:szCs w:val="22"/>
          <w:lang w:val="en-US"/>
        </w:rPr>
        <w:t xml:space="preserve">provide you with documentation on the </w:t>
      </w:r>
      <w:r>
        <w:rPr>
          <w:rFonts w:eastAsia="STKaiti"/>
          <w:snapToGrid w:val="0"/>
          <w:color w:val="000000"/>
          <w:szCs w:val="22"/>
          <w:lang w:val="en-US"/>
        </w:rPr>
        <w:t xml:space="preserve">Nasdaq-Amex Pilot </w:t>
      </w:r>
      <w:r w:rsidRPr="0084669C">
        <w:rPr>
          <w:rFonts w:eastAsia="STKaiti"/>
          <w:snapToGrid w:val="0"/>
          <w:color w:val="000000"/>
          <w:szCs w:val="22"/>
          <w:lang w:val="en-US"/>
        </w:rPr>
        <w:t>Program</w:t>
      </w:r>
      <w:r>
        <w:rPr>
          <w:rFonts w:eastAsia="STKaiti"/>
          <w:snapToGrid w:val="0"/>
          <w:color w:val="000000"/>
          <w:szCs w:val="22"/>
          <w:lang w:val="en-US"/>
        </w:rPr>
        <w:t xml:space="preserve"> (the “</w:t>
      </w:r>
      <w:r>
        <w:rPr>
          <w:rFonts w:eastAsia="STKaiti"/>
          <w:b/>
          <w:bCs/>
          <w:snapToGrid w:val="0"/>
          <w:color w:val="000000"/>
          <w:szCs w:val="22"/>
          <w:lang w:val="en-US"/>
        </w:rPr>
        <w:t>Program</w:t>
      </w:r>
      <w:r>
        <w:rPr>
          <w:rFonts w:eastAsia="STKaiti"/>
          <w:snapToGrid w:val="0"/>
          <w:color w:val="000000"/>
          <w:szCs w:val="22"/>
          <w:lang w:val="en-US"/>
        </w:rPr>
        <w:t>”)</w:t>
      </w:r>
      <w:r w:rsidRPr="0084669C">
        <w:rPr>
          <w:rFonts w:eastAsia="STKaiti"/>
          <w:snapToGrid w:val="0"/>
          <w:color w:val="000000"/>
          <w:szCs w:val="22"/>
          <w:lang w:val="en-US"/>
        </w:rPr>
        <w:t>, if you wish to deal through the Stock Exchange in securities admitted to trading on the Program;</w:t>
      </w:r>
    </w:p>
    <w:p w:rsidR="00D02712" w:rsidRPr="0084669C" w:rsidP="00D26046" w14:paraId="33CA93EE" w14:textId="77777777">
      <w:pPr>
        <w:widowControl w:val="0"/>
        <w:numPr>
          <w:ilvl w:val="3"/>
          <w:numId w:val="23"/>
        </w:numPr>
        <w:adjustRightInd w:val="0"/>
        <w:snapToGrid w:val="0"/>
        <w:spacing w:after="120"/>
        <w:ind w:left="2177" w:hanging="646"/>
        <w:jc w:val="both"/>
        <w:rPr>
          <w:rFonts w:eastAsia="STKaiti"/>
          <w:snapToGrid w:val="0"/>
          <w:color w:val="000000"/>
          <w:szCs w:val="22"/>
          <w:lang w:val="en-US"/>
        </w:rPr>
      </w:pPr>
      <w:r>
        <w:rPr>
          <w:rFonts w:eastAsia="STKaiti"/>
          <w:snapToGrid w:val="0"/>
          <w:color w:val="000000"/>
          <w:szCs w:val="22"/>
          <w:lang w:val="en-US"/>
        </w:rPr>
        <w:t xml:space="preserve">disclose transaction related information as required under paragraph 8.3A of the Code; </w:t>
      </w:r>
    </w:p>
    <w:p w:rsidR="00D02712" w:rsidRPr="0084669C" w:rsidP="00D26046" w14:paraId="7D99F137" w14:textId="77777777">
      <w:pPr>
        <w:widowControl w:val="0"/>
        <w:numPr>
          <w:ilvl w:val="0"/>
          <w:numId w:val="18"/>
        </w:numPr>
        <w:snapToGrid w:val="0"/>
        <w:spacing w:after="120"/>
        <w:ind w:hanging="720"/>
        <w:jc w:val="both"/>
        <w:rPr>
          <w:rFonts w:eastAsia="STKaiti"/>
          <w:snapToGrid w:val="0"/>
          <w:color w:val="000000"/>
          <w:szCs w:val="22"/>
          <w:lang w:val="en-US"/>
        </w:rPr>
      </w:pPr>
      <w:r w:rsidRPr="0084669C">
        <w:rPr>
          <w:rFonts w:eastAsia="STKaiti"/>
          <w:snapToGrid w:val="0"/>
          <w:color w:val="000000"/>
          <w:szCs w:val="22"/>
          <w:lang w:val="en-US"/>
        </w:rPr>
        <w:t>Discretionary accounts</w:t>
      </w:r>
      <w:r w:rsidRPr="0084669C">
        <w:rPr>
          <w:rFonts w:eastAsia="STKaiti"/>
          <w:snapToGrid w:val="0"/>
          <w:color w:val="000000"/>
          <w:szCs w:val="22"/>
          <w:lang w:val="en-US"/>
        </w:rPr>
        <w:tab/>
      </w:r>
    </w:p>
    <w:p w:rsidR="00D02712" w:rsidRPr="0084669C" w:rsidP="00D26046" w14:paraId="15C7D06E" w14:textId="77777777">
      <w:pPr>
        <w:widowControl w:val="0"/>
        <w:numPr>
          <w:ilvl w:val="3"/>
          <w:numId w:val="24"/>
        </w:numPr>
        <w:adjustRightInd w:val="0"/>
        <w:snapToGrid w:val="0"/>
        <w:spacing w:after="120"/>
        <w:jc w:val="both"/>
        <w:rPr>
          <w:rFonts w:eastAsia="STKaiti"/>
          <w:snapToGrid w:val="0"/>
          <w:color w:val="000000"/>
          <w:szCs w:val="22"/>
          <w:lang w:val="en-US"/>
        </w:rPr>
      </w:pPr>
      <w:r w:rsidRPr="0084669C">
        <w:rPr>
          <w:rFonts w:eastAsia="STKaiti"/>
          <w:snapToGrid w:val="0"/>
          <w:color w:val="000000"/>
          <w:szCs w:val="22"/>
          <w:lang w:val="en-US"/>
        </w:rPr>
        <w:t>obtain from you an authority in written form prior to effecting transactions for you without your specific authority; and</w:t>
      </w:r>
    </w:p>
    <w:p w:rsidR="00D02712" w:rsidRPr="0084669C" w:rsidP="00D26046" w14:paraId="2D93D2C5" w14:textId="415DFB56">
      <w:pPr>
        <w:widowControl w:val="0"/>
        <w:numPr>
          <w:ilvl w:val="3"/>
          <w:numId w:val="24"/>
        </w:numPr>
        <w:adjustRightInd w:val="0"/>
        <w:snapToGrid w:val="0"/>
        <w:spacing w:after="120"/>
        <w:jc w:val="both"/>
        <w:rPr>
          <w:rFonts w:eastAsia="STKaiti"/>
          <w:snapToGrid w:val="0"/>
          <w:color w:val="000000"/>
          <w:szCs w:val="22"/>
          <w:lang w:val="en-US"/>
        </w:rPr>
      </w:pPr>
      <w:r w:rsidRPr="0084669C">
        <w:rPr>
          <w:rFonts w:eastAsia="STKaiti"/>
          <w:snapToGrid w:val="0"/>
          <w:color w:val="000000"/>
          <w:szCs w:val="22"/>
          <w:lang w:val="en-US"/>
        </w:rPr>
        <w:t>explain the authority described under paragraph 3.4(i) of Part B of this</w:t>
      </w:r>
      <w:r w:rsidR="00D7173F">
        <w:rPr>
          <w:rFonts w:eastAsia="STKaiti"/>
          <w:snapToGrid w:val="0"/>
          <w:color w:val="000000"/>
          <w:szCs w:val="22"/>
          <w:lang w:val="en-US"/>
        </w:rPr>
        <w:t xml:space="preserve"> </w:t>
      </w:r>
      <w:r w:rsidR="0093669C">
        <w:rPr>
          <w:rFonts w:eastAsia="STKaiti"/>
          <w:snapToGrid w:val="0"/>
          <w:color w:val="000000"/>
          <w:szCs w:val="22"/>
          <w:lang w:val="en-US"/>
        </w:rPr>
        <w:fldChar w:fldCharType="begin"/>
      </w:r>
      <w:r w:rsidR="0093669C">
        <w:rPr>
          <w:rFonts w:eastAsia="STKaiti"/>
          <w:snapToGrid w:val="0"/>
          <w:color w:val="000000"/>
          <w:szCs w:val="22"/>
          <w:lang w:val="en-US"/>
        </w:rPr>
        <w:instrText xml:space="preserve"> REF  _Ref69407006 \* Caps \h \r  \* MERGEFORMAT </w:instrText>
      </w:r>
      <w:r w:rsidR="0093669C">
        <w:rPr>
          <w:rFonts w:eastAsia="STKaiti"/>
          <w:snapToGrid w:val="0"/>
          <w:color w:val="000000"/>
          <w:szCs w:val="22"/>
          <w:lang w:val="en-US"/>
        </w:rPr>
        <w:fldChar w:fldCharType="separate"/>
      </w:r>
      <w:r w:rsidR="00605D7F">
        <w:rPr>
          <w:rFonts w:eastAsia="STKaiti"/>
          <w:snapToGrid w:val="0"/>
          <w:color w:val="000000"/>
          <w:szCs w:val="22"/>
          <w:lang w:val="en-US"/>
        </w:rPr>
        <w:t>Schedule 6</w:t>
      </w:r>
      <w:r w:rsidR="0093669C">
        <w:rPr>
          <w:rFonts w:eastAsia="STKaiti"/>
          <w:snapToGrid w:val="0"/>
          <w:color w:val="000000"/>
          <w:szCs w:val="22"/>
          <w:lang w:val="en-US"/>
        </w:rPr>
        <w:fldChar w:fldCharType="end"/>
      </w:r>
      <w:r w:rsidRPr="0084669C">
        <w:rPr>
          <w:rFonts w:eastAsia="STKaiti"/>
          <w:snapToGrid w:val="0"/>
          <w:color w:val="000000"/>
          <w:szCs w:val="22"/>
          <w:lang w:val="en-US"/>
        </w:rPr>
        <w:t xml:space="preserve"> and confirm it on an annual basis. </w:t>
      </w:r>
    </w:p>
    <w:p w:rsidR="00D02712" w:rsidRPr="0084669C" w:rsidP="003F68AE" w14:paraId="1B099BFF" w14:textId="77777777">
      <w:pPr>
        <w:pStyle w:val="Schedule1L4"/>
        <w:numPr>
          <w:ilvl w:val="0"/>
          <w:numId w:val="25"/>
        </w:numPr>
        <w:spacing w:after="120"/>
        <w:ind w:left="709" w:hanging="709"/>
        <w:rPr>
          <w:szCs w:val="22"/>
          <w:lang w:val="en-US"/>
        </w:rPr>
      </w:pPr>
      <w:r w:rsidRPr="0084669C">
        <w:rPr>
          <w:szCs w:val="22"/>
          <w:lang w:val="en-US"/>
        </w:rPr>
        <w:t xml:space="preserve">You have the right to withdraw from being treated as a Corporate Professional Investor at any time in respect of all or any investment products or markets by giving a written notice to the </w:t>
      </w:r>
      <w:r>
        <w:rPr>
          <w:szCs w:val="22"/>
          <w:lang w:val="en-US"/>
        </w:rPr>
        <w:t>Overall</w:t>
      </w:r>
      <w:r w:rsidRPr="0084669C">
        <w:rPr>
          <w:szCs w:val="22"/>
          <w:lang w:val="en-US"/>
        </w:rPr>
        <w:t xml:space="preserve"> Coordinators.</w:t>
      </w:r>
    </w:p>
    <w:p w:rsidR="00D02712" w:rsidP="003F68AE" w14:paraId="5AB2439A" w14:textId="77777777">
      <w:pPr>
        <w:pStyle w:val="Schedule1L4"/>
        <w:numPr>
          <w:ilvl w:val="0"/>
          <w:numId w:val="25"/>
        </w:numPr>
        <w:spacing w:after="120"/>
        <w:ind w:left="709" w:hanging="709"/>
        <w:rPr>
          <w:szCs w:val="22"/>
          <w:lang w:val="en-US"/>
        </w:rPr>
      </w:pPr>
      <w:r>
        <w:rPr>
          <w:szCs w:val="22"/>
          <w:lang w:val="en-US"/>
        </w:rPr>
        <w:t>By entering into this Agreement, you represent and warrant to us that you are knowledgeable and have sufficient expertise in the products and markets that you are dealing in and are aware of the risks in trading in the products and markets that you are dealing in.</w:t>
      </w:r>
    </w:p>
    <w:p w:rsidR="00D02712" w:rsidRPr="0084669C" w:rsidP="003F68AE" w14:paraId="1C12B657" w14:textId="4506A588">
      <w:pPr>
        <w:pStyle w:val="Schedule1L4"/>
        <w:numPr>
          <w:ilvl w:val="0"/>
          <w:numId w:val="25"/>
        </w:numPr>
        <w:spacing w:after="120"/>
        <w:ind w:left="709" w:hanging="709"/>
        <w:rPr>
          <w:szCs w:val="22"/>
          <w:lang w:val="en-US"/>
        </w:rPr>
      </w:pPr>
      <w:r>
        <w:rPr>
          <w:szCs w:val="22"/>
          <w:lang w:val="en-US"/>
        </w:rPr>
        <w:t>By entering into this Agreement, y</w:t>
      </w:r>
      <w:r w:rsidRPr="0084669C">
        <w:rPr>
          <w:szCs w:val="22"/>
          <w:lang w:val="en-US"/>
        </w:rPr>
        <w:t>ou</w:t>
      </w:r>
      <w:r>
        <w:rPr>
          <w:szCs w:val="22"/>
          <w:lang w:val="en-US"/>
        </w:rPr>
        <w:t xml:space="preserve"> hereby</w:t>
      </w:r>
      <w:r w:rsidRPr="0084669C">
        <w:rPr>
          <w:szCs w:val="22"/>
          <w:lang w:val="en-US"/>
        </w:rPr>
        <w:t xml:space="preserve"> agree and acknowledge that the </w:t>
      </w:r>
      <w:r>
        <w:rPr>
          <w:szCs w:val="22"/>
          <w:lang w:val="en-US"/>
        </w:rPr>
        <w:t>Overall</w:t>
      </w:r>
      <w:r w:rsidRPr="0084669C">
        <w:rPr>
          <w:szCs w:val="22"/>
          <w:lang w:val="en-US"/>
        </w:rPr>
        <w:t xml:space="preserve"> Coordinators </w:t>
      </w:r>
      <w:r>
        <w:rPr>
          <w:szCs w:val="22"/>
          <w:lang w:val="en-US"/>
        </w:rPr>
        <w:t xml:space="preserve">or </w:t>
      </w:r>
      <w:r w:rsidR="005325DF">
        <w:rPr>
          <w:szCs w:val="22"/>
          <w:lang w:val="en-US"/>
        </w:rPr>
        <w:t>A</w:t>
      </w:r>
      <w:r>
        <w:rPr>
          <w:szCs w:val="22"/>
          <w:lang w:val="en-US"/>
        </w:rPr>
        <w:t xml:space="preserve">ffiliates of the Overall Coordinators (and any person acting as the settlement agent for the Hong Kong Public Offering and/or the Global Offering) </w:t>
      </w:r>
      <w:r w:rsidRPr="0084669C">
        <w:rPr>
          <w:szCs w:val="22"/>
          <w:lang w:val="en-US"/>
        </w:rPr>
        <w:t>will not provide you with any contract notes, statements of account or receipts under the Hong Kong Securities and Futures (Contract Notes, Statements of Account and Receipts) Rules (Chapter 571Q of the Laws of Hong Kong) where such would otherwise be required.</w:t>
      </w:r>
    </w:p>
    <w:p w:rsidR="00D02712" w:rsidRPr="0084669C" w:rsidP="00EA7094" w14:paraId="14E9DD8F" w14:textId="77777777">
      <w:pPr>
        <w:pStyle w:val="BodyText1"/>
        <w:rPr>
          <w:szCs w:val="22"/>
          <w:lang w:val="en-US"/>
        </w:rPr>
      </w:pPr>
    </w:p>
    <w:p w:rsidR="00D02712" w:rsidRPr="0084669C" w:rsidP="00AD291B" w14:paraId="6AE56208" w14:textId="77777777">
      <w:pPr>
        <w:pStyle w:val="Schedule1L2"/>
        <w:rPr>
          <w:lang w:val="en-US"/>
        </w:rPr>
      </w:pPr>
      <w:r>
        <w:rPr>
          <w:lang w:val="en-US"/>
        </w:rPr>
        <w:t xml:space="preserve"> </w:t>
      </w:r>
      <w:r w:rsidRPr="0084669C">
        <w:rPr>
          <w:lang w:val="en-US"/>
        </w:rPr>
        <w:t>– IF YOU ARE AN INDIVIDUAL INVESTOR:</w:t>
      </w:r>
    </w:p>
    <w:p w:rsidR="00D02712" w:rsidRPr="0084669C" w:rsidP="003F68AE" w14:paraId="7CEEB7C0" w14:textId="77777777">
      <w:pPr>
        <w:pStyle w:val="Schedule1L4"/>
        <w:numPr>
          <w:ilvl w:val="0"/>
          <w:numId w:val="27"/>
        </w:numPr>
        <w:spacing w:after="120"/>
        <w:ind w:left="709" w:hanging="709"/>
        <w:rPr>
          <w:szCs w:val="22"/>
          <w:lang w:val="en-US"/>
        </w:rPr>
      </w:pPr>
      <w:r w:rsidRPr="0084669C">
        <w:rPr>
          <w:szCs w:val="22"/>
          <w:lang w:val="en-US"/>
        </w:rPr>
        <w:t>You are a Professional Investor by reason of your being within a category of person described in section 3(b) of the Professional Investor Rules (“</w:t>
      </w:r>
      <w:r w:rsidRPr="0084669C">
        <w:rPr>
          <w:b/>
          <w:szCs w:val="22"/>
          <w:lang w:val="en-US"/>
        </w:rPr>
        <w:t>Individual Professional Investor</w:t>
      </w:r>
      <w:r w:rsidRPr="0084669C">
        <w:rPr>
          <w:szCs w:val="22"/>
          <w:lang w:val="en-US"/>
        </w:rPr>
        <w:t>”).</w:t>
      </w:r>
      <w:r>
        <w:rPr>
          <w:szCs w:val="22"/>
          <w:lang w:val="en-US"/>
        </w:rPr>
        <w:t xml:space="preserve"> You will inform the Overall Coordinators promptly in the event any information you have given the Overall Coordinators ceases to be true and accurate.</w:t>
      </w:r>
    </w:p>
    <w:p w:rsidR="00D02712" w:rsidRPr="0084669C" w:rsidP="00EA7094" w14:paraId="6D0C41D9" w14:textId="77777777">
      <w:pPr>
        <w:widowControl w:val="0"/>
        <w:snapToGrid w:val="0"/>
        <w:spacing w:after="120"/>
        <w:ind w:left="720"/>
        <w:jc w:val="both"/>
        <w:rPr>
          <w:rFonts w:eastAsia="STKaiti"/>
          <w:snapToGrid w:val="0"/>
          <w:color w:val="000000"/>
          <w:szCs w:val="22"/>
          <w:lang w:val="en-US"/>
        </w:rPr>
      </w:pPr>
      <w:r w:rsidRPr="0084669C">
        <w:rPr>
          <w:color w:val="000000"/>
          <w:szCs w:val="22"/>
          <w:lang w:val="en-US"/>
        </w:rPr>
        <w:t xml:space="preserve">The </w:t>
      </w:r>
      <w:r w:rsidRPr="0084669C">
        <w:rPr>
          <w:rFonts w:eastAsia="STKaiti"/>
          <w:snapToGrid w:val="0"/>
          <w:color w:val="000000"/>
          <w:szCs w:val="22"/>
          <w:lang w:val="en-US"/>
        </w:rPr>
        <w:t xml:space="preserve">following persons </w:t>
      </w:r>
      <w:r w:rsidRPr="0084669C">
        <w:rPr>
          <w:color w:val="000000"/>
          <w:szCs w:val="22"/>
          <w:lang w:val="en-US"/>
        </w:rPr>
        <w:t xml:space="preserve">are </w:t>
      </w:r>
      <w:r w:rsidRPr="0084669C">
        <w:rPr>
          <w:rFonts w:eastAsia="STKaiti"/>
          <w:snapToGrid w:val="0"/>
          <w:color w:val="000000"/>
          <w:szCs w:val="22"/>
          <w:lang w:val="en-US"/>
        </w:rPr>
        <w:t>Individual Professional Investors under Section 3(b)</w:t>
      </w:r>
      <w:r w:rsidRPr="0084669C">
        <w:rPr>
          <w:color w:val="000000"/>
          <w:szCs w:val="22"/>
          <w:lang w:val="en-US"/>
        </w:rPr>
        <w:t xml:space="preserve"> of the </w:t>
      </w:r>
      <w:r w:rsidRPr="0084669C">
        <w:rPr>
          <w:rFonts w:eastAsia="STKaiti"/>
          <w:snapToGrid w:val="0"/>
          <w:color w:val="000000"/>
          <w:szCs w:val="22"/>
          <w:lang w:val="en-US"/>
        </w:rPr>
        <w:t>Professional Investor Rules:</w:t>
      </w:r>
    </w:p>
    <w:p w:rsidR="00D02712" w:rsidRPr="0084669C" w:rsidP="00EA7094" w14:paraId="0A4720D7" w14:textId="77777777">
      <w:pPr>
        <w:spacing w:after="120"/>
        <w:ind w:left="1440" w:hanging="720"/>
        <w:jc w:val="both"/>
        <w:rPr>
          <w:szCs w:val="22"/>
          <w:lang w:val="en-US"/>
        </w:rPr>
      </w:pPr>
      <w:r w:rsidRPr="0084669C">
        <w:rPr>
          <w:szCs w:val="22"/>
          <w:lang w:val="en-US"/>
        </w:rPr>
        <w:t>(i)</w:t>
      </w:r>
      <w:r w:rsidRPr="0084669C">
        <w:rPr>
          <w:szCs w:val="22"/>
          <w:lang w:val="en-US"/>
        </w:rPr>
        <w:tab/>
        <w:t>an individual having a portfolio of not less than $8 million at the relevant date or as ascertained in accordance with Section 8 of the Professional Investor Rules, when any one or more of the following are taken into account:</w:t>
      </w:r>
    </w:p>
    <w:p w:rsidR="00D02712" w:rsidRPr="0084669C" w:rsidP="00EA7094" w14:paraId="65C38715" w14:textId="77777777">
      <w:pPr>
        <w:pStyle w:val="BodyText10"/>
        <w:ind w:left="709"/>
        <w:rPr>
          <w:szCs w:val="22"/>
          <w:lang w:val="en-US"/>
        </w:rPr>
      </w:pPr>
      <w:r w:rsidRPr="0084669C">
        <w:rPr>
          <w:szCs w:val="22"/>
          <w:lang w:val="en-US"/>
        </w:rPr>
        <w:tab/>
      </w:r>
      <w:r w:rsidRPr="0084669C">
        <w:rPr>
          <w:szCs w:val="22"/>
          <w:lang w:val="en-US"/>
        </w:rPr>
        <w:tab/>
        <w:t>(A)</w:t>
      </w:r>
      <w:r w:rsidRPr="0084669C">
        <w:rPr>
          <w:szCs w:val="22"/>
          <w:lang w:val="en-US"/>
        </w:rPr>
        <w:tab/>
        <w:t xml:space="preserve">a portfolio on the individual’s own account; </w:t>
      </w:r>
    </w:p>
    <w:p w:rsidR="00D02712" w:rsidRPr="0084669C" w:rsidP="00EA7094" w14:paraId="19222C90" w14:textId="77777777">
      <w:pPr>
        <w:pStyle w:val="BodyText10"/>
        <w:ind w:left="709"/>
        <w:rPr>
          <w:szCs w:val="22"/>
          <w:lang w:val="en-US"/>
        </w:rPr>
      </w:pPr>
      <w:r w:rsidRPr="0084669C">
        <w:rPr>
          <w:szCs w:val="22"/>
          <w:lang w:val="en-US"/>
        </w:rPr>
        <w:tab/>
      </w:r>
      <w:r w:rsidRPr="0084669C">
        <w:rPr>
          <w:szCs w:val="22"/>
          <w:lang w:val="en-US"/>
        </w:rPr>
        <w:tab/>
        <w:t>(B)</w:t>
      </w:r>
      <w:r w:rsidRPr="0084669C">
        <w:rPr>
          <w:szCs w:val="22"/>
          <w:lang w:val="en-US"/>
        </w:rPr>
        <w:tab/>
        <w:t>a portfolio on a joint account with the individual’s associate;</w:t>
      </w:r>
    </w:p>
    <w:p w:rsidR="00D02712" w:rsidRPr="0084669C" w:rsidP="00EA7094" w14:paraId="4F14546C" w14:textId="77777777">
      <w:pPr>
        <w:pStyle w:val="BodyText10"/>
        <w:ind w:left="709"/>
        <w:rPr>
          <w:szCs w:val="22"/>
          <w:lang w:val="en-US"/>
        </w:rPr>
      </w:pPr>
      <w:r w:rsidRPr="0084669C">
        <w:rPr>
          <w:szCs w:val="22"/>
          <w:lang w:val="en-US"/>
        </w:rPr>
        <w:tab/>
      </w:r>
      <w:r w:rsidRPr="0084669C">
        <w:rPr>
          <w:szCs w:val="22"/>
          <w:lang w:val="en-US"/>
        </w:rPr>
        <w:tab/>
        <w:t>(C)</w:t>
      </w:r>
      <w:r w:rsidRPr="0084669C">
        <w:rPr>
          <w:szCs w:val="22"/>
          <w:lang w:val="en-US"/>
        </w:rPr>
        <w:tab/>
        <w:t xml:space="preserve">the individual’s share of a portfolio on a joint account with one or more </w:t>
      </w:r>
      <w:r w:rsidRPr="0084669C">
        <w:rPr>
          <w:szCs w:val="22"/>
          <w:lang w:val="en-US"/>
        </w:rPr>
        <w:tab/>
      </w:r>
      <w:r w:rsidRPr="0084669C">
        <w:rPr>
          <w:szCs w:val="22"/>
          <w:lang w:val="en-US"/>
        </w:rPr>
        <w:tab/>
      </w:r>
      <w:r w:rsidRPr="0084669C">
        <w:rPr>
          <w:szCs w:val="22"/>
          <w:lang w:val="en-US"/>
        </w:rPr>
        <w:tab/>
      </w:r>
      <w:r>
        <w:rPr>
          <w:szCs w:val="22"/>
          <w:lang w:val="en-US"/>
        </w:rPr>
        <w:tab/>
      </w:r>
      <w:r w:rsidRPr="0084669C">
        <w:rPr>
          <w:szCs w:val="22"/>
          <w:lang w:val="en-US"/>
        </w:rPr>
        <w:t>persons other than the individual’s associate;</w:t>
      </w:r>
    </w:p>
    <w:p w:rsidR="00D02712" w:rsidRPr="0084669C" w:rsidP="00EA7094" w14:paraId="59F79158" w14:textId="77777777">
      <w:pPr>
        <w:pStyle w:val="BodyText10"/>
        <w:ind w:left="709"/>
        <w:rPr>
          <w:szCs w:val="22"/>
          <w:lang w:val="en-US"/>
        </w:rPr>
      </w:pPr>
      <w:r w:rsidRPr="0084669C">
        <w:rPr>
          <w:szCs w:val="22"/>
          <w:lang w:val="en-US"/>
        </w:rPr>
        <w:tab/>
      </w:r>
      <w:r w:rsidRPr="0084669C">
        <w:rPr>
          <w:szCs w:val="22"/>
          <w:lang w:val="en-US"/>
        </w:rPr>
        <w:tab/>
        <w:t>(D)</w:t>
      </w:r>
      <w:r w:rsidRPr="0084669C">
        <w:rPr>
          <w:szCs w:val="22"/>
          <w:lang w:val="en-US"/>
        </w:rPr>
        <w:tab/>
        <w:t xml:space="preserve">a portfolio of a corporation which, at the relevant date, has as its </w:t>
      </w:r>
      <w:r w:rsidRPr="0084669C">
        <w:rPr>
          <w:szCs w:val="22"/>
          <w:lang w:val="en-US"/>
        </w:rPr>
        <w:tab/>
      </w:r>
      <w:r w:rsidRPr="0084669C">
        <w:rPr>
          <w:szCs w:val="22"/>
          <w:lang w:val="en-US"/>
        </w:rPr>
        <w:tab/>
      </w:r>
      <w:r w:rsidRPr="0084669C">
        <w:rPr>
          <w:szCs w:val="22"/>
          <w:lang w:val="en-US"/>
        </w:rPr>
        <w:tab/>
      </w:r>
      <w:r w:rsidRPr="0084669C">
        <w:rPr>
          <w:szCs w:val="22"/>
          <w:lang w:val="en-US"/>
        </w:rPr>
        <w:tab/>
      </w:r>
      <w:r>
        <w:rPr>
          <w:szCs w:val="22"/>
          <w:lang w:val="en-US"/>
        </w:rPr>
        <w:tab/>
      </w:r>
      <w:r w:rsidRPr="0084669C">
        <w:rPr>
          <w:szCs w:val="22"/>
          <w:lang w:val="en-US"/>
        </w:rPr>
        <w:t xml:space="preserve">principal business the holding of investments and is wholly owned by </w:t>
      </w:r>
      <w:r w:rsidRPr="0084669C">
        <w:rPr>
          <w:szCs w:val="22"/>
          <w:lang w:val="en-US"/>
        </w:rPr>
        <w:tab/>
      </w:r>
      <w:r w:rsidRPr="0084669C">
        <w:rPr>
          <w:szCs w:val="22"/>
          <w:lang w:val="en-US"/>
        </w:rPr>
        <w:tab/>
      </w:r>
      <w:r w:rsidRPr="0084669C">
        <w:rPr>
          <w:szCs w:val="22"/>
          <w:lang w:val="en-US"/>
        </w:rPr>
        <w:tab/>
      </w:r>
      <w:r>
        <w:rPr>
          <w:szCs w:val="22"/>
          <w:lang w:val="en-US"/>
        </w:rPr>
        <w:tab/>
      </w:r>
      <w:r w:rsidRPr="0084669C">
        <w:rPr>
          <w:szCs w:val="22"/>
          <w:lang w:val="en-US"/>
        </w:rPr>
        <w:t>the individual.</w:t>
      </w:r>
    </w:p>
    <w:p w:rsidR="00D02712" w:rsidRPr="0084669C" w:rsidP="00E665DC" w14:paraId="098FBC35" w14:textId="77777777">
      <w:pPr>
        <w:spacing w:after="120"/>
        <w:ind w:left="720"/>
        <w:jc w:val="both"/>
        <w:rPr>
          <w:szCs w:val="22"/>
          <w:lang w:val="en-US"/>
        </w:rPr>
      </w:pPr>
      <w:r w:rsidRPr="0084669C">
        <w:rPr>
          <w:szCs w:val="22"/>
          <w:lang w:val="en-US"/>
        </w:rPr>
        <w:t>For the purposes of paragraph (i)(C), an individual’s share of a portfolio on a joint account with one or more persons other than the individual’s associate is:</w:t>
      </w:r>
    </w:p>
    <w:p w:rsidR="00D02712" w:rsidRPr="0084669C" w:rsidP="00EA7094" w14:paraId="6A33EB8F" w14:textId="77777777">
      <w:pPr>
        <w:spacing w:after="120"/>
        <w:ind w:left="1440"/>
        <w:jc w:val="both"/>
        <w:rPr>
          <w:szCs w:val="22"/>
          <w:lang w:val="en-US"/>
        </w:rPr>
      </w:pPr>
      <w:r w:rsidRPr="0084669C">
        <w:rPr>
          <w:szCs w:val="22"/>
          <w:lang w:val="en-US"/>
        </w:rPr>
        <w:t>(A)</w:t>
      </w:r>
      <w:r w:rsidRPr="0084669C">
        <w:rPr>
          <w:szCs w:val="22"/>
          <w:lang w:val="en-US"/>
        </w:rPr>
        <w:tab/>
        <w:t xml:space="preserve">the individual’s share of the portfolio as specified in a written agreement </w:t>
      </w:r>
      <w:r w:rsidRPr="0084669C">
        <w:rPr>
          <w:szCs w:val="22"/>
          <w:lang w:val="en-US"/>
        </w:rPr>
        <w:tab/>
        <w:t>among the account holders; or</w:t>
      </w:r>
    </w:p>
    <w:p w:rsidR="00D02712" w:rsidRPr="0084669C" w:rsidP="00EA7094" w14:paraId="64E0B087" w14:textId="77777777">
      <w:pPr>
        <w:spacing w:after="120"/>
        <w:ind w:left="1440"/>
        <w:jc w:val="both"/>
        <w:rPr>
          <w:szCs w:val="22"/>
          <w:lang w:val="en-US"/>
        </w:rPr>
      </w:pPr>
      <w:r w:rsidRPr="0084669C">
        <w:rPr>
          <w:szCs w:val="22"/>
          <w:lang w:val="en-US"/>
        </w:rPr>
        <w:t>(B)</w:t>
      </w:r>
      <w:r w:rsidRPr="0084669C">
        <w:rPr>
          <w:szCs w:val="22"/>
          <w:lang w:val="en-US"/>
        </w:rPr>
        <w:tab/>
        <w:t xml:space="preserve">in the absence of an agreement referred to in paragraph (A), an equal </w:t>
      </w:r>
      <w:r w:rsidRPr="0084669C">
        <w:rPr>
          <w:szCs w:val="22"/>
          <w:lang w:val="en-US"/>
        </w:rPr>
        <w:tab/>
        <w:t>share of the portfolio.</w:t>
      </w:r>
    </w:p>
    <w:p w:rsidR="00D02712" w:rsidRPr="0084669C" w:rsidP="00EA7094" w14:paraId="1AE1143F" w14:textId="77777777">
      <w:pPr>
        <w:pStyle w:val="BodyText10"/>
        <w:ind w:left="709"/>
        <w:rPr>
          <w:szCs w:val="22"/>
          <w:lang w:val="en-US"/>
        </w:rPr>
      </w:pPr>
      <w:r w:rsidRPr="0084669C">
        <w:rPr>
          <w:szCs w:val="22"/>
          <w:lang w:val="en-US"/>
        </w:rPr>
        <w:t xml:space="preserve">Section 8 of the Professional Investor Rules requires the portfolio of an individual to be ascertained by referring to the following: </w:t>
      </w:r>
    </w:p>
    <w:p w:rsidR="00D02712" w:rsidRPr="0084669C" w:rsidP="00EA7094" w14:paraId="47D26943" w14:textId="77777777">
      <w:pPr>
        <w:pStyle w:val="BodyText10"/>
        <w:ind w:left="709"/>
        <w:rPr>
          <w:szCs w:val="22"/>
          <w:lang w:val="en-US"/>
        </w:rPr>
      </w:pPr>
      <w:r w:rsidRPr="0084669C">
        <w:rPr>
          <w:szCs w:val="22"/>
          <w:lang w:val="en-US"/>
        </w:rPr>
        <w:t>(i)</w:t>
      </w:r>
      <w:r w:rsidRPr="0084669C">
        <w:rPr>
          <w:szCs w:val="22"/>
          <w:lang w:val="en-US"/>
        </w:rPr>
        <w:tab/>
        <w:t xml:space="preserve">any one or more of the following documents issued or submitted within 12 </w:t>
      </w:r>
      <w:r w:rsidRPr="0084669C">
        <w:rPr>
          <w:szCs w:val="22"/>
          <w:lang w:val="en-US"/>
        </w:rPr>
        <w:tab/>
      </w:r>
      <w:r>
        <w:rPr>
          <w:szCs w:val="22"/>
          <w:lang w:val="en-US"/>
        </w:rPr>
        <w:tab/>
      </w:r>
      <w:r w:rsidRPr="0084669C">
        <w:rPr>
          <w:szCs w:val="22"/>
          <w:lang w:val="en-US"/>
        </w:rPr>
        <w:tab/>
        <w:t>months before the relevant date:</w:t>
      </w:r>
    </w:p>
    <w:p w:rsidR="00D02712" w:rsidRPr="0084669C" w:rsidP="00EA7094" w14:paraId="6E1D07E7" w14:textId="77777777">
      <w:pPr>
        <w:pStyle w:val="BodyText10"/>
        <w:ind w:left="709"/>
        <w:rPr>
          <w:szCs w:val="22"/>
          <w:lang w:val="en-US"/>
        </w:rPr>
      </w:pPr>
      <w:r w:rsidRPr="0084669C">
        <w:rPr>
          <w:szCs w:val="22"/>
          <w:lang w:val="en-US"/>
        </w:rPr>
        <w:tab/>
      </w:r>
      <w:r w:rsidRPr="0084669C">
        <w:rPr>
          <w:szCs w:val="22"/>
          <w:lang w:val="en-US"/>
        </w:rPr>
        <w:tab/>
        <w:t>(A)</w:t>
      </w:r>
      <w:r w:rsidRPr="0084669C">
        <w:rPr>
          <w:szCs w:val="22"/>
          <w:lang w:val="en-US"/>
        </w:rPr>
        <w:tab/>
        <w:t>a statement of account or a certificate issued by a custodian;</w:t>
      </w:r>
    </w:p>
    <w:p w:rsidR="00D02712" w:rsidRPr="0084669C" w:rsidP="00EA7094" w14:paraId="6AC51D94" w14:textId="77777777">
      <w:pPr>
        <w:pStyle w:val="BodyText10"/>
        <w:ind w:left="709"/>
        <w:rPr>
          <w:szCs w:val="22"/>
          <w:lang w:val="en-US"/>
        </w:rPr>
      </w:pPr>
      <w:r w:rsidRPr="0084669C">
        <w:rPr>
          <w:szCs w:val="22"/>
          <w:lang w:val="en-US"/>
        </w:rPr>
        <w:tab/>
      </w:r>
      <w:r w:rsidRPr="0084669C">
        <w:rPr>
          <w:szCs w:val="22"/>
          <w:lang w:val="en-US"/>
        </w:rPr>
        <w:tab/>
        <w:t>(B)</w:t>
      </w:r>
      <w:r w:rsidRPr="0084669C">
        <w:rPr>
          <w:szCs w:val="22"/>
          <w:lang w:val="en-US"/>
        </w:rPr>
        <w:tab/>
        <w:t>a certificate issued by an auditor or a certified public accountant;</w:t>
      </w:r>
    </w:p>
    <w:p w:rsidR="00D02712" w:rsidRPr="0084669C" w:rsidP="00EA7094" w14:paraId="270CAFED" w14:textId="77777777">
      <w:pPr>
        <w:spacing w:after="120"/>
        <w:ind w:left="720"/>
        <w:jc w:val="both"/>
        <w:rPr>
          <w:szCs w:val="22"/>
          <w:lang w:val="en-US"/>
        </w:rPr>
      </w:pPr>
      <w:r w:rsidRPr="0084669C">
        <w:rPr>
          <w:szCs w:val="22"/>
          <w:lang w:val="en-US"/>
        </w:rPr>
        <w:tab/>
        <w:t>(C)</w:t>
      </w:r>
      <w:r w:rsidRPr="0084669C">
        <w:rPr>
          <w:szCs w:val="22"/>
          <w:lang w:val="en-US"/>
        </w:rPr>
        <w:tab/>
        <w:t>a public filing submitted by or on behalf of the individual.</w:t>
      </w:r>
    </w:p>
    <w:p w:rsidR="00D02712" w:rsidRPr="0084669C" w:rsidP="00930FE2" w14:paraId="2CC5E600" w14:textId="50376814">
      <w:pPr>
        <w:pStyle w:val="Schedule1L4"/>
        <w:numPr>
          <w:ilvl w:val="0"/>
          <w:numId w:val="27"/>
        </w:numPr>
        <w:spacing w:after="120"/>
        <w:ind w:left="709" w:hanging="709"/>
        <w:rPr>
          <w:szCs w:val="22"/>
          <w:lang w:val="en-US"/>
        </w:rPr>
      </w:pPr>
      <w:r>
        <w:rPr>
          <w:szCs w:val="22"/>
          <w:lang w:val="en-US"/>
        </w:rPr>
        <w:t>By entering into this Agreement, y</w:t>
      </w:r>
      <w:r w:rsidRPr="0084669C">
        <w:rPr>
          <w:szCs w:val="22"/>
          <w:lang w:val="en-US"/>
        </w:rPr>
        <w:t xml:space="preserve">ou </w:t>
      </w:r>
      <w:r>
        <w:rPr>
          <w:szCs w:val="22"/>
          <w:lang w:val="en-US"/>
        </w:rPr>
        <w:t xml:space="preserve">hereby </w:t>
      </w:r>
      <w:r w:rsidRPr="0084669C">
        <w:rPr>
          <w:szCs w:val="22"/>
          <w:lang w:val="en-US"/>
        </w:rPr>
        <w:t xml:space="preserve">consent to being treated as an Individual Professional Investor in respect of all investment products and markets, </w:t>
      </w:r>
      <w:r>
        <w:rPr>
          <w:szCs w:val="22"/>
          <w:lang w:val="en-US"/>
        </w:rPr>
        <w:t xml:space="preserve">agree and acknowledge that you have read and </w:t>
      </w:r>
      <w:r w:rsidRPr="0084669C">
        <w:rPr>
          <w:szCs w:val="22"/>
          <w:lang w:val="en-US"/>
        </w:rPr>
        <w:t>underst</w:t>
      </w:r>
      <w:r>
        <w:rPr>
          <w:szCs w:val="22"/>
          <w:lang w:val="en-US"/>
        </w:rPr>
        <w:t>oo</w:t>
      </w:r>
      <w:r w:rsidRPr="0084669C">
        <w:rPr>
          <w:szCs w:val="22"/>
          <w:lang w:val="en-US"/>
        </w:rPr>
        <w:t>d</w:t>
      </w:r>
      <w:r>
        <w:rPr>
          <w:szCs w:val="22"/>
          <w:lang w:val="en-US"/>
        </w:rPr>
        <w:t xml:space="preserve"> and have been explained</w:t>
      </w:r>
      <w:r w:rsidRPr="0084669C">
        <w:rPr>
          <w:szCs w:val="22"/>
          <w:lang w:val="en-US"/>
        </w:rPr>
        <w:t xml:space="preserve"> the risks and consequences of consenting to being treated as an Individual Professional Investor and agree that the </w:t>
      </w:r>
      <w:r>
        <w:rPr>
          <w:szCs w:val="22"/>
          <w:lang w:val="en-US"/>
        </w:rPr>
        <w:t>Overall</w:t>
      </w:r>
      <w:r w:rsidRPr="0084669C">
        <w:rPr>
          <w:szCs w:val="22"/>
          <w:lang w:val="en-US"/>
        </w:rPr>
        <w:t xml:space="preserve"> Coordinators have no regulatory responsibility to do but may in fact do some or all of the following in providing services to you:</w:t>
      </w:r>
    </w:p>
    <w:p w:rsidR="00D02712" w:rsidRPr="0084669C" w:rsidP="00D26046" w14:paraId="3F154BBE" w14:textId="77777777">
      <w:pPr>
        <w:widowControl w:val="0"/>
        <w:numPr>
          <w:ilvl w:val="3"/>
          <w:numId w:val="26"/>
        </w:numPr>
        <w:tabs>
          <w:tab w:val="left" w:pos="1440"/>
        </w:tabs>
        <w:adjustRightInd w:val="0"/>
        <w:snapToGrid w:val="0"/>
        <w:spacing w:after="120"/>
        <w:ind w:left="1440" w:hanging="720"/>
        <w:jc w:val="both"/>
        <w:rPr>
          <w:rFonts w:eastAsia="STKaiti"/>
          <w:snapToGrid w:val="0"/>
          <w:color w:val="000000"/>
          <w:szCs w:val="22"/>
          <w:lang w:val="en-US"/>
        </w:rPr>
      </w:pPr>
      <w:r w:rsidRPr="0084669C">
        <w:rPr>
          <w:rFonts w:eastAsia="STKaiti"/>
          <w:snapToGrid w:val="0"/>
          <w:color w:val="000000"/>
          <w:szCs w:val="22"/>
          <w:lang w:val="en-US"/>
        </w:rPr>
        <w:t>inform you about the business and the identity and status of employees and others acting on their behalf with whom you will have contact;</w:t>
      </w:r>
    </w:p>
    <w:p w:rsidR="00D02712" w:rsidRPr="0084669C" w:rsidP="00D26046" w14:paraId="2F078547" w14:textId="77777777">
      <w:pPr>
        <w:widowControl w:val="0"/>
        <w:numPr>
          <w:ilvl w:val="3"/>
          <w:numId w:val="26"/>
        </w:numPr>
        <w:tabs>
          <w:tab w:val="left" w:pos="1440"/>
        </w:tabs>
        <w:adjustRightInd w:val="0"/>
        <w:snapToGrid w:val="0"/>
        <w:spacing w:after="120"/>
        <w:ind w:left="1440" w:hanging="720"/>
        <w:jc w:val="both"/>
        <w:rPr>
          <w:rFonts w:eastAsia="STKaiti"/>
          <w:snapToGrid w:val="0"/>
          <w:color w:val="000000"/>
          <w:szCs w:val="22"/>
          <w:lang w:val="en-US"/>
        </w:rPr>
      </w:pPr>
      <w:r w:rsidRPr="0084669C">
        <w:rPr>
          <w:rFonts w:eastAsia="STKaiti"/>
          <w:snapToGrid w:val="0"/>
          <w:color w:val="000000"/>
          <w:szCs w:val="22"/>
          <w:lang w:val="en-US"/>
        </w:rPr>
        <w:t>promptly confirm the essential features of a transaction after effecting a transaction for you; and</w:t>
      </w:r>
    </w:p>
    <w:p w:rsidR="00D02712" w:rsidRPr="0084669C" w:rsidP="00D26046" w14:paraId="4E90B2AF" w14:textId="77777777">
      <w:pPr>
        <w:widowControl w:val="0"/>
        <w:numPr>
          <w:ilvl w:val="3"/>
          <w:numId w:val="26"/>
        </w:numPr>
        <w:tabs>
          <w:tab w:val="left" w:pos="1440"/>
        </w:tabs>
        <w:adjustRightInd w:val="0"/>
        <w:snapToGrid w:val="0"/>
        <w:spacing w:after="120"/>
        <w:ind w:left="1440" w:hanging="720"/>
        <w:jc w:val="both"/>
        <w:rPr>
          <w:rFonts w:eastAsia="STKaiti"/>
          <w:snapToGrid w:val="0"/>
          <w:color w:val="000000"/>
          <w:szCs w:val="22"/>
          <w:lang w:val="en-US"/>
        </w:rPr>
      </w:pPr>
      <w:r w:rsidRPr="0084669C">
        <w:rPr>
          <w:rFonts w:eastAsia="STKaiti"/>
          <w:snapToGrid w:val="0"/>
          <w:color w:val="000000"/>
          <w:szCs w:val="22"/>
          <w:lang w:val="en-US"/>
        </w:rPr>
        <w:t xml:space="preserve">provide you with documentation on the Program, if you wish to deal through the Stock Exchange in securities admitted to trading on the Program. </w:t>
      </w:r>
    </w:p>
    <w:p w:rsidR="00D02712" w:rsidRPr="0084669C" w:rsidP="003F68AE" w14:paraId="2023BEC4" w14:textId="77777777">
      <w:pPr>
        <w:pStyle w:val="Schedule1L4"/>
        <w:numPr>
          <w:ilvl w:val="0"/>
          <w:numId w:val="27"/>
        </w:numPr>
        <w:spacing w:after="120"/>
        <w:ind w:left="709" w:hanging="709"/>
        <w:rPr>
          <w:szCs w:val="22"/>
          <w:lang w:val="en-US"/>
        </w:rPr>
      </w:pPr>
      <w:r w:rsidRPr="0084669C">
        <w:rPr>
          <w:szCs w:val="22"/>
          <w:lang w:val="en-US"/>
        </w:rPr>
        <w:t xml:space="preserve">You have the right to withdraw from being treated as an Individual Professional Investor at any time in respect of all or any investment products or markets by giving a written notice to the </w:t>
      </w:r>
      <w:r>
        <w:rPr>
          <w:szCs w:val="22"/>
          <w:lang w:val="en-US"/>
        </w:rPr>
        <w:t>Overall</w:t>
      </w:r>
      <w:r w:rsidRPr="0084669C">
        <w:rPr>
          <w:szCs w:val="22"/>
          <w:lang w:val="en-US"/>
        </w:rPr>
        <w:t xml:space="preserve"> Coordinators.</w:t>
      </w:r>
    </w:p>
    <w:p w:rsidR="00D02712" w:rsidRPr="0084669C" w:rsidP="003F68AE" w14:paraId="165A1ADB" w14:textId="2B093C6E">
      <w:pPr>
        <w:pStyle w:val="Schedule1L4"/>
        <w:numPr>
          <w:ilvl w:val="0"/>
          <w:numId w:val="27"/>
        </w:numPr>
        <w:spacing w:after="120"/>
        <w:ind w:left="709" w:hanging="709"/>
        <w:rPr>
          <w:szCs w:val="22"/>
          <w:lang w:val="en-US"/>
        </w:rPr>
      </w:pPr>
      <w:r>
        <w:rPr>
          <w:szCs w:val="22"/>
          <w:lang w:val="en-US"/>
        </w:rPr>
        <w:t>By entering into this Agreement, y</w:t>
      </w:r>
      <w:r w:rsidRPr="0084669C">
        <w:rPr>
          <w:szCs w:val="22"/>
          <w:lang w:val="en-US"/>
        </w:rPr>
        <w:t>ou</w:t>
      </w:r>
      <w:r>
        <w:rPr>
          <w:szCs w:val="22"/>
          <w:lang w:val="en-US"/>
        </w:rPr>
        <w:t xml:space="preserve"> hereby</w:t>
      </w:r>
      <w:r w:rsidRPr="0084669C">
        <w:rPr>
          <w:szCs w:val="22"/>
          <w:lang w:val="en-US"/>
        </w:rPr>
        <w:t xml:space="preserve"> agree and acknowledge that the </w:t>
      </w:r>
      <w:r>
        <w:rPr>
          <w:szCs w:val="22"/>
          <w:lang w:val="en-US"/>
        </w:rPr>
        <w:t>Overall</w:t>
      </w:r>
      <w:r w:rsidRPr="0084669C">
        <w:rPr>
          <w:szCs w:val="22"/>
          <w:lang w:val="en-US"/>
        </w:rPr>
        <w:t xml:space="preserve"> Coordinators </w:t>
      </w:r>
      <w:r>
        <w:rPr>
          <w:szCs w:val="22"/>
          <w:lang w:val="en-US"/>
        </w:rPr>
        <w:t xml:space="preserve">or </w:t>
      </w:r>
      <w:r w:rsidR="005325DF">
        <w:rPr>
          <w:szCs w:val="22"/>
          <w:lang w:val="en-US"/>
        </w:rPr>
        <w:t>A</w:t>
      </w:r>
      <w:r>
        <w:rPr>
          <w:szCs w:val="22"/>
          <w:lang w:val="en-US"/>
        </w:rPr>
        <w:t xml:space="preserve">ffiliates of the Overall Coordinators (and any person acting as the settlement agent for the Hong Kong Public Offering and/or the Global Offering) </w:t>
      </w:r>
      <w:r w:rsidRPr="0084669C">
        <w:rPr>
          <w:szCs w:val="22"/>
          <w:lang w:val="en-US"/>
        </w:rPr>
        <w:t>will not provide you with any contract notes, statements of account or receipts under the Hong Kong Securities and Futures (Contract Notes, Statements of Account and Receipts) Rules (Chapter 571Q of the Laws of Hong Kong) where such would otherwise be required.</w:t>
      </w:r>
    </w:p>
    <w:p w:rsidR="00D02712" w:rsidRPr="0084669C" w:rsidP="003F68AE" w14:paraId="19C4F923" w14:textId="2B5F3573">
      <w:pPr>
        <w:pStyle w:val="Schedule1L4"/>
        <w:numPr>
          <w:ilvl w:val="0"/>
          <w:numId w:val="27"/>
        </w:numPr>
        <w:spacing w:after="120"/>
        <w:ind w:left="709" w:hanging="709"/>
        <w:rPr>
          <w:szCs w:val="22"/>
        </w:rPr>
      </w:pPr>
      <w:r w:rsidRPr="0084669C">
        <w:rPr>
          <w:szCs w:val="22"/>
          <w:lang w:val="en-US"/>
        </w:rPr>
        <w:t xml:space="preserve">If the </w:t>
      </w:r>
      <w:r>
        <w:rPr>
          <w:szCs w:val="22"/>
          <w:lang w:val="en-US"/>
        </w:rPr>
        <w:t>Overall</w:t>
      </w:r>
      <w:r w:rsidRPr="0084669C">
        <w:rPr>
          <w:szCs w:val="22"/>
          <w:lang w:val="en-US"/>
        </w:rPr>
        <w:t xml:space="preserve"> Coordinators solicit the sale of or recommend any financial product to you, the financial product must be reasonably suitable for you having regard to your financial situation, investment experience and investment objectives. No other provision of this Agreement or any other document the </w:t>
      </w:r>
      <w:r>
        <w:rPr>
          <w:szCs w:val="22"/>
          <w:lang w:val="en-US"/>
        </w:rPr>
        <w:t>Overall</w:t>
      </w:r>
      <w:r w:rsidRPr="0084669C">
        <w:rPr>
          <w:szCs w:val="22"/>
          <w:lang w:val="en-US"/>
        </w:rPr>
        <w:t xml:space="preserve"> Coordinators may ask you to sign and no statement the </w:t>
      </w:r>
      <w:r>
        <w:rPr>
          <w:szCs w:val="22"/>
          <w:lang w:val="en-US"/>
        </w:rPr>
        <w:t>Overall</w:t>
      </w:r>
      <w:r w:rsidRPr="0084669C">
        <w:rPr>
          <w:szCs w:val="22"/>
          <w:lang w:val="en-US"/>
        </w:rPr>
        <w:t xml:space="preserve"> Coordinators may ask you to make derogates from this paragraph 5 of Part C of this </w:t>
      </w:r>
      <w:r w:rsidR="0093669C">
        <w:rPr>
          <w:rFonts w:eastAsia="STKaiti"/>
          <w:snapToGrid w:val="0"/>
          <w:color w:val="000000"/>
          <w:szCs w:val="22"/>
          <w:lang w:val="en-US"/>
        </w:rPr>
        <w:fldChar w:fldCharType="begin"/>
      </w:r>
      <w:r w:rsidR="0093669C">
        <w:rPr>
          <w:rFonts w:eastAsia="STKaiti"/>
          <w:snapToGrid w:val="0"/>
          <w:color w:val="000000"/>
          <w:szCs w:val="22"/>
          <w:lang w:val="en-US"/>
        </w:rPr>
        <w:instrText xml:space="preserve"> REF  _Ref69407006 \* Caps \h \r  \* MERGEFORMAT </w:instrText>
      </w:r>
      <w:r w:rsidR="0093669C">
        <w:rPr>
          <w:rFonts w:eastAsia="STKaiti"/>
          <w:snapToGrid w:val="0"/>
          <w:color w:val="000000"/>
          <w:szCs w:val="22"/>
          <w:lang w:val="en-US"/>
        </w:rPr>
        <w:fldChar w:fldCharType="separate"/>
      </w:r>
      <w:r w:rsidR="00605D7F">
        <w:rPr>
          <w:rFonts w:eastAsia="STKaiti"/>
          <w:snapToGrid w:val="0"/>
          <w:color w:val="000000"/>
          <w:szCs w:val="22"/>
          <w:lang w:val="en-US"/>
        </w:rPr>
        <w:t>Schedule 6</w:t>
      </w:r>
      <w:r w:rsidR="0093669C">
        <w:rPr>
          <w:rFonts w:eastAsia="STKaiti"/>
          <w:snapToGrid w:val="0"/>
          <w:color w:val="000000"/>
          <w:szCs w:val="22"/>
          <w:lang w:val="en-US"/>
        </w:rPr>
        <w:fldChar w:fldCharType="end"/>
      </w:r>
      <w:r w:rsidRPr="0084669C">
        <w:rPr>
          <w:szCs w:val="22"/>
          <w:lang w:val="en-US"/>
        </w:rPr>
        <w:t>.</w:t>
      </w:r>
    </w:p>
    <w:p w:rsidR="00696604" w:rsidRPr="00D02712" w:rsidP="00D02712" w14:paraId="49244406" w14:textId="336D5FBC">
      <w:r>
        <w:rPr>
          <w:szCs w:val="22"/>
        </w:rPr>
        <w:br w:type="page"/>
      </w:r>
    </w:p>
    <w:p w:rsidR="00EA7094" w:rsidRPr="0084669C" w14:paraId="11FB69ED" w14:textId="6AE2BABD">
      <w:pPr>
        <w:pStyle w:val="BodyTextContinued"/>
        <w:rPr>
          <w:szCs w:val="22"/>
        </w:rPr>
      </w:pPr>
      <w:bookmarkStart w:id="751" w:name="_Toc149063122"/>
      <w:bookmarkStart w:id="752" w:name="_Toc161794817"/>
      <w:bookmarkStart w:id="753" w:name="_Toc161990600"/>
      <w:bookmarkStart w:id="754" w:name="_Toc162042012"/>
      <w:bookmarkStart w:id="755" w:name="_Toc162117221"/>
      <w:bookmarkStart w:id="756" w:name="_Toc162120076"/>
      <w:bookmarkStart w:id="757" w:name="_Toc161794818"/>
      <w:bookmarkStart w:id="758" w:name="_Toc161990601"/>
      <w:bookmarkStart w:id="759" w:name="_Toc162042013"/>
      <w:bookmarkStart w:id="760" w:name="_Toc162117222"/>
      <w:bookmarkStart w:id="761" w:name="_Toc162120077"/>
      <w:bookmarkStart w:id="762" w:name="_Toc161794819"/>
      <w:bookmarkStart w:id="763" w:name="_Toc161990602"/>
      <w:bookmarkStart w:id="764" w:name="_Toc162042014"/>
      <w:bookmarkStart w:id="765" w:name="_Toc162117223"/>
      <w:bookmarkStart w:id="766" w:name="_Toc162120078"/>
      <w:bookmarkStart w:id="767" w:name="_Toc161794820"/>
      <w:bookmarkStart w:id="768" w:name="_Toc161990603"/>
      <w:bookmarkStart w:id="769" w:name="_Toc162042015"/>
      <w:bookmarkStart w:id="770" w:name="_Toc162117224"/>
      <w:bookmarkStart w:id="771" w:name="_Toc162120079"/>
      <w:bookmarkStart w:id="772" w:name="_Toc161794873"/>
      <w:bookmarkStart w:id="773" w:name="_Toc161990656"/>
      <w:bookmarkStart w:id="774" w:name="_Toc162042068"/>
      <w:bookmarkStart w:id="775" w:name="_Toc162117277"/>
      <w:bookmarkStart w:id="776" w:name="_Toc162120132"/>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sidRPr="0084669C">
        <w:rPr>
          <w:b/>
          <w:szCs w:val="22"/>
        </w:rPr>
        <w:t>IN WITNESS</w:t>
      </w:r>
      <w:r w:rsidRPr="0084669C">
        <w:rPr>
          <w:szCs w:val="22"/>
        </w:rPr>
        <w:t xml:space="preserve"> whereof this Agreement has been entered into the day and year first before written.</w:t>
      </w:r>
    </w:p>
    <w:tbl>
      <w:tblPr>
        <w:tblW w:w="0" w:type="auto"/>
        <w:tblCellMar>
          <w:left w:w="0" w:type="dxa"/>
          <w:right w:w="0" w:type="dxa"/>
        </w:tblCellMar>
        <w:tblLook w:val="01E0"/>
      </w:tblPr>
      <w:tblGrid>
        <w:gridCol w:w="4193"/>
        <w:gridCol w:w="1826"/>
        <w:gridCol w:w="3010"/>
      </w:tblGrid>
      <w:tr w14:paraId="509AA8F8" w14:textId="77777777" w:rsidTr="00EA7094">
        <w:tblPrEx>
          <w:tblW w:w="0" w:type="auto"/>
          <w:tblCellMar>
            <w:left w:w="0" w:type="dxa"/>
            <w:right w:w="0" w:type="dxa"/>
          </w:tblCellMar>
          <w:tblLook w:val="01E0"/>
        </w:tblPrEx>
        <w:tc>
          <w:tcPr>
            <w:tcW w:w="4193" w:type="dxa"/>
          </w:tcPr>
          <w:p w:rsidR="00EA7094" w:rsidRPr="0084669C" w14:paraId="34EEC611" w14:textId="77777777">
            <w:pPr>
              <w:rPr>
                <w:b/>
                <w:szCs w:val="22"/>
                <w:u w:val="single"/>
              </w:rPr>
            </w:pPr>
          </w:p>
        </w:tc>
        <w:tc>
          <w:tcPr>
            <w:tcW w:w="1826" w:type="dxa"/>
          </w:tcPr>
          <w:p w:rsidR="00EA7094" w:rsidRPr="0084669C" w:rsidP="00EA7094" w14:paraId="47313AB0" w14:textId="77777777">
            <w:pPr>
              <w:jc w:val="center"/>
              <w:rPr>
                <w:szCs w:val="22"/>
              </w:rPr>
            </w:pPr>
          </w:p>
        </w:tc>
        <w:tc>
          <w:tcPr>
            <w:tcW w:w="3010" w:type="dxa"/>
          </w:tcPr>
          <w:p w:rsidR="00EA7094" w:rsidRPr="0084669C" w14:paraId="46A55AD6" w14:textId="77777777">
            <w:pPr>
              <w:rPr>
                <w:szCs w:val="22"/>
              </w:rPr>
            </w:pPr>
          </w:p>
        </w:tc>
      </w:tr>
      <w:tr w14:paraId="0895C86F" w14:textId="77777777" w:rsidTr="00EA7094">
        <w:tblPrEx>
          <w:tblW w:w="0" w:type="auto"/>
          <w:tblCellMar>
            <w:left w:w="0" w:type="dxa"/>
            <w:right w:w="0" w:type="dxa"/>
          </w:tblCellMar>
          <w:tblLook w:val="01E0"/>
        </w:tblPrEx>
        <w:tc>
          <w:tcPr>
            <w:tcW w:w="4193" w:type="dxa"/>
          </w:tcPr>
          <w:p w:rsidR="00EA7094" w:rsidRPr="0084669C" w14:paraId="58511B24" w14:textId="77777777">
            <w:pPr>
              <w:rPr>
                <w:szCs w:val="22"/>
              </w:rPr>
            </w:pPr>
          </w:p>
        </w:tc>
        <w:tc>
          <w:tcPr>
            <w:tcW w:w="1826" w:type="dxa"/>
          </w:tcPr>
          <w:p w:rsidR="00EA7094" w:rsidRPr="0084669C" w:rsidP="00EA7094" w14:paraId="3A8B273E" w14:textId="77777777">
            <w:pPr>
              <w:rPr>
                <w:szCs w:val="22"/>
              </w:rPr>
            </w:pPr>
          </w:p>
        </w:tc>
        <w:tc>
          <w:tcPr>
            <w:tcW w:w="3010" w:type="dxa"/>
          </w:tcPr>
          <w:p w:rsidR="00EA7094" w:rsidRPr="0084669C" w14:paraId="076D5656" w14:textId="77777777">
            <w:pPr>
              <w:rPr>
                <w:szCs w:val="22"/>
              </w:rPr>
            </w:pPr>
          </w:p>
        </w:tc>
      </w:tr>
      <w:tr w14:paraId="5F35E845" w14:textId="77777777" w:rsidTr="00EA7094">
        <w:tblPrEx>
          <w:tblW w:w="0" w:type="auto"/>
          <w:tblCellMar>
            <w:left w:w="0" w:type="dxa"/>
            <w:right w:w="0" w:type="dxa"/>
          </w:tblCellMar>
          <w:tblLook w:val="01E0"/>
        </w:tblPrEx>
        <w:tc>
          <w:tcPr>
            <w:tcW w:w="4193" w:type="dxa"/>
          </w:tcPr>
          <w:p w:rsidR="00EA7094" w:rsidRPr="0084669C" w14:paraId="7536FDB9" w14:textId="77777777">
            <w:pPr>
              <w:rPr>
                <w:szCs w:val="22"/>
              </w:rPr>
            </w:pPr>
            <w:r w:rsidRPr="0084669C">
              <w:rPr>
                <w:b/>
                <w:szCs w:val="22"/>
              </w:rPr>
              <w:t>SIGNED</w:t>
            </w:r>
            <w:r w:rsidRPr="0084669C">
              <w:rPr>
                <w:szCs w:val="22"/>
              </w:rPr>
              <w:t xml:space="preserve"> by </w:t>
            </w:r>
            <w:r w:rsidRPr="006C366D" w:rsidR="00B43FDE">
              <w:rPr>
                <w:szCs w:val="22"/>
              </w:rPr>
              <w:t>[</w:t>
            </w:r>
            <w:r w:rsidR="00D95D29">
              <w:rPr>
                <w:b/>
                <w:bCs/>
                <w:i/>
                <w:iCs/>
                <w:szCs w:val="22"/>
              </w:rPr>
              <w:t>insert name of signatory</w:t>
            </w:r>
            <w:r w:rsidRPr="006C366D" w:rsidR="00B43FDE">
              <w:rPr>
                <w:szCs w:val="22"/>
              </w:rPr>
              <w:t>]</w:t>
            </w:r>
          </w:p>
        </w:tc>
        <w:tc>
          <w:tcPr>
            <w:tcW w:w="1826" w:type="dxa"/>
          </w:tcPr>
          <w:p w:rsidR="00EA7094" w:rsidRPr="0084669C" w:rsidP="00EA7094" w14:paraId="59B09346" w14:textId="77777777">
            <w:pPr>
              <w:rPr>
                <w:szCs w:val="22"/>
              </w:rPr>
            </w:pPr>
            <w:r w:rsidRPr="0084669C">
              <w:rPr>
                <w:szCs w:val="22"/>
              </w:rPr>
              <w:t>)</w:t>
            </w:r>
          </w:p>
        </w:tc>
        <w:tc>
          <w:tcPr>
            <w:tcW w:w="3010" w:type="dxa"/>
          </w:tcPr>
          <w:p w:rsidR="00EA7094" w:rsidRPr="0084669C" w14:paraId="660EC203" w14:textId="77777777">
            <w:pPr>
              <w:rPr>
                <w:szCs w:val="22"/>
              </w:rPr>
            </w:pPr>
          </w:p>
        </w:tc>
      </w:tr>
      <w:tr w14:paraId="289BD835" w14:textId="77777777" w:rsidTr="00EA7094">
        <w:tblPrEx>
          <w:tblW w:w="0" w:type="auto"/>
          <w:tblCellMar>
            <w:left w:w="0" w:type="dxa"/>
            <w:right w:w="0" w:type="dxa"/>
          </w:tblCellMar>
          <w:tblLook w:val="01E0"/>
        </w:tblPrEx>
        <w:tc>
          <w:tcPr>
            <w:tcW w:w="4193" w:type="dxa"/>
          </w:tcPr>
          <w:p w:rsidR="00EA7094" w:rsidRPr="0084669C" w14:paraId="321C9095" w14:textId="77777777">
            <w:pPr>
              <w:rPr>
                <w:szCs w:val="22"/>
              </w:rPr>
            </w:pPr>
            <w:r w:rsidRPr="0084669C">
              <w:rPr>
                <w:szCs w:val="22"/>
              </w:rPr>
              <w:t>for and on behalf of</w:t>
            </w:r>
          </w:p>
        </w:tc>
        <w:tc>
          <w:tcPr>
            <w:tcW w:w="1826" w:type="dxa"/>
          </w:tcPr>
          <w:p w:rsidR="00EA7094" w:rsidRPr="0084669C" w:rsidP="00EA7094" w14:paraId="0CE38517" w14:textId="77777777">
            <w:pPr>
              <w:rPr>
                <w:szCs w:val="22"/>
              </w:rPr>
            </w:pPr>
            <w:r w:rsidRPr="0084669C">
              <w:rPr>
                <w:szCs w:val="22"/>
              </w:rPr>
              <w:t>)</w:t>
            </w:r>
          </w:p>
        </w:tc>
        <w:tc>
          <w:tcPr>
            <w:tcW w:w="3010" w:type="dxa"/>
          </w:tcPr>
          <w:p w:rsidR="00EA7094" w:rsidRPr="0084669C" w14:paraId="0F75787C" w14:textId="77777777">
            <w:pPr>
              <w:rPr>
                <w:szCs w:val="22"/>
              </w:rPr>
            </w:pPr>
          </w:p>
        </w:tc>
      </w:tr>
      <w:tr w14:paraId="07D70A3B" w14:textId="77777777" w:rsidTr="00EA7094">
        <w:tblPrEx>
          <w:tblW w:w="0" w:type="auto"/>
          <w:tblCellMar>
            <w:left w:w="0" w:type="dxa"/>
            <w:right w:w="0" w:type="dxa"/>
          </w:tblCellMar>
          <w:tblLook w:val="01E0"/>
        </w:tblPrEx>
        <w:tc>
          <w:tcPr>
            <w:tcW w:w="4193" w:type="dxa"/>
          </w:tcPr>
          <w:p w:rsidR="00EA7094" w:rsidRPr="0084669C" w:rsidP="00D83928" w14:paraId="7DC234B4" w14:textId="77777777">
            <w:pPr>
              <w:rPr>
                <w:b/>
                <w:szCs w:val="22"/>
                <w:lang w:eastAsia="zh-CN"/>
              </w:rPr>
            </w:pPr>
            <w:r>
              <w:rPr>
                <w:b/>
                <w:szCs w:val="22"/>
              </w:rPr>
              <w:t>[</w:t>
            </w:r>
            <w:r>
              <w:rPr>
                <w:b/>
                <w:i/>
                <w:iCs/>
                <w:szCs w:val="22"/>
              </w:rPr>
              <w:t>insert name of issuer</w:t>
            </w:r>
            <w:r>
              <w:rPr>
                <w:b/>
                <w:szCs w:val="22"/>
              </w:rPr>
              <w:t>]</w:t>
            </w:r>
            <w:r w:rsidRPr="0084669C" w:rsidR="00D83928">
              <w:rPr>
                <w:b/>
                <w:szCs w:val="22"/>
                <w:lang w:val="en-US" w:eastAsia="zh-CN"/>
              </w:rPr>
              <w:t xml:space="preserve"> </w:t>
            </w:r>
          </w:p>
        </w:tc>
        <w:tc>
          <w:tcPr>
            <w:tcW w:w="1826" w:type="dxa"/>
          </w:tcPr>
          <w:p w:rsidR="00EA7094" w:rsidRPr="0084669C" w:rsidP="00EA7094" w14:paraId="1E6CDA39" w14:textId="77777777">
            <w:pPr>
              <w:rPr>
                <w:szCs w:val="22"/>
                <w:lang w:eastAsia="zh-CN"/>
              </w:rPr>
            </w:pPr>
            <w:r w:rsidRPr="0084669C">
              <w:rPr>
                <w:szCs w:val="22"/>
              </w:rPr>
              <w:t>)</w:t>
            </w:r>
          </w:p>
          <w:p w:rsidR="00EA7094" w:rsidRPr="0084669C" w:rsidP="00EA7094" w14:paraId="50FC87DC" w14:textId="77777777">
            <w:pPr>
              <w:rPr>
                <w:szCs w:val="22"/>
                <w:lang w:eastAsia="zh-CN"/>
              </w:rPr>
            </w:pPr>
          </w:p>
        </w:tc>
        <w:tc>
          <w:tcPr>
            <w:tcW w:w="3010" w:type="dxa"/>
          </w:tcPr>
          <w:p w:rsidR="00EA7094" w:rsidRPr="0084669C" w14:paraId="02F4E3E2" w14:textId="77777777">
            <w:pPr>
              <w:rPr>
                <w:szCs w:val="22"/>
              </w:rPr>
            </w:pPr>
          </w:p>
        </w:tc>
      </w:tr>
      <w:tr w14:paraId="0A4F78E5" w14:textId="77777777" w:rsidTr="00EA7094">
        <w:tblPrEx>
          <w:tblW w:w="0" w:type="auto"/>
          <w:tblCellMar>
            <w:left w:w="0" w:type="dxa"/>
            <w:right w:w="0" w:type="dxa"/>
          </w:tblCellMar>
          <w:tblLook w:val="01E0"/>
        </w:tblPrEx>
        <w:tc>
          <w:tcPr>
            <w:tcW w:w="4193" w:type="dxa"/>
          </w:tcPr>
          <w:p w:rsidR="00EA7094" w:rsidRPr="0084669C" w:rsidP="00EA7094" w14:paraId="5FB02498" w14:textId="77777777">
            <w:pPr>
              <w:rPr>
                <w:szCs w:val="22"/>
                <w:lang w:eastAsia="zh-CN"/>
              </w:rPr>
            </w:pPr>
          </w:p>
        </w:tc>
        <w:tc>
          <w:tcPr>
            <w:tcW w:w="1826" w:type="dxa"/>
          </w:tcPr>
          <w:p w:rsidR="00EA7094" w:rsidRPr="0084669C" w:rsidP="00EA7094" w14:paraId="0378BDAB" w14:textId="77777777">
            <w:pPr>
              <w:rPr>
                <w:szCs w:val="22"/>
                <w:lang w:eastAsia="zh-CN"/>
              </w:rPr>
            </w:pPr>
          </w:p>
        </w:tc>
        <w:tc>
          <w:tcPr>
            <w:tcW w:w="3010" w:type="dxa"/>
          </w:tcPr>
          <w:p w:rsidR="00EA7094" w:rsidRPr="0084669C" w14:paraId="4A11073D" w14:textId="77777777">
            <w:pPr>
              <w:rPr>
                <w:szCs w:val="22"/>
              </w:rPr>
            </w:pPr>
          </w:p>
        </w:tc>
      </w:tr>
      <w:tr w14:paraId="1A4D475E" w14:textId="77777777" w:rsidTr="00EA7094">
        <w:tblPrEx>
          <w:tblW w:w="0" w:type="auto"/>
          <w:tblCellMar>
            <w:left w:w="0" w:type="dxa"/>
            <w:right w:w="0" w:type="dxa"/>
          </w:tblCellMar>
          <w:tblLook w:val="01E0"/>
        </w:tblPrEx>
        <w:tc>
          <w:tcPr>
            <w:tcW w:w="4193" w:type="dxa"/>
          </w:tcPr>
          <w:p w:rsidR="00EA7094" w:rsidRPr="0084669C" w:rsidP="00EA7094" w14:paraId="25DD927B" w14:textId="77777777">
            <w:pPr>
              <w:rPr>
                <w:szCs w:val="22"/>
                <w:lang w:eastAsia="zh-CN"/>
              </w:rPr>
            </w:pPr>
          </w:p>
        </w:tc>
        <w:tc>
          <w:tcPr>
            <w:tcW w:w="1826" w:type="dxa"/>
          </w:tcPr>
          <w:p w:rsidR="00EA7094" w:rsidRPr="0084669C" w:rsidP="00EA7094" w14:paraId="40492F62" w14:textId="77777777">
            <w:pPr>
              <w:rPr>
                <w:szCs w:val="22"/>
              </w:rPr>
            </w:pPr>
          </w:p>
        </w:tc>
        <w:tc>
          <w:tcPr>
            <w:tcW w:w="3010" w:type="dxa"/>
          </w:tcPr>
          <w:p w:rsidR="00EA7094" w:rsidRPr="0084669C" w14:paraId="52AB8D01" w14:textId="77777777">
            <w:pPr>
              <w:rPr>
                <w:szCs w:val="22"/>
              </w:rPr>
            </w:pPr>
          </w:p>
        </w:tc>
      </w:tr>
      <w:tr w14:paraId="30A2EEE4" w14:textId="77777777" w:rsidTr="00EA7094">
        <w:tblPrEx>
          <w:tblW w:w="0" w:type="auto"/>
          <w:tblCellMar>
            <w:left w:w="0" w:type="dxa"/>
            <w:right w:w="0" w:type="dxa"/>
          </w:tblCellMar>
          <w:tblLook w:val="01E0"/>
        </w:tblPrEx>
        <w:tc>
          <w:tcPr>
            <w:tcW w:w="4193" w:type="dxa"/>
          </w:tcPr>
          <w:p w:rsidR="00EA7094" w:rsidRPr="0084669C" w14:paraId="21B7991F" w14:textId="77777777">
            <w:pPr>
              <w:rPr>
                <w:szCs w:val="22"/>
              </w:rPr>
            </w:pPr>
          </w:p>
        </w:tc>
        <w:tc>
          <w:tcPr>
            <w:tcW w:w="1826" w:type="dxa"/>
          </w:tcPr>
          <w:p w:rsidR="00EA7094" w:rsidRPr="0084669C" w:rsidP="00EA7094" w14:paraId="1B7A080A" w14:textId="77777777">
            <w:pPr>
              <w:rPr>
                <w:szCs w:val="22"/>
              </w:rPr>
            </w:pPr>
          </w:p>
        </w:tc>
        <w:tc>
          <w:tcPr>
            <w:tcW w:w="3010" w:type="dxa"/>
          </w:tcPr>
          <w:p w:rsidR="00EA7094" w:rsidRPr="0084669C" w14:paraId="33932FF1" w14:textId="77777777">
            <w:pPr>
              <w:rPr>
                <w:szCs w:val="22"/>
              </w:rPr>
            </w:pPr>
          </w:p>
        </w:tc>
      </w:tr>
      <w:tr w14:paraId="4C8F05A9" w14:textId="77777777" w:rsidTr="00EA7094">
        <w:tblPrEx>
          <w:tblW w:w="0" w:type="auto"/>
          <w:tblCellMar>
            <w:left w:w="0" w:type="dxa"/>
            <w:right w:w="0" w:type="dxa"/>
          </w:tblCellMar>
          <w:tblLook w:val="01E0"/>
        </w:tblPrEx>
        <w:tc>
          <w:tcPr>
            <w:tcW w:w="4193" w:type="dxa"/>
          </w:tcPr>
          <w:p w:rsidR="00EA7094" w:rsidRPr="0084669C" w14:paraId="75B37F76" w14:textId="77777777">
            <w:pPr>
              <w:rPr>
                <w:szCs w:val="22"/>
              </w:rPr>
            </w:pPr>
          </w:p>
        </w:tc>
        <w:tc>
          <w:tcPr>
            <w:tcW w:w="1826" w:type="dxa"/>
          </w:tcPr>
          <w:p w:rsidR="00EA7094" w:rsidRPr="0084669C" w:rsidP="00EA7094" w14:paraId="022DBB85" w14:textId="77777777">
            <w:pPr>
              <w:rPr>
                <w:szCs w:val="22"/>
              </w:rPr>
            </w:pPr>
          </w:p>
        </w:tc>
        <w:tc>
          <w:tcPr>
            <w:tcW w:w="3010" w:type="dxa"/>
          </w:tcPr>
          <w:p w:rsidR="00EA7094" w:rsidRPr="0084669C" w14:paraId="2F7F954A" w14:textId="77777777">
            <w:pPr>
              <w:rPr>
                <w:szCs w:val="22"/>
              </w:rPr>
            </w:pPr>
          </w:p>
        </w:tc>
      </w:tr>
      <w:tr w14:paraId="663FF192" w14:textId="77777777" w:rsidTr="00EA7094">
        <w:tblPrEx>
          <w:tblW w:w="0" w:type="auto"/>
          <w:tblCellMar>
            <w:left w:w="0" w:type="dxa"/>
            <w:right w:w="0" w:type="dxa"/>
          </w:tblCellMar>
          <w:tblLook w:val="01E0"/>
        </w:tblPrEx>
        <w:tc>
          <w:tcPr>
            <w:tcW w:w="4193" w:type="dxa"/>
          </w:tcPr>
          <w:p w:rsidR="00EA7094" w:rsidRPr="0084669C" w14:paraId="25D903B5" w14:textId="77777777">
            <w:pPr>
              <w:rPr>
                <w:szCs w:val="22"/>
              </w:rPr>
            </w:pPr>
          </w:p>
        </w:tc>
        <w:tc>
          <w:tcPr>
            <w:tcW w:w="1826" w:type="dxa"/>
          </w:tcPr>
          <w:p w:rsidR="00EA7094" w:rsidRPr="0084669C" w:rsidP="00EA7094" w14:paraId="116FEC08" w14:textId="77777777">
            <w:pPr>
              <w:rPr>
                <w:szCs w:val="22"/>
              </w:rPr>
            </w:pPr>
          </w:p>
        </w:tc>
        <w:tc>
          <w:tcPr>
            <w:tcW w:w="3010" w:type="dxa"/>
          </w:tcPr>
          <w:p w:rsidR="00EA7094" w:rsidRPr="0084669C" w14:paraId="0DBEA801" w14:textId="77777777">
            <w:pPr>
              <w:rPr>
                <w:szCs w:val="22"/>
              </w:rPr>
            </w:pPr>
          </w:p>
        </w:tc>
      </w:tr>
    </w:tbl>
    <w:p w:rsidR="00A43314" w14:paraId="3E236B9F" w14:textId="77777777">
      <w:pPr>
        <w:rPr>
          <w:szCs w:val="22"/>
        </w:rPr>
      </w:pPr>
      <w:r w:rsidRPr="0084669C">
        <w:rPr>
          <w:szCs w:val="22"/>
        </w:rPr>
        <w:br w:type="page"/>
      </w:r>
    </w:p>
    <w:tbl>
      <w:tblPr>
        <w:tblW w:w="0" w:type="auto"/>
        <w:tblCellMar>
          <w:left w:w="0" w:type="dxa"/>
          <w:right w:w="0" w:type="dxa"/>
        </w:tblCellMar>
        <w:tblLook w:val="01E0"/>
      </w:tblPr>
      <w:tblGrid>
        <w:gridCol w:w="4193"/>
        <w:gridCol w:w="1826"/>
      </w:tblGrid>
      <w:tr w14:paraId="0CA9DBDE" w14:textId="77777777" w:rsidTr="00DD19CA">
        <w:tblPrEx>
          <w:tblW w:w="0" w:type="auto"/>
          <w:tblCellMar>
            <w:left w:w="0" w:type="dxa"/>
            <w:right w:w="0" w:type="dxa"/>
          </w:tblCellMar>
          <w:tblLook w:val="01E0"/>
        </w:tblPrEx>
        <w:tc>
          <w:tcPr>
            <w:tcW w:w="4193" w:type="dxa"/>
          </w:tcPr>
          <w:p w:rsidR="00A43314" w:rsidRPr="0084669C" w:rsidP="00DD19CA" w14:paraId="6FE476B8" w14:textId="77777777">
            <w:pPr>
              <w:rPr>
                <w:szCs w:val="22"/>
              </w:rPr>
            </w:pPr>
            <w:r w:rsidRPr="0084669C">
              <w:rPr>
                <w:b/>
                <w:szCs w:val="22"/>
              </w:rPr>
              <w:t>SIGNED</w:t>
            </w:r>
            <w:r w:rsidRPr="0084669C">
              <w:rPr>
                <w:szCs w:val="22"/>
              </w:rPr>
              <w:t xml:space="preserve"> by </w:t>
            </w:r>
          </w:p>
        </w:tc>
        <w:tc>
          <w:tcPr>
            <w:tcW w:w="1826" w:type="dxa"/>
          </w:tcPr>
          <w:p w:rsidR="00A43314" w:rsidRPr="0084669C" w:rsidP="00DD19CA" w14:paraId="2AAB6762" w14:textId="77777777">
            <w:pPr>
              <w:rPr>
                <w:szCs w:val="22"/>
              </w:rPr>
            </w:pPr>
            <w:r w:rsidRPr="0084669C">
              <w:rPr>
                <w:szCs w:val="22"/>
              </w:rPr>
              <w:t>)</w:t>
            </w:r>
          </w:p>
        </w:tc>
      </w:tr>
      <w:tr w14:paraId="67D3875F" w14:textId="77777777" w:rsidTr="00DD19CA">
        <w:tblPrEx>
          <w:tblW w:w="0" w:type="auto"/>
          <w:tblCellMar>
            <w:left w:w="0" w:type="dxa"/>
            <w:right w:w="0" w:type="dxa"/>
          </w:tblCellMar>
          <w:tblLook w:val="01E0"/>
        </w:tblPrEx>
        <w:tc>
          <w:tcPr>
            <w:tcW w:w="4193" w:type="dxa"/>
          </w:tcPr>
          <w:p w:rsidR="00A43314" w:rsidRPr="0084669C" w:rsidP="00DD19CA" w14:paraId="6B648F24" w14:textId="77777777">
            <w:pPr>
              <w:rPr>
                <w:b/>
                <w:szCs w:val="22"/>
              </w:rPr>
            </w:pPr>
            <w:r>
              <w:rPr>
                <w:b/>
                <w:szCs w:val="22"/>
                <w:lang w:val="en-US" w:eastAsia="zh-TW"/>
              </w:rPr>
              <w:t>[</w:t>
            </w:r>
            <w:r w:rsidRPr="003A2E74">
              <w:rPr>
                <w:b/>
                <w:i/>
                <w:iCs/>
                <w:szCs w:val="22"/>
                <w:lang w:val="en-US" w:eastAsia="zh-TW"/>
              </w:rPr>
              <w:t>insert signature blocks of the other signing parties</w:t>
            </w:r>
            <w:r>
              <w:rPr>
                <w:b/>
                <w:szCs w:val="22"/>
                <w:lang w:val="en-US" w:eastAsia="zh-TW"/>
              </w:rPr>
              <w:t>]</w:t>
            </w:r>
          </w:p>
        </w:tc>
        <w:tc>
          <w:tcPr>
            <w:tcW w:w="1826" w:type="dxa"/>
          </w:tcPr>
          <w:p w:rsidR="00A43314" w:rsidRPr="0084669C" w:rsidP="00DD19CA" w14:paraId="0BD43A76" w14:textId="77777777">
            <w:pPr>
              <w:rPr>
                <w:szCs w:val="22"/>
              </w:rPr>
            </w:pPr>
            <w:r w:rsidRPr="0084669C">
              <w:rPr>
                <w:szCs w:val="22"/>
              </w:rPr>
              <w:t>)</w:t>
            </w:r>
          </w:p>
        </w:tc>
      </w:tr>
      <w:tr w14:paraId="5A72D4D2" w14:textId="77777777" w:rsidTr="00DD19CA">
        <w:tblPrEx>
          <w:tblW w:w="0" w:type="auto"/>
          <w:tblCellMar>
            <w:left w:w="0" w:type="dxa"/>
            <w:right w:w="0" w:type="dxa"/>
          </w:tblCellMar>
          <w:tblLook w:val="01E0"/>
        </w:tblPrEx>
        <w:tc>
          <w:tcPr>
            <w:tcW w:w="4193" w:type="dxa"/>
          </w:tcPr>
          <w:p w:rsidR="00607AA7" w:rsidP="00DD19CA" w14:paraId="38FD44CB" w14:textId="77777777">
            <w:pPr>
              <w:rPr>
                <w:b/>
                <w:szCs w:val="22"/>
                <w:lang w:eastAsia="zh-CN"/>
              </w:rPr>
            </w:pPr>
          </w:p>
        </w:tc>
        <w:tc>
          <w:tcPr>
            <w:tcW w:w="1826" w:type="dxa"/>
          </w:tcPr>
          <w:p w:rsidR="00607AA7" w:rsidRPr="0084669C" w:rsidP="00DD19CA" w14:paraId="6744EE32" w14:textId="77777777">
            <w:pPr>
              <w:rPr>
                <w:szCs w:val="22"/>
              </w:rPr>
            </w:pPr>
          </w:p>
        </w:tc>
      </w:tr>
      <w:tr w14:paraId="4E4F8C13" w14:textId="77777777" w:rsidTr="00DD19CA">
        <w:tblPrEx>
          <w:tblW w:w="0" w:type="auto"/>
          <w:tblCellMar>
            <w:left w:w="0" w:type="dxa"/>
            <w:right w:w="0" w:type="dxa"/>
          </w:tblCellMar>
          <w:tblLook w:val="01E0"/>
        </w:tblPrEx>
        <w:tc>
          <w:tcPr>
            <w:tcW w:w="4193" w:type="dxa"/>
          </w:tcPr>
          <w:p w:rsidR="00607AA7" w:rsidP="00DD19CA" w14:paraId="025B6245" w14:textId="77777777">
            <w:pPr>
              <w:rPr>
                <w:b/>
                <w:szCs w:val="22"/>
                <w:lang w:eastAsia="zh-CN"/>
              </w:rPr>
            </w:pPr>
          </w:p>
        </w:tc>
        <w:tc>
          <w:tcPr>
            <w:tcW w:w="1826" w:type="dxa"/>
          </w:tcPr>
          <w:p w:rsidR="00607AA7" w:rsidRPr="0084669C" w:rsidP="00DD19CA" w14:paraId="06D5ACB7" w14:textId="77777777">
            <w:pPr>
              <w:rPr>
                <w:szCs w:val="22"/>
              </w:rPr>
            </w:pPr>
          </w:p>
        </w:tc>
      </w:tr>
      <w:tr w14:paraId="0BF65FA6" w14:textId="77777777" w:rsidTr="00DD19CA">
        <w:tblPrEx>
          <w:tblW w:w="0" w:type="auto"/>
          <w:tblCellMar>
            <w:left w:w="0" w:type="dxa"/>
            <w:right w:w="0" w:type="dxa"/>
          </w:tblCellMar>
          <w:tblLook w:val="01E0"/>
        </w:tblPrEx>
        <w:tc>
          <w:tcPr>
            <w:tcW w:w="4193" w:type="dxa"/>
          </w:tcPr>
          <w:p w:rsidR="00607AA7" w:rsidP="00DD19CA" w14:paraId="5CBD8A16" w14:textId="77777777">
            <w:pPr>
              <w:rPr>
                <w:b/>
                <w:szCs w:val="22"/>
                <w:lang w:eastAsia="zh-CN"/>
              </w:rPr>
            </w:pPr>
          </w:p>
        </w:tc>
        <w:tc>
          <w:tcPr>
            <w:tcW w:w="1826" w:type="dxa"/>
          </w:tcPr>
          <w:p w:rsidR="00607AA7" w:rsidRPr="0084669C" w:rsidP="00DD19CA" w14:paraId="6E674CB3" w14:textId="77777777">
            <w:pPr>
              <w:rPr>
                <w:szCs w:val="22"/>
              </w:rPr>
            </w:pPr>
          </w:p>
        </w:tc>
      </w:tr>
    </w:tbl>
    <w:p w:rsidR="00EA7094" w:rsidRPr="0084669C" w:rsidP="001449D3" w14:paraId="1A276338" w14:textId="77777777">
      <w:pPr>
        <w:rPr>
          <w:szCs w:val="22"/>
          <w:lang w:eastAsia="zh-CN"/>
        </w:rPr>
      </w:pPr>
    </w:p>
    <w:sectPr w:rsidSect="00EA7094">
      <w:headerReference w:type="default" r:id="rId17"/>
      <w:footerReference w:type="default" r:id="rId18"/>
      <w:footerReference w:type="first" r:id="rId19"/>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TKaiti">
    <w:panose1 w:val="02010600040101010101"/>
    <w:charset w:val="86"/>
    <w:family w:val="auto"/>
    <w:pitch w:val="variable"/>
    <w:sig w:usb0="00000287" w:usb1="080F0000" w:usb2="00000010" w:usb3="00000000" w:csb0="0004009F" w:csb1="00000000"/>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6D3E" w14:paraId="2D3429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181" w14:paraId="1D1A5DAB" w14:textId="77777777">
    <w:pPr>
      <w:pStyle w:val="Footer"/>
      <w:rPr>
        <w:noProof/>
      </w:rPr>
    </w:pPr>
  </w:p>
  <w:p w:rsidR="00593181" w:rsidRPr="00E9176D" w:rsidP="00EA7094" w14:paraId="17881DF3" w14:textId="441DF88A">
    <w:pPr>
      <w:pStyle w:val="Footer"/>
      <w:rPr>
        <w:noProof/>
        <w:sz w:val="16"/>
      </w:rPr>
    </w:pPr>
    <w:r w:rsidRPr="00E9176D">
      <w:rPr>
        <w:noProof/>
        <w:vanish/>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000"/>
    </w:tblPr>
    <w:tblGrid>
      <w:gridCol w:w="3081"/>
      <w:gridCol w:w="3082"/>
      <w:gridCol w:w="3082"/>
    </w:tblGrid>
    <w:tr w14:paraId="1DF60A51" w14:textId="77777777" w:rsidTr="00EA7094">
      <w:tblPrEx>
        <w:tblW w:w="0" w:type="auto"/>
        <w:tblLayout w:type="fixed"/>
        <w:tblLook w:val="0000"/>
      </w:tblPrEx>
      <w:tc>
        <w:tcPr>
          <w:tcW w:w="3081" w:type="dxa"/>
        </w:tcPr>
        <w:p w:rsidR="00593181" w:rsidP="00EA7094" w14:paraId="60EA6808" w14:textId="77777777">
          <w:pPr>
            <w:pStyle w:val="Footer"/>
            <w:rPr>
              <w:noProof/>
            </w:rPr>
          </w:pPr>
          <w:r>
            <w:rPr>
              <w:noProof/>
            </w:rPr>
            <w:t>536135-4-4594-v2.1</w:t>
          </w:r>
        </w:p>
      </w:tc>
      <w:tc>
        <w:tcPr>
          <w:tcW w:w="3082" w:type="dxa"/>
        </w:tcPr>
        <w:p w:rsidR="00593181" w:rsidRPr="00600DA3" w:rsidP="00EA7094" w14:paraId="1BA5F63E" w14:textId="77777777">
          <w:pPr>
            <w:pStyle w:val="Footer"/>
            <w:jc w:val="center"/>
            <w:rPr>
              <w:rStyle w:val="PageNumber"/>
              <w:noProof/>
            </w:rPr>
          </w:pPr>
          <w:r>
            <w:rPr>
              <w:rStyle w:val="PageNumber"/>
              <w:noProof/>
            </w:rPr>
            <w:t xml:space="preserve">- </w:t>
          </w:r>
          <w:r>
            <w:rPr>
              <w:rStyle w:val="PageNumber"/>
              <w:noProof/>
            </w:rPr>
            <w:fldChar w:fldCharType="begin"/>
          </w:r>
          <w:r>
            <w:rPr>
              <w:rStyle w:val="PageNumber"/>
              <w:noProof/>
            </w:rPr>
            <w:instrText xml:space="preserve"> PAGE  \* MERGEFORMAT </w:instrText>
          </w:r>
          <w:r>
            <w:rPr>
              <w:rStyle w:val="PageNumber"/>
              <w:noProof/>
            </w:rPr>
            <w:fldChar w:fldCharType="separate"/>
          </w:r>
          <w:r>
            <w:rPr>
              <w:rStyle w:val="PageNumber"/>
              <w:noProof/>
            </w:rPr>
            <w:t>29</w:t>
          </w:r>
          <w:r>
            <w:rPr>
              <w:rStyle w:val="PageNumber"/>
              <w:noProof/>
            </w:rPr>
            <w:fldChar w:fldCharType="end"/>
          </w:r>
          <w:r>
            <w:rPr>
              <w:rStyle w:val="PageNumber"/>
              <w:noProof/>
            </w:rPr>
            <w:t>-</w:t>
          </w:r>
        </w:p>
      </w:tc>
      <w:tc>
        <w:tcPr>
          <w:tcW w:w="3082" w:type="dxa"/>
        </w:tcPr>
        <w:p w:rsidR="00593181" w:rsidP="00EA7094" w14:paraId="48E45B40" w14:textId="77777777">
          <w:pPr>
            <w:pStyle w:val="FooterRight"/>
            <w:rPr>
              <w:noProof/>
            </w:rPr>
          </w:pPr>
          <w:r>
            <w:rPr>
              <w:noProof/>
            </w:rPr>
            <w:t>10-40672949</w:t>
          </w:r>
        </w:p>
      </w:tc>
    </w:tr>
  </w:tbl>
  <w:p w:rsidR="00593181" w14:paraId="02F693CE" w14:textId="77777777">
    <w:pPr>
      <w:pStyle w:val="Footer"/>
      <w:rPr>
        <w:noProof/>
      </w:rPr>
    </w:pPr>
    <w:r>
      <w:rPr>
        <w:noProof/>
        <w:lang w:eastAsia="ja-JP"/>
      </w:rPr>
      <w:pict>
        <v:shapetype id="_x0000_t202" coordsize="21600,21600" o:spt="202" path="m,l,21600r21600,l21600,xe">
          <v:stroke joinstyle="miter"/>
          <v:path gradientshapeok="t" o:connecttype="rect"/>
        </v:shapetype>
        <v:shape id="zzmpTrailer_1078_1B" o:spid="_x0000_s2049" type="#_x0000_t202" style="width:201.6pt;height:20.1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8240" filled="f" stroked="f">
          <v:textbox inset="0,0,0,0">
            <w:txbxContent>
              <w:p w:rsidR="00593181" w14:paraId="7E6D870C" w14:textId="77777777">
                <w:pPr>
                  <w:pStyle w:val="MacPacTrailer"/>
                </w:pPr>
                <w:r>
                  <w:t xml:space="preserve"> 12315896.3</w:t>
                </w:r>
              </w:p>
              <w:p w:rsidR="00593181" w14:paraId="4AE2E2BA" w14:textId="77777777">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181" w:rsidP="00EA7094" w14:paraId="3D927234" w14:textId="77777777">
    <w:pPr>
      <w:pStyle w:val="Footer"/>
      <w:jc w:val="center"/>
      <w:rPr>
        <w:noProof/>
      </w:rPr>
    </w:pPr>
    <w:r>
      <w:rPr>
        <w:noProof/>
      </w:rPr>
      <w:fldChar w:fldCharType="begin"/>
    </w:r>
    <w:r>
      <w:rPr>
        <w:noProof/>
      </w:rPr>
      <w:instrText xml:space="preserve"> PAGE   \* MERGEFORMAT </w:instrText>
    </w:r>
    <w:r>
      <w:rPr>
        <w:noProof/>
      </w:rPr>
      <w:fldChar w:fldCharType="separate"/>
    </w:r>
    <w:r w:rsidR="00832492">
      <w:rPr>
        <w:noProof/>
      </w:rPr>
      <w:t>3</w:t>
    </w:r>
    <w:r>
      <w:rPr>
        <w:noProof/>
      </w:rPr>
      <w:fldChar w:fldCharType="end"/>
    </w:r>
  </w:p>
  <w:p w:rsidR="00593181" w:rsidRPr="00E9176D" w:rsidP="00EA7094" w14:paraId="36341673" w14:textId="77777777">
    <w:pPr>
      <w:pStyle w:val="Footer"/>
      <w:rPr>
        <w:noProof/>
        <w:sz w:val="16"/>
      </w:rPr>
    </w:pPr>
    <w:r w:rsidRPr="00E9176D">
      <w:rPr>
        <w:noProof/>
        <w:vanish/>
        <w:sz w:val="16"/>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9398774"/>
      <w:docPartObj>
        <w:docPartGallery w:val="Page Numbers (Bottom of Page)"/>
        <w:docPartUnique/>
      </w:docPartObj>
    </w:sdtPr>
    <w:sdtEndPr>
      <w:rPr>
        <w:noProof/>
      </w:rPr>
    </w:sdtEndPr>
    <w:sdtContent>
      <w:p w:rsidR="00E47399" w14:paraId="0B4DA714" w14:textId="6CF5CC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93181" w:rsidRPr="00E9176D" w:rsidP="00EA7094" w14:paraId="08A9CA31" w14:textId="175DFA07">
    <w:pPr>
      <w:pStyle w:val="Footer"/>
      <w:rPr>
        <w:noProof/>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000"/>
    </w:tblPr>
    <w:tblGrid>
      <w:gridCol w:w="3081"/>
      <w:gridCol w:w="3082"/>
      <w:gridCol w:w="3082"/>
    </w:tblGrid>
    <w:tr w14:paraId="5BE244AB" w14:textId="77777777" w:rsidTr="00EA7094">
      <w:tblPrEx>
        <w:tblW w:w="0" w:type="auto"/>
        <w:tblLayout w:type="fixed"/>
        <w:tblLook w:val="0000"/>
      </w:tblPrEx>
      <w:tc>
        <w:tcPr>
          <w:tcW w:w="3081" w:type="dxa"/>
        </w:tcPr>
        <w:p w:rsidR="00593181" w:rsidP="00EA7094" w14:paraId="4AD4730C" w14:textId="77777777">
          <w:pPr>
            <w:pStyle w:val="Footer"/>
            <w:rPr>
              <w:noProof/>
            </w:rPr>
          </w:pPr>
          <w:r>
            <w:rPr>
              <w:noProof/>
            </w:rPr>
            <w:t>536135-4-4594-v2.1</w:t>
          </w:r>
        </w:p>
      </w:tc>
      <w:tc>
        <w:tcPr>
          <w:tcW w:w="3082" w:type="dxa"/>
        </w:tcPr>
        <w:p w:rsidR="00593181" w:rsidRPr="00600DA3" w:rsidP="00EA7094" w14:paraId="534E7597" w14:textId="77777777">
          <w:pPr>
            <w:pStyle w:val="Footer"/>
            <w:jc w:val="center"/>
            <w:rPr>
              <w:rStyle w:val="PageNumber"/>
              <w:noProof/>
            </w:rPr>
          </w:pPr>
          <w:r>
            <w:rPr>
              <w:rStyle w:val="PageNumber"/>
              <w:noProof/>
            </w:rPr>
            <w:t xml:space="preserve">- </w:t>
          </w:r>
          <w:r>
            <w:rPr>
              <w:rStyle w:val="PageNumber"/>
              <w:noProof/>
            </w:rPr>
            <w:fldChar w:fldCharType="begin"/>
          </w:r>
          <w:r>
            <w:rPr>
              <w:rStyle w:val="PageNumber"/>
              <w:noProof/>
            </w:rPr>
            <w:instrText xml:space="preserve"> PAGE  \* MERGEFORMAT </w:instrText>
          </w:r>
          <w:r>
            <w:rPr>
              <w:rStyle w:val="PageNumber"/>
              <w:noProof/>
            </w:rPr>
            <w:fldChar w:fldCharType="separate"/>
          </w:r>
          <w:r>
            <w:rPr>
              <w:rStyle w:val="PageNumber"/>
              <w:noProof/>
            </w:rPr>
            <w:t>4</w:t>
          </w:r>
          <w:r>
            <w:rPr>
              <w:rStyle w:val="PageNumber"/>
              <w:noProof/>
            </w:rPr>
            <w:fldChar w:fldCharType="end"/>
          </w:r>
          <w:r>
            <w:rPr>
              <w:rStyle w:val="PageNumber"/>
              <w:noProof/>
            </w:rPr>
            <w:t>-</w:t>
          </w:r>
        </w:p>
      </w:tc>
      <w:tc>
        <w:tcPr>
          <w:tcW w:w="3082" w:type="dxa"/>
        </w:tcPr>
        <w:p w:rsidR="00593181" w:rsidP="00EA7094" w14:paraId="040200B8" w14:textId="77777777">
          <w:pPr>
            <w:pStyle w:val="FooterRight"/>
            <w:rPr>
              <w:noProof/>
            </w:rPr>
          </w:pPr>
          <w:r>
            <w:rPr>
              <w:noProof/>
            </w:rPr>
            <w:t>10-40672949</w:t>
          </w:r>
        </w:p>
      </w:tc>
    </w:tr>
  </w:tbl>
  <w:p w:rsidR="00593181" w14:paraId="12714C4F" w14:textId="77777777">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0334" w14:paraId="0C2B05E4" w14:textId="77777777">
      <w:r>
        <w:separator/>
      </w:r>
    </w:p>
  </w:footnote>
  <w:footnote w:type="continuationSeparator" w:id="1">
    <w:p w:rsidR="002C0334" w14:paraId="79F5DE3C" w14:textId="77777777">
      <w:r>
        <w:continuationSeparator/>
      </w:r>
    </w:p>
  </w:footnote>
  <w:footnote w:id="2">
    <w:p w:rsidR="007F03C1" w:rsidRPr="009439C9" w:rsidP="007F03C1" w14:paraId="2D66A70C" w14:textId="22898025">
      <w:pPr>
        <w:pStyle w:val="FootnoteText"/>
        <w:rPr>
          <w:i/>
          <w:sz w:val="18"/>
        </w:rPr>
      </w:pPr>
      <w:r w:rsidRPr="009439C9">
        <w:rPr>
          <w:rStyle w:val="FootnoteReference"/>
          <w:sz w:val="18"/>
        </w:rPr>
        <w:footnoteRef/>
      </w:r>
      <w:r w:rsidRPr="00EC79D8" w:rsidR="00D864C7">
        <w:rPr>
          <w:sz w:val="18"/>
          <w:szCs w:val="18"/>
        </w:rPr>
        <w:t xml:space="preserve"> </w:t>
      </w:r>
      <w:r w:rsidR="00D864C7">
        <w:rPr>
          <w:i/>
          <w:iCs/>
          <w:sz w:val="18"/>
          <w:szCs w:val="18"/>
        </w:rPr>
        <w:t>The scope of signing party(ies) to this document is subject to commercial negotiations.</w:t>
      </w:r>
    </w:p>
  </w:footnote>
  <w:footnote w:id="3">
    <w:p w:rsidR="00C2228B" w:rsidRPr="00E01C4D" w:rsidP="00955020" w14:paraId="26A5857F" w14:textId="77777777">
      <w:pPr>
        <w:pStyle w:val="FootnoteText"/>
        <w:jc w:val="both"/>
        <w:rPr>
          <w:rFonts w:eastAsia="PMingLiU"/>
          <w:i/>
          <w:iCs/>
          <w:sz w:val="18"/>
          <w:szCs w:val="18"/>
          <w:lang w:eastAsia="zh-TW"/>
        </w:rPr>
      </w:pPr>
      <w:r w:rsidRPr="001275F8">
        <w:rPr>
          <w:rStyle w:val="FootnoteReference"/>
          <w:sz w:val="18"/>
          <w:szCs w:val="18"/>
        </w:rPr>
        <w:footnoteRef/>
      </w:r>
      <w:r w:rsidRPr="00E01C4D">
        <w:rPr>
          <w:i/>
          <w:iCs/>
          <w:sz w:val="18"/>
          <w:szCs w:val="18"/>
        </w:rPr>
        <w:t xml:space="preserve"> </w:t>
      </w:r>
      <w:r w:rsidRPr="00E01C4D">
        <w:rPr>
          <w:i/>
          <w:iCs/>
          <w:sz w:val="18"/>
          <w:szCs w:val="18"/>
          <w:lang w:val="en-US"/>
        </w:rPr>
        <w:t>This document is drafted based on the assumption that the listing applicant is a Cayman incorporated company. For listing applicants incorporated in other jurisdictions, drafting adjustments should be made accordingly. For example, for listing applicants incorporated in the PRC, references to “H Shares” and “supervisors” shall be added, and updates shall be made to reflect full circulation (if applicable); while for listing applicants incorporated in Hong Kong, references to “Part 16 of the Companies Ordinance”, “authorized share capital” and “nominal value” shall be deleted, and references to section numbers under the Companies Ordinance shall be amended accordingly.</w:t>
      </w:r>
    </w:p>
  </w:footnote>
  <w:footnote w:id="4">
    <w:p w:rsidR="00C2228B" w:rsidRPr="00E01C4D" w:rsidP="00955020" w14:paraId="44B5A574" w14:textId="77777777">
      <w:pPr>
        <w:pStyle w:val="FootnoteText"/>
        <w:jc w:val="both"/>
        <w:rPr>
          <w:i/>
          <w:iCs/>
          <w:sz w:val="18"/>
          <w:szCs w:val="18"/>
        </w:rPr>
      </w:pPr>
      <w:r w:rsidRPr="001275F8">
        <w:rPr>
          <w:rStyle w:val="FootnoteReference"/>
          <w:sz w:val="18"/>
          <w:szCs w:val="18"/>
        </w:rPr>
        <w:footnoteRef/>
      </w:r>
      <w:r w:rsidRPr="00E01C4D">
        <w:rPr>
          <w:i/>
          <w:iCs/>
          <w:sz w:val="18"/>
          <w:szCs w:val="18"/>
        </w:rPr>
        <w:t xml:space="preserve"> This document is drafted based on the assumption that the listing applicant has a group of controlling shareholders which are all signing parties to the agreement. </w:t>
      </w:r>
      <w:r w:rsidR="006E5489">
        <w:rPr>
          <w:i/>
          <w:iCs/>
          <w:sz w:val="18"/>
          <w:szCs w:val="18"/>
        </w:rPr>
        <w:t>For indirect shareholding in the Company by the Controlling Shareholders, the relevant information should also be included in the recitals as well.</w:t>
      </w:r>
    </w:p>
  </w:footnote>
  <w:footnote w:id="5">
    <w:p w:rsidR="00C2228B" w:rsidRPr="00E01C4D" w:rsidP="00955020" w14:paraId="3AF93E71" w14:textId="77777777">
      <w:pPr>
        <w:pStyle w:val="FootnoteText"/>
        <w:jc w:val="both"/>
        <w:rPr>
          <w:i/>
          <w:iCs/>
          <w:sz w:val="18"/>
          <w:szCs w:val="18"/>
        </w:rPr>
      </w:pPr>
      <w:r w:rsidRPr="001275F8">
        <w:rPr>
          <w:rStyle w:val="FootnoteReference"/>
          <w:sz w:val="18"/>
          <w:szCs w:val="18"/>
        </w:rPr>
        <w:footnoteRef/>
      </w:r>
      <w:r w:rsidRPr="00E01C4D">
        <w:rPr>
          <w:i/>
          <w:iCs/>
          <w:sz w:val="18"/>
          <w:szCs w:val="18"/>
        </w:rPr>
        <w:t xml:space="preserve"> This document is drafted based on the assumption that the offer shares will be offered, sold or delivered within the United States to qualified institutional buyers in reliance on rule 144A under the U.S. Securities Act or other exemption(s) from registration under the U.S. Securities Act or outside the United States in reliance on Regulation S under the U.S. Securities Act.</w:t>
      </w:r>
    </w:p>
  </w:footnote>
  <w:footnote w:id="6">
    <w:p w:rsidR="00C41678" w:rsidRPr="00E01C4D" w:rsidP="00955020" w14:paraId="00E43CE6" w14:textId="77777777">
      <w:pPr>
        <w:pStyle w:val="FootnoteText"/>
        <w:jc w:val="both"/>
        <w:rPr>
          <w:i/>
          <w:iCs/>
          <w:sz w:val="18"/>
          <w:szCs w:val="18"/>
          <w:lang w:val="en-US"/>
        </w:rPr>
      </w:pPr>
      <w:r w:rsidRPr="001275F8">
        <w:rPr>
          <w:rStyle w:val="FootnoteReference"/>
          <w:sz w:val="18"/>
          <w:szCs w:val="18"/>
        </w:rPr>
        <w:footnoteRef/>
      </w:r>
      <w:r w:rsidRPr="00E01C4D">
        <w:rPr>
          <w:i/>
          <w:iCs/>
          <w:sz w:val="18"/>
          <w:szCs w:val="18"/>
        </w:rPr>
        <w:t xml:space="preserve"> </w:t>
      </w:r>
      <w:r w:rsidRPr="00E01C4D">
        <w:rPr>
          <w:i/>
          <w:iCs/>
          <w:sz w:val="18"/>
          <w:szCs w:val="18"/>
          <w:lang w:val="en-US"/>
        </w:rPr>
        <w:t>This document is drafted based on the assumption that there is more than one sponsor entity.</w:t>
      </w:r>
    </w:p>
  </w:footnote>
  <w:footnote w:id="7">
    <w:p w:rsidR="000E3376" w:rsidRPr="00E01C4D" w:rsidP="00955020" w14:paraId="1FEC101A" w14:textId="77777777">
      <w:pPr>
        <w:pStyle w:val="FootnoteText"/>
        <w:jc w:val="both"/>
        <w:rPr>
          <w:i/>
          <w:iCs/>
          <w:sz w:val="18"/>
          <w:szCs w:val="18"/>
          <w:lang w:val="en-US"/>
        </w:rPr>
      </w:pPr>
      <w:r w:rsidRPr="001275F8">
        <w:rPr>
          <w:rStyle w:val="FootnoteReference"/>
          <w:sz w:val="18"/>
          <w:szCs w:val="18"/>
        </w:rPr>
        <w:footnoteRef/>
      </w:r>
      <w:r w:rsidRPr="00E01C4D">
        <w:rPr>
          <w:i/>
          <w:iCs/>
          <w:sz w:val="18"/>
          <w:szCs w:val="18"/>
          <w:lang w:val="en-US"/>
        </w:rPr>
        <w:t xml:space="preserve"> This document is drafted based on the assumption that there is more than one overall coordinator, and not all of which are sponsor-overall coordinators.</w:t>
      </w:r>
    </w:p>
  </w:footnote>
  <w:footnote w:id="8">
    <w:p w:rsidR="000E3376" w:rsidRPr="00E01C4D" w:rsidP="00955020" w14:paraId="2FD5ED10" w14:textId="77777777">
      <w:pPr>
        <w:pStyle w:val="FootnoteText"/>
        <w:jc w:val="both"/>
        <w:rPr>
          <w:i/>
          <w:iCs/>
          <w:sz w:val="18"/>
          <w:szCs w:val="18"/>
          <w:lang w:val="en-US"/>
        </w:rPr>
      </w:pPr>
      <w:r w:rsidRPr="001275F8">
        <w:rPr>
          <w:rStyle w:val="FootnoteReference"/>
          <w:sz w:val="18"/>
          <w:szCs w:val="18"/>
        </w:rPr>
        <w:footnoteRef/>
      </w:r>
      <w:r w:rsidRPr="00E01C4D">
        <w:rPr>
          <w:i/>
          <w:iCs/>
          <w:sz w:val="18"/>
          <w:szCs w:val="18"/>
        </w:rPr>
        <w:t xml:space="preserve"> </w:t>
      </w:r>
      <w:r w:rsidRPr="00E01C4D">
        <w:rPr>
          <w:i/>
          <w:iCs/>
          <w:sz w:val="18"/>
          <w:szCs w:val="18"/>
          <w:lang w:val="en-US"/>
        </w:rPr>
        <w:t>This document is drafted based on the assumption that the listing applicant is seeking listing on the Main Board of the Hong Kong Stock Exchange</w:t>
      </w:r>
      <w:r w:rsidR="006B2896">
        <w:rPr>
          <w:i/>
          <w:iCs/>
          <w:sz w:val="18"/>
          <w:szCs w:val="18"/>
          <w:lang w:val="en-US"/>
        </w:rPr>
        <w:t>, and the listing does not constitute a spin-off listing under Practice Note 15 to the Listing Rules or a secondary listing pursuant to Chapter 19C of the Listing Rules</w:t>
      </w:r>
      <w:r w:rsidRPr="00E01C4D">
        <w:rPr>
          <w:i/>
          <w:iCs/>
          <w:sz w:val="18"/>
          <w:szCs w:val="18"/>
          <w:lang w:val="en-US"/>
        </w:rPr>
        <w:t>.</w:t>
      </w:r>
    </w:p>
  </w:footnote>
  <w:footnote w:id="9">
    <w:p w:rsidR="00EB61EB" w:rsidRPr="00E01C4D" w:rsidP="00955020" w14:paraId="3B1452B3" w14:textId="77777777">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w:t>
      </w:r>
      <w:r w:rsidRPr="00E01C4D">
        <w:rPr>
          <w:i/>
          <w:iCs/>
          <w:sz w:val="18"/>
          <w:szCs w:val="18"/>
          <w:lang w:eastAsia="zh-CN"/>
        </w:rPr>
        <w:t>This document is drafted based on the assumption that there is only one Receiving Bank for the Hong Kong Public Offering.</w:t>
      </w:r>
    </w:p>
  </w:footnote>
  <w:footnote w:id="10">
    <w:p w:rsidR="00EB61EB" w:rsidRPr="00E01C4D" w:rsidP="00955020" w14:paraId="75D5B6F2" w14:textId="77777777">
      <w:pPr>
        <w:pStyle w:val="FootnoteText"/>
        <w:jc w:val="both"/>
        <w:rPr>
          <w:i/>
          <w:iCs/>
          <w:sz w:val="18"/>
          <w:szCs w:val="18"/>
        </w:rPr>
      </w:pPr>
      <w:r w:rsidRPr="001275F8">
        <w:rPr>
          <w:rStyle w:val="FootnoteReference"/>
          <w:sz w:val="18"/>
          <w:szCs w:val="18"/>
        </w:rPr>
        <w:footnoteRef/>
      </w:r>
      <w:r w:rsidRPr="00E01C4D">
        <w:rPr>
          <w:i/>
          <w:iCs/>
          <w:sz w:val="18"/>
          <w:szCs w:val="18"/>
        </w:rPr>
        <w:t xml:space="preserve"> To delete nominee bank if not applicable, and to include any sub-nominee banks if applicable.</w:t>
      </w:r>
    </w:p>
  </w:footnote>
  <w:footnote w:id="11">
    <w:p w:rsidR="00EB61EB" w:rsidRPr="00E01C4D" w:rsidP="00955020" w14:paraId="226C307A" w14:textId="77777777">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w:t>
      </w:r>
      <w:r w:rsidRPr="00E01C4D">
        <w:rPr>
          <w:i/>
          <w:iCs/>
          <w:sz w:val="18"/>
          <w:szCs w:val="18"/>
          <w:lang w:eastAsia="zh-CN"/>
        </w:rPr>
        <w:t>This document is drafted based on the assumption that the listing applicant is required to make the CSRC Filings pursuant to the CSRC Filing Rules.</w:t>
      </w:r>
    </w:p>
  </w:footnote>
  <w:footnote w:id="12">
    <w:p w:rsidR="0041467E" w:rsidRPr="00E01C4D" w:rsidP="00955020" w14:paraId="5AECF6A4" w14:textId="77777777">
      <w:pPr>
        <w:pStyle w:val="FootnoteText"/>
        <w:jc w:val="both"/>
        <w:rPr>
          <w:i/>
          <w:iCs/>
          <w:sz w:val="18"/>
          <w:szCs w:val="18"/>
        </w:rPr>
      </w:pPr>
      <w:r w:rsidRPr="001275F8">
        <w:rPr>
          <w:rStyle w:val="FootnoteReference"/>
          <w:sz w:val="18"/>
          <w:szCs w:val="18"/>
        </w:rPr>
        <w:footnoteRef/>
      </w:r>
      <w:r w:rsidRPr="00E01C4D">
        <w:rPr>
          <w:i/>
          <w:iCs/>
          <w:sz w:val="18"/>
          <w:szCs w:val="18"/>
        </w:rPr>
        <w:t xml:space="preserve"> This document is drafted based on the assumption that over-allotment option will be granted by the Company and exercisable by the overall coordinators (for and on behalf of the underwriters) to cover over-allocations in the international offering. </w:t>
      </w:r>
    </w:p>
  </w:footnote>
  <w:footnote w:id="13">
    <w:p w:rsidR="0041467E" w:rsidRPr="00E01C4D" w:rsidP="00955020" w14:paraId="083B6DCF" w14:textId="77777777">
      <w:pPr>
        <w:pStyle w:val="FootnoteText"/>
        <w:jc w:val="both"/>
        <w:rPr>
          <w:i/>
          <w:iCs/>
          <w:sz w:val="18"/>
          <w:szCs w:val="18"/>
        </w:rPr>
      </w:pPr>
      <w:r w:rsidRPr="001275F8">
        <w:rPr>
          <w:rStyle w:val="FootnoteReference"/>
          <w:sz w:val="18"/>
          <w:szCs w:val="18"/>
        </w:rPr>
        <w:footnoteRef/>
      </w:r>
      <w:r w:rsidRPr="00E01C4D">
        <w:rPr>
          <w:i/>
          <w:iCs/>
          <w:sz w:val="18"/>
          <w:szCs w:val="18"/>
        </w:rPr>
        <w:t xml:space="preserve"> This document is drafted based on the assumption that there will be stock borrowing arrangement, which is an arrangement not applicable to listing applicants incorporated in the PRC. </w:t>
      </w:r>
    </w:p>
  </w:footnote>
  <w:footnote w:id="14">
    <w:p w:rsidR="00A90F3E" w:rsidRPr="00526828" w:rsidP="00955020" w14:paraId="0E2182D6" w14:textId="77777777">
      <w:pPr>
        <w:pStyle w:val="FootnoteText"/>
        <w:jc w:val="both"/>
      </w:pPr>
      <w:r w:rsidRPr="00F87B58">
        <w:rPr>
          <w:rStyle w:val="FootnoteReference"/>
          <w:sz w:val="18"/>
          <w:szCs w:val="18"/>
        </w:rPr>
        <w:footnoteRef/>
      </w:r>
      <w:r>
        <w:t xml:space="preserve"> </w:t>
      </w:r>
      <w:r w:rsidRPr="00526828">
        <w:rPr>
          <w:i/>
          <w:iCs/>
          <w:sz w:val="18"/>
          <w:szCs w:val="16"/>
        </w:rPr>
        <w:t>This document is drafted based on the assumption that there is only one class of shares.  For companies with different classes of shares, please make drafting adjustments for descriptions of any conversion, as applicable</w:t>
      </w:r>
      <w:r>
        <w:t xml:space="preserve">. </w:t>
      </w:r>
    </w:p>
  </w:footnote>
  <w:footnote w:id="15">
    <w:p w:rsidR="00A90F3E" w:rsidRPr="00083B8D" w:rsidP="00955020" w14:paraId="5CEC5890" w14:textId="77777777">
      <w:pPr>
        <w:pStyle w:val="FootnoteText"/>
        <w:jc w:val="both"/>
      </w:pPr>
      <w:r w:rsidRPr="00F87B58">
        <w:rPr>
          <w:rStyle w:val="FootnoteReference"/>
          <w:sz w:val="18"/>
          <w:szCs w:val="18"/>
        </w:rPr>
        <w:footnoteRef/>
      </w:r>
      <w:r>
        <w:t xml:space="preserve"> </w:t>
      </w:r>
      <w:r>
        <w:rPr>
          <w:i/>
          <w:iCs/>
          <w:sz w:val="18"/>
          <w:szCs w:val="16"/>
        </w:rPr>
        <w:t>This document is drafted based on the current prevailing rate of 0.00015% of AFRC transaction levy</w:t>
      </w:r>
      <w:r>
        <w:t xml:space="preserve">. </w:t>
      </w:r>
    </w:p>
  </w:footnote>
  <w:footnote w:id="16">
    <w:p w:rsidR="00A90F3E" w:rsidRPr="00CB4C64" w:rsidP="00955020" w14:paraId="632C1CFE" w14:textId="77777777">
      <w:pPr>
        <w:pStyle w:val="FootnoteText"/>
        <w:jc w:val="both"/>
        <w:rPr>
          <w:i/>
          <w:iCs/>
        </w:rPr>
      </w:pPr>
      <w:r w:rsidRPr="00F87B58">
        <w:rPr>
          <w:rStyle w:val="FootnoteReference"/>
          <w:sz w:val="18"/>
          <w:szCs w:val="18"/>
        </w:rPr>
        <w:footnoteRef/>
      </w:r>
      <w:r w:rsidRPr="00F87B58">
        <w:rPr>
          <w:sz w:val="18"/>
          <w:szCs w:val="18"/>
        </w:rPr>
        <w:t xml:space="preserve"> </w:t>
      </w:r>
      <w:r w:rsidRPr="00CB4C64">
        <w:rPr>
          <w:i/>
          <w:iCs/>
          <w:sz w:val="18"/>
          <w:szCs w:val="16"/>
        </w:rPr>
        <w:t>This document is drafted based on the assumption of 1</w:t>
      </w:r>
      <w:r>
        <w:rPr>
          <w:i/>
          <w:iCs/>
          <w:sz w:val="18"/>
          <w:szCs w:val="16"/>
        </w:rPr>
        <w:t>.0</w:t>
      </w:r>
      <w:r w:rsidRPr="00CB4C64">
        <w:rPr>
          <w:i/>
          <w:iCs/>
          <w:sz w:val="18"/>
          <w:szCs w:val="16"/>
        </w:rPr>
        <w:t>% brokerage.</w:t>
      </w:r>
    </w:p>
  </w:footnote>
  <w:footnote w:id="17">
    <w:p w:rsidR="008C022F" w:rsidRPr="008C022F" w14:paraId="3E6D38A6" w14:textId="77777777">
      <w:pPr>
        <w:pStyle w:val="FootnoteText"/>
      </w:pPr>
      <w:r w:rsidRPr="008C022F">
        <w:rPr>
          <w:rStyle w:val="FootnoteReference"/>
          <w:sz w:val="18"/>
          <w:szCs w:val="16"/>
        </w:rPr>
        <w:footnoteRef/>
      </w:r>
      <w:r w:rsidRPr="008C022F">
        <w:rPr>
          <w:sz w:val="18"/>
          <w:szCs w:val="16"/>
        </w:rPr>
        <w:t xml:space="preserve"> </w:t>
      </w:r>
      <w:r w:rsidRPr="008C022F">
        <w:rPr>
          <w:i/>
          <w:iCs/>
          <w:sz w:val="18"/>
          <w:szCs w:val="16"/>
        </w:rPr>
        <w:t>To include other special counsel or advis</w:t>
      </w:r>
      <w:r w:rsidR="00025685">
        <w:rPr>
          <w:i/>
          <w:iCs/>
          <w:sz w:val="18"/>
          <w:szCs w:val="16"/>
        </w:rPr>
        <w:t>e</w:t>
      </w:r>
      <w:r w:rsidRPr="008C022F">
        <w:rPr>
          <w:i/>
          <w:iCs/>
          <w:sz w:val="18"/>
          <w:szCs w:val="16"/>
        </w:rPr>
        <w:t>r</w:t>
      </w:r>
      <w:r w:rsidR="00025685">
        <w:rPr>
          <w:i/>
          <w:iCs/>
          <w:sz w:val="18"/>
          <w:szCs w:val="16"/>
        </w:rPr>
        <w:t>s</w:t>
      </w:r>
      <w:r w:rsidRPr="008C022F">
        <w:rPr>
          <w:i/>
          <w:iCs/>
          <w:sz w:val="18"/>
          <w:szCs w:val="16"/>
        </w:rPr>
        <w:t xml:space="preserve">, such as data compliance counsel, </w:t>
      </w:r>
      <w:r w:rsidR="0081216D">
        <w:rPr>
          <w:i/>
          <w:iCs/>
          <w:sz w:val="18"/>
          <w:szCs w:val="16"/>
        </w:rPr>
        <w:t xml:space="preserve">IP counsel, </w:t>
      </w:r>
      <w:r w:rsidRPr="008C022F">
        <w:rPr>
          <w:i/>
          <w:iCs/>
          <w:sz w:val="18"/>
          <w:szCs w:val="16"/>
        </w:rPr>
        <w:t>sanctions advis</w:t>
      </w:r>
      <w:r w:rsidR="00025685">
        <w:rPr>
          <w:i/>
          <w:iCs/>
          <w:sz w:val="18"/>
          <w:szCs w:val="16"/>
        </w:rPr>
        <w:t>e</w:t>
      </w:r>
      <w:r w:rsidRPr="008C022F">
        <w:rPr>
          <w:i/>
          <w:iCs/>
          <w:sz w:val="18"/>
          <w:szCs w:val="16"/>
        </w:rPr>
        <w:t>r etc., where applicable.</w:t>
      </w:r>
    </w:p>
  </w:footnote>
  <w:footnote w:id="18">
    <w:p w:rsidR="00A90F3E" w:rsidRPr="00466417" w:rsidP="00955020" w14:paraId="2C32979A" w14:textId="77777777">
      <w:pPr>
        <w:pStyle w:val="FootnoteText"/>
        <w:jc w:val="both"/>
        <w:rPr>
          <w:i/>
          <w:iCs/>
          <w:sz w:val="18"/>
          <w:szCs w:val="16"/>
        </w:rPr>
      </w:pPr>
      <w:r w:rsidRPr="00F87B58">
        <w:rPr>
          <w:rStyle w:val="FootnoteReference"/>
          <w:sz w:val="18"/>
          <w:szCs w:val="18"/>
        </w:rPr>
        <w:footnoteRef/>
      </w:r>
      <w:r>
        <w:t xml:space="preserve"> </w:t>
      </w:r>
      <w:r>
        <w:rPr>
          <w:i/>
          <w:iCs/>
          <w:sz w:val="18"/>
          <w:szCs w:val="16"/>
        </w:rPr>
        <w:t xml:space="preserve">This document is drafted based on the assumption that there are cornerstone investments. </w:t>
      </w:r>
    </w:p>
  </w:footnote>
  <w:footnote w:id="19">
    <w:p w:rsidR="00A90F3E" w:rsidRPr="004C50E5" w:rsidP="00955020" w14:paraId="31FA59A1" w14:textId="77777777">
      <w:pPr>
        <w:pStyle w:val="FootnoteText"/>
        <w:jc w:val="both"/>
        <w:rPr>
          <w:i/>
          <w:iCs/>
          <w:sz w:val="18"/>
          <w:szCs w:val="18"/>
          <w:lang w:eastAsia="zh-CN"/>
        </w:rPr>
      </w:pPr>
      <w:r w:rsidRPr="00F87B58">
        <w:rPr>
          <w:rStyle w:val="FootnoteReference"/>
          <w:sz w:val="18"/>
          <w:szCs w:val="18"/>
        </w:rPr>
        <w:footnoteRef/>
      </w:r>
      <w:r>
        <w:t xml:space="preserve"> </w:t>
      </w:r>
      <w:r>
        <w:rPr>
          <w:i/>
          <w:iCs/>
          <w:sz w:val="18"/>
          <w:szCs w:val="18"/>
          <w:lang w:eastAsia="zh-CN"/>
        </w:rPr>
        <w:t>Only applicable if listing applicant is required to make CSRC Filings</w:t>
      </w:r>
      <w:r w:rsidR="006B2896">
        <w:rPr>
          <w:i/>
          <w:iCs/>
          <w:sz w:val="18"/>
          <w:szCs w:val="18"/>
          <w:lang w:eastAsia="zh-CN"/>
        </w:rPr>
        <w:t>.</w:t>
      </w:r>
    </w:p>
  </w:footnote>
  <w:footnote w:id="20">
    <w:p w:rsidR="00A90F3E" w:rsidRPr="00B66643" w:rsidP="00955020" w14:paraId="7D113853" w14:textId="77777777">
      <w:pPr>
        <w:pStyle w:val="FootnoteText"/>
        <w:jc w:val="both"/>
        <w:rPr>
          <w:i/>
          <w:iCs/>
          <w:sz w:val="18"/>
          <w:szCs w:val="18"/>
          <w:lang w:eastAsia="zh-CN"/>
        </w:rPr>
      </w:pPr>
      <w:r w:rsidRPr="00F87B58">
        <w:rPr>
          <w:rStyle w:val="FootnoteReference"/>
          <w:sz w:val="18"/>
          <w:szCs w:val="18"/>
        </w:rPr>
        <w:footnoteRef/>
      </w:r>
      <w:r>
        <w:t xml:space="preserve"> </w:t>
      </w:r>
      <w:r>
        <w:rPr>
          <w:i/>
          <w:iCs/>
          <w:sz w:val="18"/>
          <w:szCs w:val="18"/>
          <w:lang w:eastAsia="zh-CN"/>
        </w:rPr>
        <w:t>Please note that different Hong Kong branch Share Registrars may have different preferences on the defined term to be used for this service. The defined term to be used in this document shall track the corresponding term used in the Prospectus.</w:t>
      </w:r>
    </w:p>
  </w:footnote>
  <w:footnote w:id="21">
    <w:p w:rsidR="00A90F3E" w:rsidRPr="000472CE" w:rsidP="00955020" w14:paraId="765F2EEA" w14:textId="77777777">
      <w:pPr>
        <w:pStyle w:val="FootnoteText"/>
        <w:jc w:val="both"/>
        <w:rPr>
          <w:i/>
          <w:iCs/>
          <w:sz w:val="18"/>
          <w:szCs w:val="16"/>
          <w:lang w:val="en-US"/>
        </w:rPr>
      </w:pPr>
      <w:r w:rsidRPr="00F87B58">
        <w:rPr>
          <w:rStyle w:val="FootnoteReference"/>
          <w:sz w:val="18"/>
          <w:szCs w:val="18"/>
        </w:rPr>
        <w:footnoteRef/>
      </w:r>
      <w:r>
        <w:t xml:space="preserve"> </w:t>
      </w:r>
      <w:r w:rsidRPr="000472CE">
        <w:rPr>
          <w:i/>
          <w:iCs/>
          <w:sz w:val="18"/>
          <w:szCs w:val="16"/>
          <w:lang w:val="en-US"/>
        </w:rPr>
        <w:t xml:space="preserve">This document is drafted based on the assumption that the Hong Kong </w:t>
      </w:r>
      <w:r>
        <w:rPr>
          <w:i/>
          <w:iCs/>
          <w:sz w:val="18"/>
          <w:szCs w:val="16"/>
          <w:lang w:val="en-US"/>
        </w:rPr>
        <w:t>P</w:t>
      </w:r>
      <w:r w:rsidRPr="000472CE">
        <w:rPr>
          <w:i/>
          <w:iCs/>
          <w:sz w:val="18"/>
          <w:szCs w:val="16"/>
          <w:lang w:val="en-US"/>
        </w:rPr>
        <w:t xml:space="preserve">ublic </w:t>
      </w:r>
      <w:r>
        <w:rPr>
          <w:i/>
          <w:iCs/>
          <w:sz w:val="18"/>
          <w:szCs w:val="16"/>
          <w:lang w:val="en-US"/>
        </w:rPr>
        <w:t>O</w:t>
      </w:r>
      <w:r w:rsidRPr="000472CE">
        <w:rPr>
          <w:i/>
          <w:iCs/>
          <w:sz w:val="18"/>
          <w:szCs w:val="16"/>
          <w:lang w:val="en-US"/>
        </w:rPr>
        <w:t xml:space="preserve">ffering is comprised of new </w:t>
      </w:r>
      <w:r>
        <w:rPr>
          <w:i/>
          <w:iCs/>
          <w:sz w:val="18"/>
          <w:szCs w:val="16"/>
          <w:lang w:val="en-US"/>
        </w:rPr>
        <w:t>S</w:t>
      </w:r>
      <w:r w:rsidRPr="000472CE">
        <w:rPr>
          <w:i/>
          <w:iCs/>
          <w:sz w:val="18"/>
          <w:szCs w:val="16"/>
          <w:lang w:val="en-US"/>
        </w:rPr>
        <w:t>hares only, and no sale</w:t>
      </w:r>
      <w:r>
        <w:rPr>
          <w:i/>
          <w:iCs/>
          <w:sz w:val="18"/>
          <w:szCs w:val="16"/>
          <w:lang w:val="en-US"/>
        </w:rPr>
        <w:t xml:space="preserve"> of existing</w:t>
      </w:r>
      <w:r w:rsidRPr="000472CE">
        <w:rPr>
          <w:i/>
          <w:iCs/>
          <w:sz w:val="18"/>
          <w:szCs w:val="16"/>
          <w:lang w:val="en-US"/>
        </w:rPr>
        <w:t xml:space="preserve"> </w:t>
      </w:r>
      <w:r>
        <w:rPr>
          <w:i/>
          <w:iCs/>
          <w:sz w:val="18"/>
          <w:szCs w:val="16"/>
          <w:lang w:val="en-US"/>
        </w:rPr>
        <w:t>S</w:t>
      </w:r>
      <w:r w:rsidRPr="000472CE">
        <w:rPr>
          <w:i/>
          <w:iCs/>
          <w:sz w:val="18"/>
          <w:szCs w:val="16"/>
          <w:lang w:val="en-US"/>
        </w:rPr>
        <w:t xml:space="preserve">hares. </w:t>
      </w:r>
      <w:r w:rsidRPr="00B7042E" w:rsidR="00EC79D8">
        <w:rPr>
          <w:i/>
          <w:iCs/>
          <w:sz w:val="18"/>
          <w:szCs w:val="18"/>
        </w:rPr>
        <w:t xml:space="preserve">For </w:t>
      </w:r>
      <w:r w:rsidR="00EC79D8">
        <w:rPr>
          <w:i/>
          <w:iCs/>
          <w:sz w:val="18"/>
          <w:szCs w:val="18"/>
        </w:rPr>
        <w:t>offering structure</w:t>
      </w:r>
      <w:r w:rsidRPr="00B7042E" w:rsidR="00EC79D8">
        <w:rPr>
          <w:i/>
          <w:iCs/>
          <w:sz w:val="18"/>
          <w:szCs w:val="18"/>
        </w:rPr>
        <w:t xml:space="preserve"> with </w:t>
      </w:r>
      <w:r w:rsidR="00EC79D8">
        <w:rPr>
          <w:i/>
          <w:iCs/>
          <w:sz w:val="18"/>
          <w:szCs w:val="18"/>
        </w:rPr>
        <w:t>selling shareholder(s)</w:t>
      </w:r>
      <w:r w:rsidRPr="00B7042E" w:rsidR="00EC79D8">
        <w:rPr>
          <w:i/>
          <w:iCs/>
          <w:sz w:val="18"/>
          <w:szCs w:val="18"/>
        </w:rPr>
        <w:t xml:space="preserve">, drafting adjustments should be made </w:t>
      </w:r>
      <w:r w:rsidR="00EC79D8">
        <w:rPr>
          <w:i/>
          <w:iCs/>
          <w:sz w:val="18"/>
          <w:szCs w:val="18"/>
        </w:rPr>
        <w:t xml:space="preserve">to this document </w:t>
      </w:r>
      <w:r w:rsidRPr="00B7042E" w:rsidR="00EC79D8">
        <w:rPr>
          <w:i/>
          <w:iCs/>
          <w:sz w:val="18"/>
          <w:szCs w:val="18"/>
        </w:rPr>
        <w:t>accordingly</w:t>
      </w:r>
      <w:r w:rsidR="00EC79D8">
        <w:rPr>
          <w:i/>
          <w:iCs/>
          <w:sz w:val="18"/>
          <w:szCs w:val="18"/>
        </w:rPr>
        <w:t>.</w:t>
      </w:r>
    </w:p>
  </w:footnote>
  <w:footnote w:id="22">
    <w:p w:rsidR="00A90F3E" w:rsidRPr="00EA674A" w:rsidP="00955020" w14:paraId="7188B699" w14:textId="77777777">
      <w:pPr>
        <w:pStyle w:val="FootnoteText"/>
        <w:jc w:val="both"/>
        <w:rPr>
          <w:i/>
          <w:iCs/>
        </w:rPr>
      </w:pPr>
      <w:r w:rsidRPr="00F87B58">
        <w:rPr>
          <w:rStyle w:val="FootnoteReference"/>
          <w:sz w:val="18"/>
          <w:szCs w:val="18"/>
        </w:rPr>
        <w:footnoteRef/>
      </w:r>
      <w:r>
        <w:t xml:space="preserve"> </w:t>
      </w:r>
      <w:r w:rsidRPr="00EA674A">
        <w:rPr>
          <w:i/>
          <w:iCs/>
          <w:sz w:val="18"/>
          <w:szCs w:val="16"/>
        </w:rPr>
        <w:t>This document is drafted on the assumption that the Warrantors are Indemnifying Parties to the indemnity clause.</w:t>
      </w:r>
      <w:r w:rsidRPr="00EA674A">
        <w:rPr>
          <w:sz w:val="18"/>
          <w:szCs w:val="16"/>
        </w:rPr>
        <w:t xml:space="preserve"> </w:t>
      </w:r>
    </w:p>
  </w:footnote>
  <w:footnote w:id="23">
    <w:p w:rsidR="00A90F3E" w:rsidRPr="00175577" w:rsidP="00955020" w14:paraId="177C39A8" w14:textId="77777777">
      <w:pPr>
        <w:pStyle w:val="FootnoteText"/>
        <w:jc w:val="both"/>
      </w:pPr>
      <w:r w:rsidRPr="00F87B58">
        <w:rPr>
          <w:rStyle w:val="FootnoteReference"/>
          <w:sz w:val="18"/>
          <w:szCs w:val="18"/>
        </w:rPr>
        <w:footnoteRef/>
      </w:r>
      <w:r>
        <w:t xml:space="preserve"> </w:t>
      </w:r>
      <w:r>
        <w:rPr>
          <w:i/>
          <w:iCs/>
          <w:sz w:val="18"/>
          <w:szCs w:val="16"/>
        </w:rPr>
        <w:t>To</w:t>
      </w:r>
      <w:r w:rsidRPr="00175577">
        <w:rPr>
          <w:i/>
          <w:iCs/>
          <w:sz w:val="18"/>
          <w:szCs w:val="16"/>
        </w:rPr>
        <w:t xml:space="preserve"> separate the entities for Hong Kong </w:t>
      </w:r>
      <w:r>
        <w:rPr>
          <w:i/>
          <w:iCs/>
          <w:sz w:val="18"/>
          <w:szCs w:val="16"/>
        </w:rPr>
        <w:t>P</w:t>
      </w:r>
      <w:r w:rsidRPr="00175577">
        <w:rPr>
          <w:i/>
          <w:iCs/>
          <w:sz w:val="18"/>
          <w:szCs w:val="16"/>
        </w:rPr>
        <w:t xml:space="preserve">ublic </w:t>
      </w:r>
      <w:r>
        <w:rPr>
          <w:i/>
          <w:iCs/>
          <w:sz w:val="18"/>
          <w:szCs w:val="16"/>
        </w:rPr>
        <w:t>O</w:t>
      </w:r>
      <w:r w:rsidRPr="00175577">
        <w:rPr>
          <w:i/>
          <w:iCs/>
          <w:sz w:val="18"/>
          <w:szCs w:val="16"/>
        </w:rPr>
        <w:t xml:space="preserve">ffering and </w:t>
      </w:r>
      <w:r>
        <w:rPr>
          <w:i/>
          <w:iCs/>
          <w:sz w:val="18"/>
          <w:szCs w:val="16"/>
        </w:rPr>
        <w:t>I</w:t>
      </w:r>
      <w:r w:rsidRPr="00175577">
        <w:rPr>
          <w:i/>
          <w:iCs/>
          <w:sz w:val="18"/>
          <w:szCs w:val="16"/>
        </w:rPr>
        <w:t xml:space="preserve">nternational </w:t>
      </w:r>
      <w:r>
        <w:rPr>
          <w:i/>
          <w:iCs/>
          <w:sz w:val="18"/>
          <w:szCs w:val="16"/>
        </w:rPr>
        <w:t>O</w:t>
      </w:r>
      <w:r w:rsidRPr="00175577">
        <w:rPr>
          <w:i/>
          <w:iCs/>
          <w:sz w:val="18"/>
          <w:szCs w:val="16"/>
        </w:rPr>
        <w:t>ffering if they are different.</w:t>
      </w:r>
      <w:r>
        <w:t xml:space="preserve"> </w:t>
      </w:r>
    </w:p>
  </w:footnote>
  <w:footnote w:id="24">
    <w:p w:rsidR="00A90F3E" w:rsidRPr="005F600F" w:rsidP="00955020" w14:paraId="0F67C276" w14:textId="77777777">
      <w:pPr>
        <w:pStyle w:val="FootnoteText"/>
        <w:jc w:val="both"/>
      </w:pPr>
      <w:r w:rsidRPr="00F87B58">
        <w:rPr>
          <w:rStyle w:val="FootnoteReference"/>
          <w:sz w:val="18"/>
          <w:szCs w:val="18"/>
        </w:rPr>
        <w:footnoteRef/>
      </w:r>
      <w:r w:rsidRPr="00F87B58">
        <w:rPr>
          <w:sz w:val="18"/>
          <w:szCs w:val="18"/>
        </w:rPr>
        <w:t xml:space="preserve"> </w:t>
      </w:r>
      <w:r>
        <w:rPr>
          <w:i/>
          <w:iCs/>
          <w:sz w:val="18"/>
          <w:szCs w:val="16"/>
        </w:rPr>
        <w:t>To</w:t>
      </w:r>
      <w:r w:rsidRPr="00175577">
        <w:rPr>
          <w:i/>
          <w:iCs/>
          <w:sz w:val="18"/>
          <w:szCs w:val="16"/>
        </w:rPr>
        <w:t xml:space="preserve"> separate the entities for Hong Kong </w:t>
      </w:r>
      <w:r>
        <w:rPr>
          <w:i/>
          <w:iCs/>
          <w:sz w:val="18"/>
          <w:szCs w:val="16"/>
        </w:rPr>
        <w:t>P</w:t>
      </w:r>
      <w:r w:rsidRPr="00175577">
        <w:rPr>
          <w:i/>
          <w:iCs/>
          <w:sz w:val="18"/>
          <w:szCs w:val="16"/>
        </w:rPr>
        <w:t xml:space="preserve">ublic </w:t>
      </w:r>
      <w:r>
        <w:rPr>
          <w:i/>
          <w:iCs/>
          <w:sz w:val="18"/>
          <w:szCs w:val="16"/>
        </w:rPr>
        <w:t>O</w:t>
      </w:r>
      <w:r w:rsidRPr="00175577">
        <w:rPr>
          <w:i/>
          <w:iCs/>
          <w:sz w:val="18"/>
          <w:szCs w:val="16"/>
        </w:rPr>
        <w:t xml:space="preserve">ffering and </w:t>
      </w:r>
      <w:r>
        <w:rPr>
          <w:i/>
          <w:iCs/>
          <w:sz w:val="18"/>
          <w:szCs w:val="16"/>
        </w:rPr>
        <w:t>I</w:t>
      </w:r>
      <w:r w:rsidRPr="00175577">
        <w:rPr>
          <w:i/>
          <w:iCs/>
          <w:sz w:val="18"/>
          <w:szCs w:val="16"/>
        </w:rPr>
        <w:t xml:space="preserve">nternational </w:t>
      </w:r>
      <w:r>
        <w:rPr>
          <w:i/>
          <w:iCs/>
          <w:sz w:val="18"/>
          <w:szCs w:val="16"/>
        </w:rPr>
        <w:t>O</w:t>
      </w:r>
      <w:r w:rsidRPr="00175577">
        <w:rPr>
          <w:i/>
          <w:iCs/>
          <w:sz w:val="18"/>
          <w:szCs w:val="16"/>
        </w:rPr>
        <w:t>ffering if they are different</w:t>
      </w:r>
      <w:r>
        <w:rPr>
          <w:i/>
          <w:iCs/>
          <w:sz w:val="18"/>
          <w:szCs w:val="16"/>
        </w:rPr>
        <w:t>.</w:t>
      </w:r>
    </w:p>
  </w:footnote>
  <w:footnote w:id="25">
    <w:p w:rsidR="00EC4B25" w:rsidRPr="00EC4B25" w14:paraId="0CFCB231" w14:textId="77777777">
      <w:pPr>
        <w:pStyle w:val="FootnoteText"/>
        <w:rPr>
          <w:i/>
          <w:iCs/>
          <w:sz w:val="18"/>
          <w:szCs w:val="18"/>
          <w:lang w:eastAsia="zh-CN"/>
        </w:rPr>
      </w:pPr>
      <w:r w:rsidRPr="00EC4B25">
        <w:rPr>
          <w:rStyle w:val="FootnoteReference"/>
          <w:sz w:val="18"/>
          <w:szCs w:val="18"/>
        </w:rPr>
        <w:footnoteRef/>
      </w:r>
      <w:r w:rsidRPr="00EC4B25">
        <w:rPr>
          <w:sz w:val="18"/>
          <w:szCs w:val="18"/>
        </w:rPr>
        <w:t xml:space="preserve"> </w:t>
      </w:r>
      <w:r>
        <w:rPr>
          <w:i/>
          <w:iCs/>
          <w:sz w:val="18"/>
          <w:szCs w:val="18"/>
        </w:rPr>
        <w:t>Please be reminded that this definition should also cover the Sponsor-OCs.</w:t>
      </w:r>
    </w:p>
  </w:footnote>
  <w:footnote w:id="26">
    <w:p w:rsidR="00A90F3E" w:rsidRPr="00B7042E" w:rsidP="00955020" w14:paraId="518EC257" w14:textId="77777777">
      <w:pPr>
        <w:pStyle w:val="FootnoteText"/>
        <w:jc w:val="both"/>
        <w:rPr>
          <w:i/>
          <w:iCs/>
          <w:sz w:val="18"/>
          <w:szCs w:val="18"/>
        </w:rPr>
      </w:pPr>
      <w:r w:rsidRPr="00B7042E">
        <w:rPr>
          <w:rStyle w:val="FootnoteReference"/>
          <w:sz w:val="18"/>
          <w:szCs w:val="18"/>
        </w:rPr>
        <w:footnoteRef/>
      </w:r>
      <w:r w:rsidRPr="00B7042E">
        <w:rPr>
          <w:sz w:val="18"/>
          <w:szCs w:val="18"/>
        </w:rPr>
        <w:t xml:space="preserve"> </w:t>
      </w:r>
      <w:r w:rsidRPr="00B7042E">
        <w:rPr>
          <w:i/>
          <w:iCs/>
          <w:sz w:val="18"/>
          <w:szCs w:val="18"/>
        </w:rPr>
        <w:t>This document is drafted based on the assumption that there is only one class of shares.  For companies with different share classes</w:t>
      </w:r>
      <w:r w:rsidR="00A06448">
        <w:rPr>
          <w:i/>
          <w:iCs/>
          <w:sz w:val="18"/>
          <w:szCs w:val="18"/>
        </w:rPr>
        <w:t>,</w:t>
      </w:r>
      <w:r w:rsidRPr="00B7042E">
        <w:rPr>
          <w:i/>
          <w:iCs/>
          <w:sz w:val="18"/>
          <w:szCs w:val="18"/>
        </w:rPr>
        <w:t xml:space="preserve"> or for PRC companies with H shares, drafting adjustments should be made accordingly.   </w:t>
      </w:r>
    </w:p>
  </w:footnote>
  <w:footnote w:id="27">
    <w:p w:rsidR="00A90F3E" w:rsidRPr="00253CAC" w:rsidP="00955020" w14:paraId="74B87B8E" w14:textId="77777777">
      <w:pPr>
        <w:pStyle w:val="FootnoteText"/>
        <w:jc w:val="both"/>
        <w:rPr>
          <w:lang w:val="en-US"/>
        </w:rPr>
      </w:pPr>
      <w:r w:rsidRPr="00F87B58">
        <w:rPr>
          <w:rStyle w:val="FootnoteReference"/>
          <w:sz w:val="18"/>
          <w:szCs w:val="18"/>
        </w:rPr>
        <w:footnoteRef/>
      </w:r>
      <w:r>
        <w:t xml:space="preserve"> </w:t>
      </w:r>
      <w:r w:rsidRPr="00253CAC">
        <w:rPr>
          <w:i/>
          <w:iCs/>
          <w:sz w:val="18"/>
          <w:szCs w:val="16"/>
          <w:lang w:val="en-US"/>
        </w:rPr>
        <w:t>This document is drafted on the assumption that the Hong Kong underwriters gave their power of attorneys to the overall coordinators</w:t>
      </w:r>
      <w:r>
        <w:rPr>
          <w:lang w:val="en-US"/>
        </w:rPr>
        <w:t>.</w:t>
      </w:r>
    </w:p>
  </w:footnote>
  <w:footnote w:id="28">
    <w:p w:rsidR="00A90F3E" w:rsidRPr="00B7042E" w:rsidP="00955020" w14:paraId="14C388FE" w14:textId="77777777">
      <w:pPr>
        <w:pStyle w:val="FootnoteText"/>
        <w:jc w:val="both"/>
        <w:rPr>
          <w:sz w:val="18"/>
          <w:szCs w:val="18"/>
          <w:lang w:val="en-US"/>
        </w:rPr>
      </w:pPr>
      <w:r w:rsidRPr="00B7042E">
        <w:rPr>
          <w:rStyle w:val="FootnoteReference"/>
          <w:sz w:val="18"/>
          <w:szCs w:val="18"/>
        </w:rPr>
        <w:footnoteRef/>
      </w:r>
      <w:r w:rsidRPr="00B7042E">
        <w:rPr>
          <w:sz w:val="18"/>
          <w:szCs w:val="18"/>
        </w:rPr>
        <w:t xml:space="preserve"> </w:t>
      </w:r>
      <w:r w:rsidRPr="00B7042E">
        <w:rPr>
          <w:i/>
          <w:iCs/>
          <w:sz w:val="18"/>
          <w:szCs w:val="18"/>
        </w:rPr>
        <w:t>This document is drafted based on the current prevailing rate of 0.0027% of SFC transaction levy.</w:t>
      </w:r>
    </w:p>
  </w:footnote>
  <w:footnote w:id="29">
    <w:p w:rsidR="00A90F3E" w:rsidRPr="00365469" w:rsidP="00955020" w14:paraId="3B591598" w14:textId="77777777">
      <w:pPr>
        <w:pStyle w:val="FootnoteText"/>
        <w:jc w:val="both"/>
        <w:rPr>
          <w:i/>
          <w:iCs/>
          <w:sz w:val="18"/>
          <w:szCs w:val="18"/>
        </w:rPr>
      </w:pPr>
      <w:r w:rsidRPr="00B7042E">
        <w:rPr>
          <w:rStyle w:val="FootnoteReference"/>
          <w:sz w:val="18"/>
          <w:szCs w:val="18"/>
        </w:rPr>
        <w:footnoteRef/>
      </w:r>
      <w:r w:rsidRPr="00B7042E">
        <w:rPr>
          <w:sz w:val="18"/>
          <w:szCs w:val="18"/>
        </w:rPr>
        <w:t xml:space="preserve"> </w:t>
      </w:r>
      <w:r w:rsidRPr="00B7042E">
        <w:rPr>
          <w:i/>
          <w:iCs/>
          <w:sz w:val="18"/>
          <w:szCs w:val="18"/>
        </w:rPr>
        <w:t>This document is drafted based on the assumption that there is only one class of shares.  For companies with different share classes</w:t>
      </w:r>
      <w:r w:rsidR="00A06448">
        <w:rPr>
          <w:i/>
          <w:iCs/>
          <w:sz w:val="18"/>
          <w:szCs w:val="18"/>
        </w:rPr>
        <w:t>,</w:t>
      </w:r>
      <w:r w:rsidRPr="00B7042E">
        <w:rPr>
          <w:i/>
          <w:iCs/>
          <w:sz w:val="18"/>
          <w:szCs w:val="18"/>
        </w:rPr>
        <w:t xml:space="preserve"> or for PRC companies with H shares, adjustments should be made accordingly.</w:t>
      </w:r>
      <w:r w:rsidRPr="00365469">
        <w:rPr>
          <w:i/>
          <w:iCs/>
          <w:sz w:val="18"/>
          <w:szCs w:val="18"/>
        </w:rPr>
        <w:t xml:space="preserve"> </w:t>
      </w:r>
    </w:p>
  </w:footnote>
  <w:footnote w:id="30">
    <w:p w:rsidR="00A90F3E" w:rsidRPr="00365469" w:rsidP="00955020" w14:paraId="3D9E3E4E" w14:textId="77777777">
      <w:pPr>
        <w:pStyle w:val="FootnoteText"/>
        <w:jc w:val="both"/>
        <w:rPr>
          <w:i/>
          <w:iCs/>
          <w:lang w:eastAsia="zh-CN"/>
        </w:rPr>
      </w:pPr>
      <w:r w:rsidRPr="00365469">
        <w:rPr>
          <w:rStyle w:val="FootnoteReference"/>
          <w:sz w:val="18"/>
          <w:szCs w:val="18"/>
        </w:rPr>
        <w:footnoteRef/>
      </w:r>
      <w:r w:rsidRPr="00365469">
        <w:rPr>
          <w:sz w:val="18"/>
          <w:szCs w:val="18"/>
        </w:rPr>
        <w:t xml:space="preserve"> </w:t>
      </w:r>
      <w:r w:rsidRPr="00365469">
        <w:rPr>
          <w:rFonts w:hint="eastAsia"/>
          <w:i/>
          <w:iCs/>
          <w:sz w:val="18"/>
          <w:szCs w:val="18"/>
          <w:lang w:eastAsia="zh-CN"/>
        </w:rPr>
        <w:t>T</w:t>
      </w:r>
      <w:r w:rsidRPr="00365469">
        <w:rPr>
          <w:i/>
          <w:iCs/>
          <w:sz w:val="18"/>
          <w:szCs w:val="18"/>
          <w:lang w:eastAsia="zh-CN"/>
        </w:rPr>
        <w:t xml:space="preserve">his definition is drafted based on the assumption that the engagement of each Sponsor-OC </w:t>
      </w:r>
      <w:r>
        <w:rPr>
          <w:i/>
          <w:iCs/>
          <w:sz w:val="18"/>
          <w:szCs w:val="18"/>
          <w:lang w:eastAsia="zh-CN"/>
        </w:rPr>
        <w:t>as both</w:t>
      </w:r>
      <w:r w:rsidRPr="00365469">
        <w:rPr>
          <w:i/>
          <w:iCs/>
          <w:sz w:val="18"/>
          <w:szCs w:val="18"/>
          <w:lang w:eastAsia="zh-CN"/>
        </w:rPr>
        <w:t xml:space="preserve"> a Joint Sponsor and an Overall Coordinator is covered under </w:t>
      </w:r>
      <w:r>
        <w:rPr>
          <w:i/>
          <w:iCs/>
          <w:sz w:val="18"/>
          <w:szCs w:val="18"/>
          <w:lang w:eastAsia="zh-CN"/>
        </w:rPr>
        <w:t>one</w:t>
      </w:r>
      <w:r w:rsidRPr="00365469">
        <w:rPr>
          <w:i/>
          <w:iCs/>
          <w:sz w:val="18"/>
          <w:szCs w:val="18"/>
          <w:lang w:eastAsia="zh-CN"/>
        </w:rPr>
        <w:t xml:space="preserve"> engagement letter.</w:t>
      </w:r>
    </w:p>
  </w:footnote>
  <w:footnote w:id="31">
    <w:p w:rsidR="00A90F3E" w:rsidRPr="00B7042E" w:rsidP="00955020" w14:paraId="2D12A7B5" w14:textId="77777777">
      <w:pPr>
        <w:pStyle w:val="FootnoteText"/>
        <w:jc w:val="both"/>
        <w:rPr>
          <w:sz w:val="18"/>
          <w:szCs w:val="18"/>
          <w:lang w:val="en-US"/>
        </w:rPr>
      </w:pPr>
      <w:r w:rsidRPr="00B7042E">
        <w:rPr>
          <w:rStyle w:val="FootnoteReference"/>
          <w:sz w:val="18"/>
          <w:szCs w:val="18"/>
        </w:rPr>
        <w:footnoteRef/>
      </w:r>
      <w:r w:rsidRPr="00B7042E">
        <w:rPr>
          <w:sz w:val="18"/>
          <w:szCs w:val="18"/>
        </w:rPr>
        <w:t xml:space="preserve"> </w:t>
      </w:r>
      <w:r w:rsidRPr="00B7042E">
        <w:rPr>
          <w:i/>
          <w:iCs/>
          <w:sz w:val="18"/>
          <w:szCs w:val="18"/>
        </w:rPr>
        <w:t xml:space="preserve">This document is drafted based on the current prevailing rate of 0.00565% of trading fee imposed by the Hong Kong Stock Exchange. </w:t>
      </w:r>
    </w:p>
  </w:footnote>
  <w:footnote w:id="32">
    <w:p w:rsidR="00A90F3E" w:rsidRPr="00206975" w:rsidP="00955020" w14:paraId="4C6F855A" w14:textId="77777777">
      <w:pPr>
        <w:pStyle w:val="FootnoteText"/>
        <w:jc w:val="both"/>
        <w:rPr>
          <w:i/>
          <w:iCs/>
          <w:lang w:val="en-US"/>
        </w:rPr>
      </w:pPr>
      <w:r w:rsidRPr="00B7042E">
        <w:rPr>
          <w:rStyle w:val="FootnoteReference"/>
          <w:sz w:val="18"/>
          <w:szCs w:val="18"/>
        </w:rPr>
        <w:footnoteRef/>
      </w:r>
      <w:r w:rsidRPr="00B7042E">
        <w:rPr>
          <w:sz w:val="18"/>
          <w:szCs w:val="18"/>
        </w:rPr>
        <w:t xml:space="preserve"> </w:t>
      </w:r>
      <w:r w:rsidRPr="00B7042E">
        <w:rPr>
          <w:i/>
          <w:iCs/>
          <w:sz w:val="18"/>
          <w:szCs w:val="18"/>
          <w:lang w:val="en-US"/>
        </w:rPr>
        <w:t>This document is drafted based on the assumption that the Controlling Shareholders are the Warrantors to the agreement.</w:t>
      </w:r>
      <w:r w:rsidRPr="00206975">
        <w:rPr>
          <w:i/>
          <w:iCs/>
          <w:sz w:val="18"/>
          <w:szCs w:val="16"/>
          <w:lang w:val="en-US"/>
        </w:rPr>
        <w:t xml:space="preserve"> </w:t>
      </w:r>
    </w:p>
  </w:footnote>
  <w:footnote w:id="33">
    <w:p w:rsidR="0000473A" w:rsidRPr="00E01C4D" w:rsidP="00955020" w14:paraId="3FDFEB28" w14:textId="77777777">
      <w:pPr>
        <w:pStyle w:val="FootnoteText"/>
        <w:jc w:val="both"/>
        <w:rPr>
          <w:i/>
          <w:iCs/>
          <w:sz w:val="18"/>
          <w:szCs w:val="18"/>
          <w:lang w:val="en-US"/>
        </w:rPr>
      </w:pPr>
      <w:r w:rsidRPr="001275F8">
        <w:rPr>
          <w:rStyle w:val="FootnoteReference"/>
          <w:sz w:val="18"/>
          <w:szCs w:val="18"/>
        </w:rPr>
        <w:footnoteRef/>
      </w:r>
      <w:r w:rsidRPr="00E01C4D">
        <w:rPr>
          <w:i/>
          <w:iCs/>
          <w:sz w:val="18"/>
          <w:szCs w:val="18"/>
        </w:rPr>
        <w:t xml:space="preserve"> </w:t>
      </w:r>
      <w:r w:rsidRPr="00E01C4D">
        <w:rPr>
          <w:rFonts w:hint="eastAsia"/>
          <w:i/>
          <w:iCs/>
          <w:sz w:val="18"/>
          <w:szCs w:val="18"/>
          <w:lang w:eastAsia="zh-CN"/>
        </w:rPr>
        <w:t>P</w:t>
      </w:r>
      <w:r w:rsidRPr="00E01C4D">
        <w:rPr>
          <w:i/>
          <w:iCs/>
          <w:sz w:val="18"/>
          <w:szCs w:val="18"/>
          <w:lang w:eastAsia="zh-CN"/>
        </w:rPr>
        <w:t>lease note that, for listing applicants incorporated in Hong Kong, section 38D of the Companies (Winding up and Miscellaneous Provisions) Ordinance requires the Prospectus to be duly certified by every person who is named therein as a Director or proposed Director (instead of by two Directors), or by his/her agent authorized in writing.</w:t>
      </w:r>
    </w:p>
  </w:footnote>
  <w:footnote w:id="34">
    <w:p w:rsidR="00093E73" w:rsidRPr="00093E73" w14:paraId="34C79572" w14:textId="4197A720">
      <w:pPr>
        <w:pStyle w:val="FootnoteText"/>
        <w:rPr>
          <w:i/>
          <w:iCs/>
          <w:sz w:val="18"/>
          <w:szCs w:val="18"/>
        </w:rPr>
      </w:pPr>
      <w:r>
        <w:rPr>
          <w:rStyle w:val="FootnoteReference"/>
        </w:rPr>
        <w:footnoteRef/>
      </w:r>
      <w:r>
        <w:t xml:space="preserve"> </w:t>
      </w:r>
      <w:r>
        <w:rPr>
          <w:i/>
          <w:iCs/>
          <w:sz w:val="18"/>
          <w:szCs w:val="18"/>
        </w:rPr>
        <w:t>To be adjusted based on the pricing mechanism.</w:t>
      </w:r>
    </w:p>
  </w:footnote>
  <w:footnote w:id="35">
    <w:p w:rsidR="00493376" w:rsidRPr="00E01C4D" w:rsidP="00955020" w14:paraId="736DC470" w14:textId="77777777">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This clause is to be updated accordingly if the Company has adopted the Pricing Flexibility Mechanism of Downward Offer Price Adjustment as set out in chapter 4.14 of the Guide for New Listing Applicants published by the Stock Exchange.</w:t>
      </w:r>
    </w:p>
  </w:footnote>
  <w:footnote w:id="36">
    <w:p w:rsidR="00A838BE" w:rsidRPr="00E01C4D" w:rsidP="00955020" w14:paraId="721BD310" w14:textId="77777777">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w:t>
      </w:r>
      <w:r w:rsidRPr="00E01C4D" w:rsidR="0029358F">
        <w:rPr>
          <w:i/>
          <w:iCs/>
          <w:sz w:val="18"/>
          <w:szCs w:val="18"/>
          <w:lang w:eastAsia="zh-CN"/>
        </w:rPr>
        <w:t xml:space="preserve">If the Company has an Offer Size Adjustment Option to issue and allot additional Offer Shares, </w:t>
      </w:r>
      <w:r w:rsidRPr="00E01C4D">
        <w:rPr>
          <w:i/>
          <w:iCs/>
          <w:sz w:val="18"/>
          <w:szCs w:val="18"/>
          <w:lang w:eastAsia="zh-CN"/>
        </w:rPr>
        <w:t>a clause</w:t>
      </w:r>
      <w:r w:rsidRPr="00E01C4D" w:rsidR="0029358F">
        <w:rPr>
          <w:i/>
          <w:iCs/>
          <w:sz w:val="18"/>
          <w:szCs w:val="18"/>
          <w:lang w:eastAsia="zh-CN"/>
        </w:rPr>
        <w:t xml:space="preserve"> should be added to </w:t>
      </w:r>
      <w:r w:rsidRPr="00E01C4D" w:rsidR="00463650">
        <w:rPr>
          <w:i/>
          <w:iCs/>
          <w:sz w:val="18"/>
          <w:szCs w:val="18"/>
          <w:lang w:eastAsia="zh-CN"/>
        </w:rPr>
        <w:t xml:space="preserve">the end of </w:t>
      </w:r>
      <w:r w:rsidRPr="00E01C4D" w:rsidR="0029358F">
        <w:rPr>
          <w:i/>
          <w:iCs/>
          <w:sz w:val="18"/>
          <w:szCs w:val="18"/>
          <w:lang w:eastAsia="zh-CN"/>
        </w:rPr>
        <w:t xml:space="preserve">this </w:t>
      </w:r>
      <w:r w:rsidR="00B0619B">
        <w:rPr>
          <w:i/>
          <w:iCs/>
          <w:sz w:val="18"/>
          <w:szCs w:val="18"/>
          <w:lang w:eastAsia="zh-CN"/>
        </w:rPr>
        <w:t>Clause 2</w:t>
      </w:r>
      <w:r w:rsidRPr="00E01C4D" w:rsidR="0029358F">
        <w:rPr>
          <w:i/>
          <w:iCs/>
          <w:sz w:val="18"/>
          <w:szCs w:val="18"/>
          <w:lang w:eastAsia="zh-CN"/>
        </w:rPr>
        <w:t xml:space="preserve"> </w:t>
      </w:r>
      <w:r w:rsidRPr="00E01C4D">
        <w:rPr>
          <w:i/>
          <w:iCs/>
          <w:sz w:val="18"/>
          <w:szCs w:val="18"/>
          <w:lang w:eastAsia="zh-CN"/>
        </w:rPr>
        <w:t>on the respective effect in the event of full, partial or no exercise of Offer Size Adjustment Option</w:t>
      </w:r>
      <w:r w:rsidRPr="00E01C4D" w:rsidR="0029358F">
        <w:rPr>
          <w:i/>
          <w:iCs/>
          <w:sz w:val="18"/>
          <w:szCs w:val="18"/>
          <w:lang w:eastAsia="zh-CN"/>
        </w:rPr>
        <w:t xml:space="preserve">, and this Agreement shall be updated accordingly (including by inserting the form of the Offer Size Adjustment </w:t>
      </w:r>
      <w:r w:rsidRPr="00E01C4D" w:rsidR="0029358F">
        <w:rPr>
          <w:rFonts w:hint="eastAsia"/>
          <w:i/>
          <w:iCs/>
          <w:sz w:val="18"/>
          <w:szCs w:val="18"/>
          <w:lang w:eastAsia="zh-CN"/>
        </w:rPr>
        <w:t>E</w:t>
      </w:r>
      <w:r w:rsidRPr="00E01C4D" w:rsidR="0029358F">
        <w:rPr>
          <w:i/>
          <w:iCs/>
          <w:sz w:val="18"/>
          <w:szCs w:val="18"/>
          <w:lang w:eastAsia="zh-CN"/>
        </w:rPr>
        <w:t>xercise Notice in the Schedules).</w:t>
      </w:r>
      <w:r w:rsidRPr="00E01C4D">
        <w:rPr>
          <w:i/>
          <w:iCs/>
          <w:sz w:val="18"/>
          <w:szCs w:val="18"/>
          <w:lang w:eastAsia="zh-CN"/>
        </w:rPr>
        <w:t xml:space="preserve"> </w:t>
      </w:r>
    </w:p>
  </w:footnote>
  <w:footnote w:id="37">
    <w:p w:rsidR="00E24578" w:rsidRPr="00F15E46" w:rsidP="00955020" w14:paraId="2F368A2B" w14:textId="77777777">
      <w:pPr>
        <w:pStyle w:val="FootnoteText"/>
        <w:jc w:val="both"/>
        <w:rPr>
          <w:i/>
          <w:iCs/>
          <w:lang w:eastAsia="zh-CN"/>
        </w:rPr>
      </w:pPr>
      <w:r>
        <w:rPr>
          <w:rStyle w:val="FootnoteReference"/>
        </w:rPr>
        <w:footnoteRef/>
      </w:r>
      <w:r>
        <w:t xml:space="preserve"> </w:t>
      </w:r>
      <w:r w:rsidRPr="00F15E46">
        <w:rPr>
          <w:rFonts w:hint="eastAsia"/>
          <w:i/>
          <w:iCs/>
          <w:sz w:val="18"/>
          <w:szCs w:val="18"/>
          <w:lang w:eastAsia="zh-CN"/>
        </w:rPr>
        <w:t>T</w:t>
      </w:r>
      <w:r w:rsidRPr="00F15E46">
        <w:rPr>
          <w:i/>
          <w:iCs/>
          <w:sz w:val="18"/>
          <w:szCs w:val="18"/>
          <w:lang w:eastAsia="zh-CN"/>
        </w:rPr>
        <w:t>his clause is drafted assuming that no separate agreement has been entered into with respect to the HK eIPO White Form Service.</w:t>
      </w:r>
    </w:p>
  </w:footnote>
  <w:footnote w:id="38">
    <w:p w:rsidR="003C1A0D" w:rsidRPr="003C1A0D" w14:paraId="499C952C" w14:textId="64407752">
      <w:pPr>
        <w:pStyle w:val="FootnoteText"/>
        <w:rPr>
          <w:i/>
          <w:iCs/>
          <w:sz w:val="18"/>
          <w:szCs w:val="18"/>
        </w:rPr>
      </w:pPr>
      <w:r>
        <w:rPr>
          <w:rStyle w:val="FootnoteReference"/>
        </w:rPr>
        <w:footnoteRef/>
      </w:r>
      <w:r>
        <w:t xml:space="preserve"> </w:t>
      </w:r>
      <w:r>
        <w:rPr>
          <w:i/>
          <w:iCs/>
          <w:sz w:val="18"/>
          <w:szCs w:val="18"/>
        </w:rPr>
        <w:t>To be adjusted depending on whether Mechanism A or Mechanism B under paragraph 2 of Chapter 4.14 of the Guide for New Listing Applicants published by the Stock Exchange is adopted.</w:t>
      </w:r>
      <w:r w:rsidR="009F4191">
        <w:rPr>
          <w:i/>
          <w:iCs/>
          <w:sz w:val="18"/>
          <w:szCs w:val="18"/>
        </w:rPr>
        <w:t xml:space="preserve"> The current language is prepared based on Mechanism A.</w:t>
      </w:r>
    </w:p>
  </w:footnote>
  <w:footnote w:id="39">
    <w:p w:rsidR="00535177" w:rsidRPr="00E01C4D" w:rsidP="00955020" w14:paraId="55EE93CE" w14:textId="77777777">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w:t>
      </w:r>
      <w:r w:rsidRPr="00E01C4D">
        <w:rPr>
          <w:rFonts w:hint="eastAsia"/>
          <w:i/>
          <w:iCs/>
          <w:sz w:val="18"/>
          <w:szCs w:val="18"/>
          <w:lang w:eastAsia="zh-CN"/>
        </w:rPr>
        <w:t>T</w:t>
      </w:r>
      <w:r w:rsidRPr="00E01C4D">
        <w:rPr>
          <w:i/>
          <w:iCs/>
          <w:sz w:val="18"/>
          <w:szCs w:val="18"/>
          <w:lang w:eastAsia="zh-CN"/>
        </w:rPr>
        <w:t>o be subject to certain aspects described in the Prospectus if the listing applicant has a WVR structure.</w:t>
      </w:r>
    </w:p>
  </w:footnote>
  <w:footnote w:id="40">
    <w:p w:rsidR="006C69AF" w:rsidRPr="00E01C4D" w:rsidP="00955020" w14:paraId="00BD2B94" w14:textId="77777777">
      <w:pPr>
        <w:pStyle w:val="FootnoteText"/>
        <w:jc w:val="both"/>
        <w:rPr>
          <w:i/>
          <w:iCs/>
          <w:sz w:val="18"/>
          <w:szCs w:val="18"/>
          <w:lang w:val="en-US"/>
        </w:rPr>
      </w:pPr>
      <w:r w:rsidRPr="001275F8">
        <w:rPr>
          <w:rStyle w:val="FootnoteReference"/>
          <w:sz w:val="18"/>
          <w:szCs w:val="18"/>
        </w:rPr>
        <w:footnoteRef/>
      </w:r>
      <w:r w:rsidRPr="00E01C4D">
        <w:rPr>
          <w:i/>
          <w:iCs/>
          <w:sz w:val="18"/>
          <w:szCs w:val="18"/>
        </w:rPr>
        <w:t xml:space="preserve"> </w:t>
      </w:r>
      <w:r w:rsidRPr="00E01C4D">
        <w:rPr>
          <w:i/>
          <w:iCs/>
          <w:sz w:val="18"/>
          <w:szCs w:val="18"/>
          <w:lang w:val="en-US"/>
        </w:rPr>
        <w:t>This is subject to commercial negotiations.</w:t>
      </w:r>
    </w:p>
  </w:footnote>
  <w:footnote w:id="41">
    <w:p w:rsidR="00BE7979" w:rsidRPr="00BE7979" w14:paraId="5FA7C729" w14:textId="77777777">
      <w:pPr>
        <w:pStyle w:val="FootnoteText"/>
        <w:rPr>
          <w:sz w:val="18"/>
          <w:szCs w:val="18"/>
          <w:lang w:eastAsia="zh-CN"/>
        </w:rPr>
      </w:pPr>
      <w:r w:rsidRPr="00BE7979">
        <w:rPr>
          <w:rStyle w:val="FootnoteReference"/>
          <w:sz w:val="18"/>
          <w:szCs w:val="18"/>
        </w:rPr>
        <w:footnoteRef/>
      </w:r>
      <w:r w:rsidRPr="00BE7979">
        <w:rPr>
          <w:sz w:val="18"/>
          <w:szCs w:val="18"/>
        </w:rPr>
        <w:t xml:space="preserve"> </w:t>
      </w:r>
      <w:r w:rsidRPr="00BE7979">
        <w:rPr>
          <w:i/>
          <w:iCs/>
          <w:sz w:val="18"/>
          <w:szCs w:val="18"/>
          <w:lang w:val="en-US"/>
        </w:rPr>
        <w:t>This is subject to commercial negotiations.</w:t>
      </w:r>
      <w:r>
        <w:rPr>
          <w:i/>
          <w:iCs/>
          <w:sz w:val="18"/>
          <w:szCs w:val="18"/>
          <w:lang w:val="en-US"/>
        </w:rPr>
        <w:t xml:space="preserve"> Parties may otherwise opt to determine the entitlements in this document, but shall bear in mind that the Hong Kong Underwriting Agreement will be made available in the public domain</w:t>
      </w:r>
      <w:r w:rsidR="006A2D09">
        <w:rPr>
          <w:i/>
          <w:iCs/>
          <w:sz w:val="18"/>
          <w:szCs w:val="18"/>
          <w:lang w:val="en-US"/>
        </w:rPr>
        <w:t>.</w:t>
      </w:r>
    </w:p>
  </w:footnote>
  <w:footnote w:id="42">
    <w:p w:rsidR="00452341" w:rsidRPr="00B2432C" w:rsidP="00452341" w14:paraId="37D91B65" w14:textId="2FB9C802">
      <w:pPr>
        <w:pStyle w:val="FootnoteText"/>
        <w:jc w:val="both"/>
        <w:rPr>
          <w:i/>
          <w:iCs/>
          <w:sz w:val="18"/>
          <w:szCs w:val="18"/>
          <w:lang w:eastAsia="zh-CN"/>
        </w:rPr>
      </w:pPr>
      <w:r w:rsidRPr="00B2432C">
        <w:rPr>
          <w:rStyle w:val="FootnoteReference"/>
          <w:sz w:val="18"/>
          <w:szCs w:val="18"/>
        </w:rPr>
        <w:footnoteRef/>
      </w:r>
      <w:r w:rsidRPr="00B2432C">
        <w:rPr>
          <w:sz w:val="18"/>
          <w:szCs w:val="18"/>
        </w:rPr>
        <w:t xml:space="preserve"> </w:t>
      </w:r>
      <w:r>
        <w:rPr>
          <w:i/>
          <w:iCs/>
          <w:sz w:val="18"/>
          <w:szCs w:val="18"/>
        </w:rPr>
        <w:t>Please be reminded of the obligation to notify the Stock Exchange as soon as practicable pursuant to Rule 9.11A of the Listing Rules for, as well as the regulatory risks as set out under FAQ 18 of Annex B.10 to the Guide for New Listing Applicants published by the Stock Exchange associated with, subsequent amendments to the allocation of the Underwriting Commission</w:t>
      </w:r>
      <w:r w:rsidR="00605D7F">
        <w:rPr>
          <w:i/>
          <w:iCs/>
          <w:sz w:val="18"/>
          <w:szCs w:val="18"/>
        </w:rPr>
        <w:t>.</w:t>
      </w:r>
    </w:p>
  </w:footnote>
  <w:footnote w:id="43">
    <w:p w:rsidR="002420E6" w:rsidRPr="00E01C4D" w:rsidP="002420E6" w14:paraId="254CAADF" w14:textId="053AC0DC">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w:t>
      </w:r>
      <w:r>
        <w:rPr>
          <w:i/>
          <w:iCs/>
          <w:sz w:val="18"/>
          <w:szCs w:val="18"/>
        </w:rPr>
        <w:t>Please be reminded that the total Underwriting Commission percentage and the maximum total Incentive Fee percentage, as well as the respective entitlement of each CMI (if applicable), as set out in paragraphs 7.1 and 7.2 of this document shall</w:t>
      </w:r>
      <w:r w:rsidRPr="00E01C4D">
        <w:rPr>
          <w:i/>
          <w:iCs/>
          <w:sz w:val="18"/>
          <w:szCs w:val="18"/>
          <w:lang w:eastAsia="zh-CN"/>
        </w:rPr>
        <w:t xml:space="preserve"> be updated </w:t>
      </w:r>
      <w:r>
        <w:rPr>
          <w:i/>
          <w:iCs/>
          <w:sz w:val="18"/>
          <w:szCs w:val="18"/>
          <w:lang w:eastAsia="zh-CN"/>
        </w:rPr>
        <w:t>to align with</w:t>
      </w:r>
      <w:r w:rsidRPr="00E01C4D">
        <w:rPr>
          <w:i/>
          <w:iCs/>
          <w:sz w:val="18"/>
          <w:szCs w:val="18"/>
          <w:lang w:eastAsia="zh-CN"/>
        </w:rPr>
        <w:t xml:space="preserve"> the terms and conditions as set out in the Sponsors and Sponsor-OC Mandates, OC Engagement Letters and CMI Engagement Letters</w:t>
      </w:r>
      <w:r w:rsidR="00BB1BC3">
        <w:rPr>
          <w:i/>
          <w:iCs/>
          <w:sz w:val="18"/>
          <w:szCs w:val="18"/>
          <w:lang w:eastAsia="zh-CN"/>
        </w:rPr>
        <w:t xml:space="preserve">, the submission made to the Stock Exchange pursuant to </w:t>
      </w:r>
      <w:r w:rsidR="003A2A92">
        <w:rPr>
          <w:i/>
          <w:iCs/>
          <w:sz w:val="18"/>
          <w:szCs w:val="18"/>
          <w:lang w:eastAsia="zh-CN"/>
        </w:rPr>
        <w:t>R</w:t>
      </w:r>
      <w:r w:rsidR="00BB1BC3">
        <w:rPr>
          <w:i/>
          <w:iCs/>
          <w:sz w:val="18"/>
          <w:szCs w:val="18"/>
          <w:lang w:eastAsia="zh-CN"/>
        </w:rPr>
        <w:t>ule 9.11(23a) of the Listing Rules and the disclosure made in the Prospectus</w:t>
      </w:r>
      <w:r w:rsidR="00605D7F">
        <w:rPr>
          <w:i/>
          <w:iCs/>
          <w:sz w:val="18"/>
          <w:szCs w:val="18"/>
          <w:lang w:eastAsia="zh-CN"/>
        </w:rPr>
        <w:t>.</w:t>
      </w:r>
    </w:p>
  </w:footnote>
  <w:footnote w:id="44">
    <w:p w:rsidR="00F40D2D" w:rsidRPr="00E01C4D" w:rsidP="00955020" w14:paraId="0E6671CC" w14:textId="3A055A04">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w:t>
      </w:r>
      <w:r w:rsidRPr="00E01C4D">
        <w:rPr>
          <w:i/>
          <w:iCs/>
          <w:sz w:val="18"/>
          <w:szCs w:val="18"/>
          <w:lang w:eastAsia="zh-CN"/>
        </w:rPr>
        <w:t>To be updated based on the terms and conditions as set out in the Sponsors and Sponsor-OC Mandates</w:t>
      </w:r>
      <w:r w:rsidR="00605D7F">
        <w:rPr>
          <w:i/>
          <w:iCs/>
          <w:sz w:val="18"/>
          <w:szCs w:val="18"/>
          <w:lang w:eastAsia="zh-CN"/>
        </w:rPr>
        <w:t>.</w:t>
      </w:r>
    </w:p>
  </w:footnote>
  <w:footnote w:id="45">
    <w:p w:rsidR="00F40D2D" w:rsidRPr="00E01C4D" w:rsidP="00955020" w14:paraId="26CF60D4" w14:textId="7A5B17BA">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w:t>
      </w:r>
      <w:r w:rsidRPr="00E01C4D">
        <w:rPr>
          <w:i/>
          <w:iCs/>
          <w:sz w:val="18"/>
          <w:szCs w:val="18"/>
          <w:lang w:eastAsia="zh-CN"/>
        </w:rPr>
        <w:t>Subject to commercial negotiations between the Company and the bank syndicate</w:t>
      </w:r>
      <w:r w:rsidR="00605D7F">
        <w:rPr>
          <w:i/>
          <w:iCs/>
          <w:sz w:val="18"/>
          <w:szCs w:val="18"/>
          <w:lang w:eastAsia="zh-CN"/>
        </w:rPr>
        <w:t>.</w:t>
      </w:r>
    </w:p>
  </w:footnote>
  <w:footnote w:id="46">
    <w:p w:rsidR="00F40D2D" w:rsidRPr="00E01C4D" w:rsidP="00955020" w14:paraId="59DAC557" w14:textId="2DC66913">
      <w:pPr>
        <w:pStyle w:val="FootnoteText"/>
        <w:jc w:val="both"/>
        <w:rPr>
          <w:i/>
          <w:iCs/>
          <w:sz w:val="18"/>
          <w:szCs w:val="18"/>
          <w:lang w:eastAsia="zh-CN"/>
        </w:rPr>
      </w:pPr>
      <w:r w:rsidRPr="005A2345">
        <w:rPr>
          <w:rStyle w:val="FootnoteReference"/>
          <w:sz w:val="18"/>
          <w:szCs w:val="18"/>
        </w:rPr>
        <w:footnoteRef/>
      </w:r>
      <w:r w:rsidRPr="005A2345">
        <w:rPr>
          <w:i/>
          <w:iCs/>
          <w:sz w:val="18"/>
          <w:szCs w:val="18"/>
        </w:rPr>
        <w:t xml:space="preserve"> </w:t>
      </w:r>
      <w:r w:rsidRPr="005A2345">
        <w:rPr>
          <w:rFonts w:hint="eastAsia"/>
          <w:i/>
          <w:iCs/>
          <w:sz w:val="18"/>
          <w:szCs w:val="18"/>
          <w:lang w:eastAsia="zh-CN"/>
        </w:rPr>
        <w:t>T</w:t>
      </w:r>
      <w:r w:rsidRPr="005A2345">
        <w:rPr>
          <w:i/>
          <w:iCs/>
          <w:sz w:val="18"/>
          <w:szCs w:val="18"/>
          <w:lang w:eastAsia="zh-CN"/>
        </w:rPr>
        <w:t xml:space="preserve">o be included if bank syndicate is authorized under Clause </w:t>
      </w:r>
      <w:r w:rsidRPr="005A2345" w:rsidR="005A2345">
        <w:rPr>
          <w:i/>
          <w:iCs/>
          <w:sz w:val="18"/>
          <w:szCs w:val="18"/>
          <w:lang w:eastAsia="zh-CN"/>
        </w:rPr>
        <w:fldChar w:fldCharType="begin"/>
      </w:r>
      <w:r w:rsidRPr="005A2345" w:rsidR="005A2345">
        <w:rPr>
          <w:i/>
          <w:iCs/>
          <w:sz w:val="18"/>
          <w:szCs w:val="18"/>
          <w:lang w:eastAsia="zh-CN"/>
        </w:rPr>
        <w:instrText xml:space="preserve"> REF _Ref161995162 \r \h </w:instrText>
      </w:r>
      <w:r w:rsidR="005A2345">
        <w:rPr>
          <w:i/>
          <w:iCs/>
          <w:sz w:val="18"/>
          <w:szCs w:val="18"/>
          <w:lang w:eastAsia="zh-CN"/>
        </w:rPr>
        <w:instrText xml:space="preserve"> \* MERGEFORMAT </w:instrText>
      </w:r>
      <w:r w:rsidRPr="005A2345" w:rsidR="005A2345">
        <w:rPr>
          <w:i/>
          <w:iCs/>
          <w:sz w:val="18"/>
          <w:szCs w:val="18"/>
          <w:lang w:eastAsia="zh-CN"/>
        </w:rPr>
        <w:fldChar w:fldCharType="separate"/>
      </w:r>
      <w:r w:rsidR="00605D7F">
        <w:rPr>
          <w:i/>
          <w:iCs/>
          <w:sz w:val="18"/>
          <w:szCs w:val="18"/>
          <w:lang w:eastAsia="zh-CN"/>
        </w:rPr>
        <w:t>5.2</w:t>
      </w:r>
      <w:r w:rsidRPr="005A2345" w:rsidR="005A2345">
        <w:rPr>
          <w:i/>
          <w:iCs/>
          <w:sz w:val="18"/>
          <w:szCs w:val="18"/>
          <w:lang w:eastAsia="zh-CN"/>
        </w:rPr>
        <w:fldChar w:fldCharType="end"/>
      </w:r>
      <w:r w:rsidRPr="005A2345">
        <w:rPr>
          <w:i/>
          <w:iCs/>
          <w:sz w:val="18"/>
          <w:szCs w:val="18"/>
          <w:lang w:eastAsia="zh-CN"/>
        </w:rPr>
        <w:t xml:space="preserve"> to direct the Nominee to deduct from application monies all amounts payable by the Company pursuant to</w:t>
      </w:r>
      <w:r w:rsidRPr="005A2345" w:rsidR="005A2345">
        <w:rPr>
          <w:i/>
          <w:iCs/>
          <w:sz w:val="18"/>
          <w:szCs w:val="18"/>
          <w:lang w:eastAsia="zh-CN"/>
        </w:rPr>
        <w:t xml:space="preserve"> this</w:t>
      </w:r>
      <w:r w:rsidRPr="005A2345">
        <w:rPr>
          <w:i/>
          <w:iCs/>
          <w:sz w:val="18"/>
          <w:szCs w:val="18"/>
          <w:lang w:eastAsia="zh-CN"/>
        </w:rPr>
        <w:t xml:space="preserve"> Clause </w:t>
      </w:r>
      <w:r w:rsidRPr="005A2345" w:rsidR="005A2345">
        <w:rPr>
          <w:i/>
          <w:iCs/>
          <w:sz w:val="18"/>
          <w:szCs w:val="18"/>
          <w:lang w:eastAsia="zh-CN"/>
        </w:rPr>
        <w:fldChar w:fldCharType="begin"/>
      </w:r>
      <w:r w:rsidRPr="005A2345" w:rsidR="005A2345">
        <w:rPr>
          <w:i/>
          <w:iCs/>
          <w:sz w:val="18"/>
          <w:szCs w:val="18"/>
          <w:lang w:eastAsia="zh-CN"/>
        </w:rPr>
        <w:instrText xml:space="preserve"> REF _Ref161994691 \r \h </w:instrText>
      </w:r>
      <w:r w:rsidR="005A2345">
        <w:rPr>
          <w:i/>
          <w:iCs/>
          <w:sz w:val="18"/>
          <w:szCs w:val="18"/>
          <w:lang w:eastAsia="zh-CN"/>
        </w:rPr>
        <w:instrText xml:space="preserve"> \* MERGEFORMAT </w:instrText>
      </w:r>
      <w:r w:rsidRPr="005A2345" w:rsidR="005A2345">
        <w:rPr>
          <w:i/>
          <w:iCs/>
          <w:sz w:val="18"/>
          <w:szCs w:val="18"/>
          <w:lang w:eastAsia="zh-CN"/>
        </w:rPr>
        <w:fldChar w:fldCharType="separate"/>
      </w:r>
      <w:r w:rsidR="00605D7F">
        <w:rPr>
          <w:i/>
          <w:iCs/>
          <w:sz w:val="18"/>
          <w:szCs w:val="18"/>
          <w:lang w:eastAsia="zh-CN"/>
        </w:rPr>
        <w:t>7</w:t>
      </w:r>
      <w:r w:rsidRPr="005A2345" w:rsidR="005A2345">
        <w:rPr>
          <w:i/>
          <w:iCs/>
          <w:sz w:val="18"/>
          <w:szCs w:val="18"/>
          <w:lang w:eastAsia="zh-CN"/>
        </w:rPr>
        <w:fldChar w:fldCharType="end"/>
      </w:r>
      <w:r w:rsidRPr="005A2345" w:rsidR="007610E5">
        <w:rPr>
          <w:i/>
          <w:iCs/>
          <w:sz w:val="18"/>
          <w:szCs w:val="18"/>
          <w:lang w:eastAsia="zh-CN"/>
        </w:rPr>
        <w:t>.</w:t>
      </w:r>
      <w:r w:rsidRPr="005A2345" w:rsidR="00FC6BBF">
        <w:rPr>
          <w:i/>
          <w:iCs/>
          <w:sz w:val="18"/>
          <w:szCs w:val="18"/>
          <w:lang w:eastAsia="zh-CN"/>
        </w:rPr>
        <w:t xml:space="preserve"> </w:t>
      </w:r>
    </w:p>
  </w:footnote>
  <w:footnote w:id="47">
    <w:p w:rsidR="00393493" w:rsidRPr="00393493" w:rsidP="00955020" w14:paraId="6CE0DC83" w14:textId="77777777">
      <w:pPr>
        <w:pStyle w:val="FootnoteText"/>
        <w:jc w:val="both"/>
        <w:rPr>
          <w:i/>
          <w:iCs/>
          <w:sz w:val="18"/>
          <w:szCs w:val="16"/>
        </w:rPr>
      </w:pPr>
      <w:r w:rsidRPr="00F87B58">
        <w:rPr>
          <w:rStyle w:val="FootnoteReference"/>
          <w:sz w:val="18"/>
          <w:szCs w:val="18"/>
        </w:rPr>
        <w:footnoteRef/>
      </w:r>
      <w:r>
        <w:t xml:space="preserve"> </w:t>
      </w:r>
      <w:r w:rsidRPr="00393493">
        <w:rPr>
          <w:i/>
          <w:iCs/>
          <w:sz w:val="18"/>
          <w:szCs w:val="16"/>
        </w:rPr>
        <w:t xml:space="preserve">Market practice </w:t>
      </w:r>
      <w:r>
        <w:rPr>
          <w:i/>
          <w:iCs/>
          <w:sz w:val="18"/>
          <w:szCs w:val="16"/>
        </w:rPr>
        <w:t xml:space="preserve">regarding the payment timeframe for indemnity clause ranges from ten to thirty Business Days. </w:t>
      </w:r>
    </w:p>
  </w:footnote>
  <w:footnote w:id="48">
    <w:p w:rsidR="00024681" w:rsidRPr="00024681" w14:paraId="39574B48" w14:textId="3B2A0D19">
      <w:pPr>
        <w:pStyle w:val="FootnoteText"/>
        <w:rPr>
          <w:i/>
          <w:iCs/>
          <w:sz w:val="18"/>
          <w:szCs w:val="18"/>
        </w:rPr>
      </w:pPr>
      <w:r>
        <w:rPr>
          <w:rStyle w:val="FootnoteReference"/>
        </w:rPr>
        <w:footnoteRef/>
      </w:r>
      <w:r>
        <w:t xml:space="preserve"> </w:t>
      </w:r>
      <w:r>
        <w:rPr>
          <w:i/>
          <w:iCs/>
          <w:sz w:val="18"/>
          <w:szCs w:val="18"/>
        </w:rPr>
        <w:t>To consider adding specific undertakings with respect to special listing regimes</w:t>
      </w:r>
      <w:r w:rsidR="00E465B7">
        <w:rPr>
          <w:i/>
          <w:iCs/>
          <w:sz w:val="18"/>
          <w:szCs w:val="18"/>
        </w:rPr>
        <w:t>, e.g. for WVR/18C listing applicants.</w:t>
      </w:r>
      <w:r>
        <w:rPr>
          <w:i/>
          <w:iCs/>
          <w:sz w:val="18"/>
          <w:szCs w:val="18"/>
        </w:rPr>
        <w:t xml:space="preserve"> </w:t>
      </w:r>
    </w:p>
  </w:footnote>
  <w:footnote w:id="49">
    <w:p w:rsidR="00064C4E" w:rsidRPr="00064C4E" w:rsidP="00064C4E" w14:paraId="14E181EE" w14:textId="77777777">
      <w:pPr>
        <w:pStyle w:val="FootnoteText"/>
        <w:jc w:val="both"/>
        <w:rPr>
          <w:i/>
          <w:iCs/>
          <w:sz w:val="18"/>
          <w:szCs w:val="18"/>
          <w:lang w:eastAsia="zh-CN"/>
        </w:rPr>
      </w:pPr>
      <w:r w:rsidRPr="00064C4E">
        <w:rPr>
          <w:rStyle w:val="FootnoteReference"/>
          <w:sz w:val="18"/>
          <w:szCs w:val="18"/>
        </w:rPr>
        <w:footnoteRef/>
      </w:r>
      <w:r w:rsidRPr="00064C4E">
        <w:rPr>
          <w:sz w:val="18"/>
          <w:szCs w:val="18"/>
        </w:rPr>
        <w:t xml:space="preserve"> </w:t>
      </w:r>
      <w:r w:rsidRPr="00064C4E">
        <w:rPr>
          <w:i/>
          <w:iCs/>
          <w:sz w:val="18"/>
          <w:szCs w:val="18"/>
        </w:rPr>
        <w:t>This is subj</w:t>
      </w:r>
      <w:r>
        <w:rPr>
          <w:i/>
          <w:iCs/>
          <w:sz w:val="18"/>
          <w:szCs w:val="18"/>
        </w:rPr>
        <w:t>ect to negotiations, taking into account factors such as the Controlling Shareholders’ equity stake in the Group and the influence of the Controlling Shareholders on the day-to-day operations of the Group.</w:t>
      </w:r>
    </w:p>
  </w:footnote>
  <w:footnote w:id="50">
    <w:p w:rsidR="00990165" w:rsidRPr="00E01C4D" w:rsidP="00955020" w14:paraId="6E4DDB97" w14:textId="77777777">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w:t>
      </w:r>
      <w:r w:rsidRPr="00E01C4D">
        <w:rPr>
          <w:i/>
          <w:iCs/>
          <w:sz w:val="18"/>
          <w:szCs w:val="18"/>
          <w:lang w:eastAsia="zh-CN"/>
        </w:rPr>
        <w:t>Only applicable if listing applicant is required to make CSRC Filings</w:t>
      </w:r>
      <w:r w:rsidR="00192BAF">
        <w:rPr>
          <w:i/>
          <w:iCs/>
          <w:sz w:val="18"/>
          <w:szCs w:val="18"/>
          <w:lang w:eastAsia="zh-CN"/>
        </w:rPr>
        <w:t>.</w:t>
      </w:r>
    </w:p>
  </w:footnote>
  <w:footnote w:id="51">
    <w:p w:rsidR="000E20C2" w:rsidRPr="00192BAF" w:rsidP="00192BAF" w14:paraId="524739F8" w14:textId="77777777">
      <w:pPr>
        <w:pStyle w:val="FootnoteText"/>
        <w:jc w:val="both"/>
        <w:rPr>
          <w:i/>
          <w:iCs/>
          <w:sz w:val="18"/>
          <w:szCs w:val="18"/>
          <w:lang w:eastAsia="zh-CN"/>
        </w:rPr>
      </w:pPr>
      <w:r w:rsidRPr="00192BAF">
        <w:rPr>
          <w:rStyle w:val="FootnoteReference"/>
          <w:sz w:val="18"/>
          <w:szCs w:val="18"/>
        </w:rPr>
        <w:footnoteRef/>
      </w:r>
      <w:r w:rsidRPr="00192BAF">
        <w:rPr>
          <w:sz w:val="18"/>
          <w:szCs w:val="18"/>
        </w:rPr>
        <w:t xml:space="preserve"> </w:t>
      </w:r>
      <w:r w:rsidRPr="00192BAF" w:rsidR="00192BAF">
        <w:rPr>
          <w:i/>
          <w:iCs/>
          <w:sz w:val="18"/>
          <w:szCs w:val="18"/>
          <w:lang w:eastAsia="zh-CN"/>
        </w:rPr>
        <w:t>Depending on the jurisdiction of incorporation of the listing applicant, may also consider including an undertaking on ensuring the Company has sufficient foreign currency to meet payment of any dividends which may be declared to this Clause 10.5.</w:t>
      </w:r>
    </w:p>
  </w:footnote>
  <w:footnote w:id="52">
    <w:p w:rsidR="00024681" w:rsidRPr="00024681" w14:paraId="66BA7202" w14:textId="28593C54">
      <w:pPr>
        <w:pStyle w:val="FootnoteText"/>
        <w:rPr>
          <w:i/>
          <w:iCs/>
          <w:sz w:val="18"/>
          <w:szCs w:val="18"/>
        </w:rPr>
      </w:pPr>
      <w:r>
        <w:rPr>
          <w:rStyle w:val="FootnoteReference"/>
        </w:rPr>
        <w:footnoteRef/>
      </w:r>
      <w:r>
        <w:t xml:space="preserve"> </w:t>
      </w:r>
      <w:r>
        <w:rPr>
          <w:i/>
          <w:iCs/>
          <w:sz w:val="18"/>
          <w:szCs w:val="18"/>
        </w:rPr>
        <w:t>To include the relevant carve-outs.</w:t>
      </w:r>
    </w:p>
  </w:footnote>
  <w:footnote w:id="53">
    <w:p w:rsidR="00105BF2" w:rsidRPr="00105BF2" w14:paraId="2ED2215F" w14:textId="1EF2A4B7">
      <w:pPr>
        <w:pStyle w:val="FootnoteText"/>
        <w:rPr>
          <w:i/>
          <w:iCs/>
          <w:sz w:val="18"/>
          <w:szCs w:val="18"/>
        </w:rPr>
      </w:pPr>
      <w:r>
        <w:rPr>
          <w:rStyle w:val="FootnoteReference"/>
        </w:rPr>
        <w:footnoteRef/>
      </w:r>
      <w:r>
        <w:t xml:space="preserve"> </w:t>
      </w:r>
      <w:r w:rsidRPr="00105BF2">
        <w:rPr>
          <w:i/>
          <w:iCs/>
          <w:sz w:val="18"/>
          <w:szCs w:val="18"/>
        </w:rPr>
        <w:t>Listing Rule reference</w:t>
      </w:r>
      <w:r w:rsidR="00024681">
        <w:rPr>
          <w:i/>
          <w:iCs/>
          <w:sz w:val="18"/>
          <w:szCs w:val="18"/>
        </w:rPr>
        <w:t>s</w:t>
      </w:r>
      <w:r>
        <w:rPr>
          <w:i/>
          <w:iCs/>
          <w:sz w:val="18"/>
          <w:szCs w:val="18"/>
        </w:rPr>
        <w:t xml:space="preserve"> to be updated if the Company is a PRC issuer.</w:t>
      </w:r>
    </w:p>
  </w:footnote>
  <w:footnote w:id="54">
    <w:p w:rsidR="000A572B" w:rsidRPr="00E01C4D" w:rsidP="00955020" w14:paraId="1BB8DDCD" w14:textId="77777777">
      <w:pPr>
        <w:pStyle w:val="FootnoteText"/>
        <w:jc w:val="both"/>
        <w:rPr>
          <w:i/>
          <w:iCs/>
          <w:sz w:val="18"/>
          <w:szCs w:val="18"/>
          <w:lang w:eastAsia="zh-CN"/>
        </w:rPr>
      </w:pPr>
      <w:r w:rsidRPr="001275F8">
        <w:rPr>
          <w:rStyle w:val="FootnoteReference"/>
          <w:sz w:val="18"/>
          <w:szCs w:val="18"/>
        </w:rPr>
        <w:footnoteRef/>
      </w:r>
      <w:r w:rsidRPr="001275F8">
        <w:rPr>
          <w:sz w:val="18"/>
          <w:szCs w:val="18"/>
        </w:rPr>
        <w:t xml:space="preserve"> </w:t>
      </w:r>
      <w:r w:rsidRPr="00E01C4D">
        <w:rPr>
          <w:rFonts w:hint="eastAsia"/>
          <w:i/>
          <w:iCs/>
          <w:sz w:val="18"/>
          <w:szCs w:val="18"/>
          <w:lang w:eastAsia="zh-CN"/>
        </w:rPr>
        <w:t>T</w:t>
      </w:r>
      <w:r w:rsidRPr="00E01C4D">
        <w:rPr>
          <w:i/>
          <w:iCs/>
          <w:sz w:val="18"/>
          <w:szCs w:val="18"/>
          <w:lang w:eastAsia="zh-CN"/>
        </w:rPr>
        <w:t xml:space="preserve">his draft is made on the assumption that the parties choose arbitration as the dispute resolution mechanism. Drafting adjustments should be made for other dispute resolution mechanism(s) as appropriate. </w:t>
      </w:r>
    </w:p>
  </w:footnote>
  <w:footnote w:id="55">
    <w:p w:rsidR="000A572B" w:rsidRPr="00E01C4D" w:rsidP="00955020" w14:paraId="7583C1E1" w14:textId="77777777">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This document is drafted based on the assumption that </w:t>
      </w:r>
      <w:r w:rsidR="00865DD5">
        <w:rPr>
          <w:i/>
          <w:iCs/>
          <w:sz w:val="18"/>
          <w:szCs w:val="18"/>
        </w:rPr>
        <w:t>only the</w:t>
      </w:r>
      <w:r w:rsidRPr="00E01C4D">
        <w:rPr>
          <w:i/>
          <w:iCs/>
          <w:sz w:val="18"/>
          <w:szCs w:val="18"/>
        </w:rPr>
        <w:t xml:space="preserve"> Controlling Shareholders are required to appoint process agent for the service of process in Hong Kong .</w:t>
      </w:r>
    </w:p>
  </w:footnote>
  <w:footnote w:id="56">
    <w:p w:rsidR="003135ED" w:rsidRPr="000525D1" w:rsidP="00955020" w14:paraId="4A772F69" w14:textId="77777777">
      <w:pPr>
        <w:pStyle w:val="FootnoteText"/>
        <w:jc w:val="both"/>
        <w:rPr>
          <w:i/>
          <w:iCs/>
          <w:sz w:val="18"/>
          <w:szCs w:val="18"/>
          <w:lang w:eastAsia="zh-CN"/>
        </w:rPr>
      </w:pPr>
      <w:r w:rsidRPr="00F87B58">
        <w:rPr>
          <w:rStyle w:val="FootnoteReference"/>
          <w:sz w:val="18"/>
          <w:szCs w:val="18"/>
        </w:rPr>
        <w:footnoteRef/>
      </w:r>
      <w:r>
        <w:t xml:space="preserve"> </w:t>
      </w:r>
      <w:r w:rsidRPr="000525D1">
        <w:rPr>
          <w:rFonts w:hint="eastAsia"/>
          <w:i/>
          <w:iCs/>
          <w:sz w:val="18"/>
          <w:szCs w:val="18"/>
          <w:lang w:eastAsia="zh-CN"/>
        </w:rPr>
        <w:t>T</w:t>
      </w:r>
      <w:r>
        <w:rPr>
          <w:i/>
          <w:iCs/>
          <w:sz w:val="18"/>
          <w:szCs w:val="18"/>
          <w:lang w:eastAsia="zh-CN"/>
        </w:rPr>
        <w:t>his clause t</w:t>
      </w:r>
      <w:r w:rsidRPr="000525D1">
        <w:rPr>
          <w:i/>
          <w:iCs/>
          <w:sz w:val="18"/>
          <w:szCs w:val="18"/>
          <w:lang w:eastAsia="zh-CN"/>
        </w:rPr>
        <w:t xml:space="preserve">o </w:t>
      </w:r>
      <w:r>
        <w:rPr>
          <w:i/>
          <w:iCs/>
          <w:sz w:val="18"/>
          <w:szCs w:val="18"/>
          <w:lang w:eastAsia="zh-CN"/>
        </w:rPr>
        <w:t xml:space="preserve">be </w:t>
      </w:r>
      <w:r w:rsidRPr="000525D1">
        <w:rPr>
          <w:i/>
          <w:iCs/>
          <w:sz w:val="18"/>
          <w:szCs w:val="18"/>
          <w:lang w:eastAsia="zh-CN"/>
        </w:rPr>
        <w:t>include</w:t>
      </w:r>
      <w:r>
        <w:rPr>
          <w:i/>
          <w:iCs/>
          <w:sz w:val="18"/>
          <w:szCs w:val="18"/>
          <w:lang w:eastAsia="zh-CN"/>
        </w:rPr>
        <w:t>d</w:t>
      </w:r>
      <w:r w:rsidRPr="000525D1">
        <w:rPr>
          <w:i/>
          <w:iCs/>
          <w:sz w:val="18"/>
          <w:szCs w:val="18"/>
          <w:lang w:eastAsia="zh-CN"/>
        </w:rPr>
        <w:t xml:space="preserve"> and update</w:t>
      </w:r>
      <w:r>
        <w:rPr>
          <w:i/>
          <w:iCs/>
          <w:sz w:val="18"/>
          <w:szCs w:val="18"/>
          <w:lang w:eastAsia="zh-CN"/>
        </w:rPr>
        <w:t>d</w:t>
      </w:r>
      <w:r w:rsidRPr="000525D1">
        <w:rPr>
          <w:i/>
          <w:iCs/>
          <w:sz w:val="18"/>
          <w:szCs w:val="18"/>
          <w:lang w:eastAsia="zh-CN"/>
        </w:rPr>
        <w:t xml:space="preserve"> based on the internal requirements of the bank syndicate.</w:t>
      </w:r>
    </w:p>
  </w:footnote>
  <w:footnote w:id="57">
    <w:p w:rsidR="003135ED" w:rsidRPr="000525D1" w:rsidP="00955020" w14:paraId="3B6BE2A5" w14:textId="77777777">
      <w:pPr>
        <w:pStyle w:val="FootnoteText"/>
        <w:jc w:val="both"/>
        <w:rPr>
          <w:i/>
          <w:iCs/>
          <w:sz w:val="18"/>
          <w:szCs w:val="18"/>
          <w:lang w:eastAsia="zh-CN"/>
        </w:rPr>
      </w:pPr>
      <w:r w:rsidRPr="000525D1">
        <w:rPr>
          <w:rStyle w:val="FootnoteReference"/>
          <w:sz w:val="18"/>
          <w:szCs w:val="18"/>
        </w:rPr>
        <w:footnoteRef/>
      </w:r>
      <w:r w:rsidRPr="000525D1">
        <w:rPr>
          <w:sz w:val="18"/>
          <w:szCs w:val="18"/>
        </w:rPr>
        <w:t xml:space="preserve"> </w:t>
      </w:r>
      <w:r w:rsidRPr="000525D1">
        <w:rPr>
          <w:rFonts w:hint="eastAsia"/>
          <w:i/>
          <w:iCs/>
          <w:sz w:val="18"/>
          <w:szCs w:val="18"/>
          <w:lang w:eastAsia="zh-CN"/>
        </w:rPr>
        <w:t>T</w:t>
      </w:r>
      <w:r>
        <w:rPr>
          <w:i/>
          <w:iCs/>
          <w:sz w:val="18"/>
          <w:szCs w:val="18"/>
          <w:lang w:eastAsia="zh-CN"/>
        </w:rPr>
        <w:t>his clause t</w:t>
      </w:r>
      <w:r w:rsidRPr="000525D1">
        <w:rPr>
          <w:i/>
          <w:iCs/>
          <w:sz w:val="18"/>
          <w:szCs w:val="18"/>
          <w:lang w:eastAsia="zh-CN"/>
        </w:rPr>
        <w:t xml:space="preserve">o </w:t>
      </w:r>
      <w:r>
        <w:rPr>
          <w:i/>
          <w:iCs/>
          <w:sz w:val="18"/>
          <w:szCs w:val="18"/>
          <w:lang w:eastAsia="zh-CN"/>
        </w:rPr>
        <w:t xml:space="preserve">be </w:t>
      </w:r>
      <w:r w:rsidRPr="000525D1">
        <w:rPr>
          <w:i/>
          <w:iCs/>
          <w:sz w:val="18"/>
          <w:szCs w:val="18"/>
          <w:lang w:eastAsia="zh-CN"/>
        </w:rPr>
        <w:t>include</w:t>
      </w:r>
      <w:r>
        <w:rPr>
          <w:i/>
          <w:iCs/>
          <w:sz w:val="18"/>
          <w:szCs w:val="18"/>
          <w:lang w:eastAsia="zh-CN"/>
        </w:rPr>
        <w:t>d</w:t>
      </w:r>
      <w:r w:rsidRPr="000525D1">
        <w:rPr>
          <w:i/>
          <w:iCs/>
          <w:sz w:val="18"/>
          <w:szCs w:val="18"/>
          <w:lang w:eastAsia="zh-CN"/>
        </w:rPr>
        <w:t xml:space="preserve"> and update</w:t>
      </w:r>
      <w:r>
        <w:rPr>
          <w:i/>
          <w:iCs/>
          <w:sz w:val="18"/>
          <w:szCs w:val="18"/>
          <w:lang w:eastAsia="zh-CN"/>
        </w:rPr>
        <w:t>d</w:t>
      </w:r>
      <w:r w:rsidRPr="000525D1">
        <w:rPr>
          <w:i/>
          <w:iCs/>
          <w:sz w:val="18"/>
          <w:szCs w:val="18"/>
          <w:lang w:eastAsia="zh-CN"/>
        </w:rPr>
        <w:t xml:space="preserve"> based on the internal requirements of the bank syndicate.</w:t>
      </w:r>
    </w:p>
  </w:footnote>
  <w:footnote w:id="58">
    <w:p w:rsidR="00D02712" w:rsidRPr="00E01C4D" w:rsidP="00955020" w14:paraId="70D685CF" w14:textId="77777777">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w:t>
      </w:r>
      <w:r w:rsidRPr="00E01C4D">
        <w:rPr>
          <w:i/>
          <w:iCs/>
          <w:sz w:val="18"/>
          <w:szCs w:val="18"/>
          <w:lang w:eastAsia="zh-CN"/>
        </w:rPr>
        <w:t>To include the number of the Offer Size Adjustment Option Shares under the Hong Kong Public Offering upon exercise of the Offer Size Adjustment Option, if applicable</w:t>
      </w:r>
    </w:p>
  </w:footnote>
  <w:footnote w:id="59">
    <w:p w:rsidR="00D02712" w:rsidRPr="00E01C4D" w:rsidP="00955020" w14:paraId="5D372007" w14:textId="77777777">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w:t>
      </w:r>
      <w:r w:rsidRPr="00E01C4D">
        <w:rPr>
          <w:i/>
          <w:iCs/>
          <w:sz w:val="18"/>
          <w:szCs w:val="18"/>
          <w:lang w:eastAsia="zh-CN"/>
        </w:rPr>
        <w:t>Number of copies to be determined by the bank syndicate, typically would correspond to the number of Overall Coordinators.</w:t>
      </w:r>
    </w:p>
  </w:footnote>
  <w:footnote w:id="60">
    <w:p w:rsidR="00CB061D" w:rsidRPr="00CB061D" w14:paraId="72DC8971" w14:textId="77777777">
      <w:pPr>
        <w:pStyle w:val="FootnoteText"/>
      </w:pPr>
      <w:r w:rsidRPr="0054034B">
        <w:rPr>
          <w:rStyle w:val="FootnoteReference"/>
          <w:sz w:val="18"/>
          <w:szCs w:val="16"/>
        </w:rPr>
        <w:footnoteRef/>
      </w:r>
      <w:r w:rsidRPr="0054034B">
        <w:rPr>
          <w:sz w:val="18"/>
          <w:szCs w:val="16"/>
        </w:rPr>
        <w:t xml:space="preserve"> </w:t>
      </w:r>
      <w:r w:rsidR="005E237B">
        <w:rPr>
          <w:i/>
          <w:iCs/>
          <w:sz w:val="18"/>
          <w:szCs w:val="18"/>
        </w:rPr>
        <w:t xml:space="preserve">Applicable when you have body corporates being controlling shareholder parties to the agreement. </w:t>
      </w:r>
    </w:p>
  </w:footnote>
  <w:footnote w:id="61">
    <w:p w:rsidR="00D02712" w:rsidRPr="00E01C4D" w:rsidP="00955020" w14:paraId="2E4D0D01" w14:textId="77777777">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w:t>
      </w:r>
      <w:r w:rsidRPr="00E01C4D">
        <w:rPr>
          <w:i/>
          <w:iCs/>
          <w:sz w:val="18"/>
          <w:szCs w:val="18"/>
          <w:lang w:eastAsia="zh-CN"/>
        </w:rPr>
        <w:t>To update based on the form of the constitutional document(s) in the jurisdiction of incorporation of the listing applicant.</w:t>
      </w:r>
    </w:p>
  </w:footnote>
  <w:footnote w:id="62">
    <w:p w:rsidR="00D02712" w:rsidRPr="00E01C4D" w:rsidP="00955020" w14:paraId="1D72D2B9" w14:textId="77777777">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w:t>
      </w:r>
      <w:r w:rsidRPr="00E01C4D">
        <w:rPr>
          <w:i/>
          <w:iCs/>
          <w:sz w:val="18"/>
          <w:szCs w:val="18"/>
          <w:lang w:eastAsia="zh-CN"/>
        </w:rPr>
        <w:t>Not applicable if the listing applicant was incorporated in Hong Kong.</w:t>
      </w:r>
    </w:p>
  </w:footnote>
  <w:footnote w:id="63">
    <w:p w:rsidR="00D02712" w:rsidRPr="00E01C4D" w:rsidP="00955020" w14:paraId="21685392" w14:textId="77777777">
      <w:pPr>
        <w:pStyle w:val="FootnoteText"/>
        <w:jc w:val="both"/>
        <w:rPr>
          <w:i/>
          <w:iCs/>
          <w:sz w:val="18"/>
          <w:szCs w:val="18"/>
        </w:rPr>
      </w:pPr>
      <w:r w:rsidRPr="001275F8">
        <w:rPr>
          <w:rStyle w:val="FootnoteReference"/>
          <w:sz w:val="18"/>
          <w:szCs w:val="18"/>
        </w:rPr>
        <w:footnoteRef/>
      </w:r>
      <w:r w:rsidRPr="00E01C4D">
        <w:rPr>
          <w:i/>
          <w:iCs/>
          <w:sz w:val="18"/>
          <w:szCs w:val="18"/>
        </w:rPr>
        <w:t xml:space="preserve"> This document is drafted based on the assumption that the listing applicant has a group of </w:t>
      </w:r>
      <w:r w:rsidR="00D63247">
        <w:rPr>
          <w:i/>
          <w:iCs/>
          <w:sz w:val="18"/>
          <w:szCs w:val="18"/>
        </w:rPr>
        <w:t>C</w:t>
      </w:r>
      <w:r w:rsidRPr="00E01C4D">
        <w:rPr>
          <w:i/>
          <w:iCs/>
          <w:sz w:val="18"/>
          <w:szCs w:val="18"/>
        </w:rPr>
        <w:t xml:space="preserve">ontrolling </w:t>
      </w:r>
      <w:r w:rsidR="00D63247">
        <w:rPr>
          <w:i/>
          <w:iCs/>
          <w:sz w:val="18"/>
          <w:szCs w:val="18"/>
        </w:rPr>
        <w:t>S</w:t>
      </w:r>
      <w:r w:rsidRPr="00E01C4D">
        <w:rPr>
          <w:i/>
          <w:iCs/>
          <w:sz w:val="18"/>
          <w:szCs w:val="18"/>
        </w:rPr>
        <w:t xml:space="preserve">hareholders. </w:t>
      </w:r>
    </w:p>
  </w:footnote>
  <w:footnote w:id="64">
    <w:p w:rsidR="00D02712" w:rsidRPr="00E01C4D" w:rsidP="00955020" w14:paraId="777F0CF4" w14:textId="77777777">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w:t>
      </w:r>
      <w:r w:rsidRPr="00E01C4D">
        <w:rPr>
          <w:rFonts w:hint="eastAsia"/>
          <w:i/>
          <w:iCs/>
          <w:sz w:val="18"/>
          <w:szCs w:val="18"/>
          <w:lang w:eastAsia="zh-CN"/>
        </w:rPr>
        <w:t>T</w:t>
      </w:r>
      <w:r w:rsidRPr="00E01C4D">
        <w:rPr>
          <w:i/>
          <w:iCs/>
          <w:sz w:val="18"/>
          <w:szCs w:val="18"/>
          <w:lang w:eastAsia="zh-CN"/>
        </w:rPr>
        <w:t>o also consider if any other undertaking or confirmation provided to the Stock Exchange is applicable.</w:t>
      </w:r>
    </w:p>
  </w:footnote>
  <w:footnote w:id="65">
    <w:p w:rsidR="00D02712" w:rsidRPr="00E01C4D" w:rsidP="00955020" w14:paraId="74C02C97" w14:textId="77777777">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w:t>
      </w:r>
      <w:r w:rsidRPr="00E01C4D">
        <w:rPr>
          <w:i/>
          <w:iCs/>
          <w:sz w:val="18"/>
          <w:szCs w:val="18"/>
          <w:lang w:eastAsia="zh-CN"/>
        </w:rPr>
        <w:t>Please note that, for listing applicants incorporated in Hong Kong, section 38D of the Companies (Winding up and Miscellaneous Provisions) Ordinance requires the Prospectus to be duly certified by every person who is named therein as a Director or proposed Director (instead of by two Directors), or by his/her agent authorized in writing.</w:t>
      </w:r>
    </w:p>
  </w:footnote>
  <w:footnote w:id="66">
    <w:p w:rsidR="00D02712" w:rsidRPr="00E01C4D" w:rsidP="00955020" w14:paraId="726C1A50" w14:textId="77777777">
      <w:pPr>
        <w:pStyle w:val="FootnoteText"/>
        <w:jc w:val="both"/>
        <w:rPr>
          <w:i/>
          <w:iCs/>
          <w:sz w:val="18"/>
          <w:szCs w:val="18"/>
          <w:lang w:eastAsia="zh-CN"/>
        </w:rPr>
      </w:pPr>
      <w:r w:rsidRPr="001275F8">
        <w:rPr>
          <w:rStyle w:val="FootnoteReference"/>
          <w:sz w:val="18"/>
          <w:szCs w:val="18"/>
        </w:rPr>
        <w:footnoteRef/>
      </w:r>
      <w:r w:rsidRPr="001275F8">
        <w:rPr>
          <w:sz w:val="18"/>
          <w:szCs w:val="18"/>
        </w:rPr>
        <w:t xml:space="preserve"> </w:t>
      </w:r>
      <w:r w:rsidRPr="00E01C4D">
        <w:rPr>
          <w:i/>
          <w:iCs/>
          <w:sz w:val="18"/>
          <w:szCs w:val="18"/>
          <w:lang w:eastAsia="zh-CN"/>
        </w:rPr>
        <w:t>To also consider if any other condition precedent document corresponding to the appendices to the Prospectus is applicable, such as the signed letter from the Reporting Accountants in relation to the profit estimate of the Company if the waiver in relation to Rule 4.04(1) of the Listing Rules and exemption from compliance with Paragraph 27 of Part I and Paragraph 31 of Part II of the Third Schedule to the Companies (Winding up and Miscellaneous Provisions) Ordinance is required, and the signed letter(s)/report(s) with valuation certificate(s) from property valuer(s) if valuations of and information on property interests of the Group are required to be included in the Prospectus pursuant to Chapter 5 of the Listing Rules.</w:t>
      </w:r>
    </w:p>
  </w:footnote>
  <w:footnote w:id="67">
    <w:p w:rsidR="00D02712" w:rsidRPr="00E01C4D" w:rsidP="00955020" w14:paraId="58194B40" w14:textId="77777777">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w:t>
      </w:r>
      <w:r w:rsidRPr="00E01C4D">
        <w:rPr>
          <w:i/>
          <w:iCs/>
          <w:sz w:val="18"/>
          <w:szCs w:val="18"/>
          <w:lang w:eastAsia="zh-CN"/>
        </w:rPr>
        <w:t>This item shall cover opinions from legal advisers to both the Company and the bank syndicate, as applicable. To also consider whether to further request for the one prepared for CSRC Filing purpose as part of the conditions precedent deliverable under this item.</w:t>
      </w:r>
      <w:r w:rsidR="00507A75">
        <w:rPr>
          <w:i/>
          <w:iCs/>
          <w:sz w:val="18"/>
          <w:szCs w:val="18"/>
          <w:lang w:eastAsia="zh-CN"/>
        </w:rPr>
        <w:t xml:space="preserve"> </w:t>
      </w:r>
      <w:r w:rsidRPr="00E01C4D" w:rsidR="00507A75">
        <w:rPr>
          <w:i/>
          <w:iCs/>
          <w:sz w:val="18"/>
          <w:szCs w:val="18"/>
          <w:lang w:eastAsia="zh-CN"/>
        </w:rPr>
        <w:t xml:space="preserve">For PRC legal opinions, </w:t>
      </w:r>
      <w:r w:rsidR="00507A75">
        <w:rPr>
          <w:i/>
          <w:iCs/>
          <w:sz w:val="18"/>
          <w:szCs w:val="18"/>
          <w:lang w:eastAsia="zh-CN"/>
        </w:rPr>
        <w:t xml:space="preserve">while this is subject to the final determination of the Joint Sponsors and the Overall Coordinators, </w:t>
      </w:r>
      <w:r w:rsidRPr="00E01C4D" w:rsidR="00507A75">
        <w:rPr>
          <w:i/>
          <w:iCs/>
          <w:sz w:val="18"/>
          <w:szCs w:val="18"/>
          <w:lang w:eastAsia="zh-CN"/>
        </w:rPr>
        <w:t>market practice provides that th</w:t>
      </w:r>
      <w:r w:rsidR="00507A75">
        <w:rPr>
          <w:i/>
          <w:iCs/>
          <w:sz w:val="18"/>
          <w:szCs w:val="18"/>
          <w:lang w:eastAsia="zh-CN"/>
        </w:rPr>
        <w:t xml:space="preserve">e PRC legal opinion for Part A by the </w:t>
      </w:r>
      <w:r w:rsidR="005672BE">
        <w:rPr>
          <w:i/>
          <w:iCs/>
          <w:sz w:val="18"/>
          <w:szCs w:val="18"/>
          <w:lang w:eastAsia="zh-CN"/>
        </w:rPr>
        <w:t xml:space="preserve">Underwriters’ </w:t>
      </w:r>
      <w:r w:rsidR="00507A75">
        <w:rPr>
          <w:i/>
          <w:iCs/>
          <w:sz w:val="18"/>
          <w:szCs w:val="18"/>
          <w:lang w:eastAsia="zh-CN"/>
        </w:rPr>
        <w:t xml:space="preserve">PRC </w:t>
      </w:r>
      <w:r w:rsidR="005672BE">
        <w:rPr>
          <w:i/>
          <w:iCs/>
          <w:sz w:val="18"/>
          <w:szCs w:val="18"/>
          <w:lang w:eastAsia="zh-CN"/>
        </w:rPr>
        <w:t>Counsel</w:t>
      </w:r>
      <w:r w:rsidR="00507A75">
        <w:rPr>
          <w:i/>
          <w:iCs/>
          <w:sz w:val="18"/>
          <w:szCs w:val="18"/>
          <w:lang w:eastAsia="zh-CN"/>
        </w:rPr>
        <w:t xml:space="preserve"> </w:t>
      </w:r>
      <w:r w:rsidRPr="00E01C4D" w:rsidR="00507A75">
        <w:rPr>
          <w:i/>
          <w:iCs/>
          <w:sz w:val="18"/>
          <w:szCs w:val="18"/>
          <w:lang w:eastAsia="zh-CN"/>
        </w:rPr>
        <w:t>will typically</w:t>
      </w:r>
      <w:r w:rsidR="002F78E7">
        <w:rPr>
          <w:i/>
          <w:iCs/>
          <w:sz w:val="18"/>
          <w:szCs w:val="18"/>
          <w:lang w:eastAsia="zh-CN"/>
        </w:rPr>
        <w:t xml:space="preserve"> either</w:t>
      </w:r>
      <w:r w:rsidR="00507A75">
        <w:rPr>
          <w:i/>
          <w:iCs/>
          <w:sz w:val="18"/>
          <w:szCs w:val="18"/>
          <w:lang w:eastAsia="zh-CN"/>
        </w:rPr>
        <w:t xml:space="preserve"> take </w:t>
      </w:r>
      <w:r w:rsidR="002F78E7">
        <w:rPr>
          <w:i/>
          <w:iCs/>
          <w:sz w:val="18"/>
          <w:szCs w:val="18"/>
          <w:lang w:eastAsia="zh-CN"/>
        </w:rPr>
        <w:t xml:space="preserve">(i) </w:t>
      </w:r>
      <w:r w:rsidR="00507A75">
        <w:rPr>
          <w:i/>
          <w:iCs/>
          <w:sz w:val="18"/>
          <w:szCs w:val="18"/>
          <w:lang w:eastAsia="zh-CN"/>
        </w:rPr>
        <w:t xml:space="preserve">the long form which repeats what is stated in the PRC legal opinion for Part A by the </w:t>
      </w:r>
      <w:r w:rsidR="005672BE">
        <w:rPr>
          <w:i/>
          <w:iCs/>
          <w:sz w:val="18"/>
          <w:szCs w:val="18"/>
          <w:lang w:eastAsia="zh-CN"/>
        </w:rPr>
        <w:t xml:space="preserve">Company’s </w:t>
      </w:r>
      <w:r w:rsidR="00507A75">
        <w:rPr>
          <w:i/>
          <w:iCs/>
          <w:sz w:val="18"/>
          <w:szCs w:val="18"/>
          <w:lang w:eastAsia="zh-CN"/>
        </w:rPr>
        <w:t xml:space="preserve">PRC </w:t>
      </w:r>
      <w:r w:rsidR="005672BE">
        <w:rPr>
          <w:i/>
          <w:iCs/>
          <w:sz w:val="18"/>
          <w:szCs w:val="18"/>
          <w:lang w:eastAsia="zh-CN"/>
        </w:rPr>
        <w:t>Counsel</w:t>
      </w:r>
      <w:r w:rsidR="00507A75">
        <w:rPr>
          <w:i/>
          <w:iCs/>
          <w:sz w:val="18"/>
          <w:szCs w:val="18"/>
          <w:lang w:eastAsia="zh-CN"/>
        </w:rPr>
        <w:t xml:space="preserve"> or</w:t>
      </w:r>
      <w:r w:rsidR="002F78E7">
        <w:rPr>
          <w:i/>
          <w:iCs/>
          <w:sz w:val="18"/>
          <w:szCs w:val="18"/>
          <w:lang w:eastAsia="zh-CN"/>
        </w:rPr>
        <w:t xml:space="preserve"> (ii)</w:t>
      </w:r>
      <w:r w:rsidR="00507A75">
        <w:rPr>
          <w:i/>
          <w:iCs/>
          <w:sz w:val="18"/>
          <w:szCs w:val="18"/>
          <w:lang w:eastAsia="zh-CN"/>
        </w:rPr>
        <w:t xml:space="preserve"> the short form which confirms the a</w:t>
      </w:r>
      <w:r w:rsidR="002F78E7">
        <w:rPr>
          <w:i/>
          <w:iCs/>
          <w:sz w:val="18"/>
          <w:szCs w:val="18"/>
          <w:lang w:eastAsia="zh-CN"/>
        </w:rPr>
        <w:t>doption</w:t>
      </w:r>
      <w:r w:rsidR="00507A75">
        <w:rPr>
          <w:i/>
          <w:iCs/>
          <w:sz w:val="18"/>
          <w:szCs w:val="18"/>
          <w:lang w:eastAsia="zh-CN"/>
        </w:rPr>
        <w:t xml:space="preserve"> by the </w:t>
      </w:r>
      <w:r w:rsidR="005672BE">
        <w:rPr>
          <w:i/>
          <w:iCs/>
          <w:sz w:val="18"/>
          <w:szCs w:val="18"/>
          <w:lang w:eastAsia="zh-CN"/>
        </w:rPr>
        <w:t xml:space="preserve">Underwriters’ </w:t>
      </w:r>
      <w:r w:rsidR="00507A75">
        <w:rPr>
          <w:i/>
          <w:iCs/>
          <w:sz w:val="18"/>
          <w:szCs w:val="18"/>
          <w:lang w:eastAsia="zh-CN"/>
        </w:rPr>
        <w:t xml:space="preserve">PRC </w:t>
      </w:r>
      <w:r w:rsidR="005672BE">
        <w:rPr>
          <w:i/>
          <w:iCs/>
          <w:sz w:val="18"/>
          <w:szCs w:val="18"/>
          <w:lang w:eastAsia="zh-CN"/>
        </w:rPr>
        <w:t>Counsel</w:t>
      </w:r>
      <w:r w:rsidR="00507A75">
        <w:rPr>
          <w:i/>
          <w:iCs/>
          <w:sz w:val="18"/>
          <w:szCs w:val="18"/>
          <w:lang w:eastAsia="zh-CN"/>
        </w:rPr>
        <w:t xml:space="preserve"> in all respects of the PRC legal opinion for Part A by the </w:t>
      </w:r>
      <w:r w:rsidR="005672BE">
        <w:rPr>
          <w:i/>
          <w:iCs/>
          <w:sz w:val="18"/>
          <w:szCs w:val="18"/>
          <w:lang w:eastAsia="zh-CN"/>
        </w:rPr>
        <w:t xml:space="preserve">Company’s </w:t>
      </w:r>
      <w:r w:rsidR="00507A75">
        <w:rPr>
          <w:i/>
          <w:iCs/>
          <w:sz w:val="18"/>
          <w:szCs w:val="18"/>
          <w:lang w:eastAsia="zh-CN"/>
        </w:rPr>
        <w:t xml:space="preserve">PRC </w:t>
      </w:r>
      <w:r w:rsidR="005672BE">
        <w:rPr>
          <w:i/>
          <w:iCs/>
          <w:sz w:val="18"/>
          <w:szCs w:val="18"/>
          <w:lang w:eastAsia="zh-CN"/>
        </w:rPr>
        <w:t>Counsel</w:t>
      </w:r>
      <w:r w:rsidR="00507A75">
        <w:rPr>
          <w:i/>
          <w:iCs/>
          <w:sz w:val="18"/>
          <w:szCs w:val="18"/>
          <w:lang w:eastAsia="zh-CN"/>
        </w:rPr>
        <w:t>.</w:t>
      </w:r>
    </w:p>
  </w:footnote>
  <w:footnote w:id="68">
    <w:p w:rsidR="00D02712" w:rsidRPr="00E01C4D" w:rsidP="00955020" w14:paraId="3C5675A6" w14:textId="77777777">
      <w:pPr>
        <w:pStyle w:val="FootnoteText"/>
        <w:jc w:val="both"/>
        <w:rPr>
          <w:i/>
          <w:iCs/>
          <w:sz w:val="18"/>
          <w:szCs w:val="18"/>
          <w:lang w:val="en-US"/>
        </w:rPr>
      </w:pPr>
      <w:r w:rsidRPr="001275F8">
        <w:rPr>
          <w:rStyle w:val="FootnoteReference"/>
          <w:sz w:val="18"/>
          <w:szCs w:val="18"/>
        </w:rPr>
        <w:footnoteRef/>
      </w:r>
      <w:r w:rsidRPr="001275F8">
        <w:rPr>
          <w:sz w:val="18"/>
          <w:szCs w:val="18"/>
        </w:rPr>
        <w:t xml:space="preserve"> </w:t>
      </w:r>
      <w:r w:rsidRPr="00E01C4D">
        <w:rPr>
          <w:i/>
          <w:iCs/>
          <w:sz w:val="18"/>
          <w:szCs w:val="18"/>
          <w:lang w:val="en-US"/>
        </w:rPr>
        <w:t xml:space="preserve">This agreement is drafted based on the assumption that the listing applicant is incorporated in the Cayman Islands.  Please include counsel of the jurisdiction of incorporation of the listing applicant as appropriate. </w:t>
      </w:r>
    </w:p>
  </w:footnote>
  <w:footnote w:id="69">
    <w:p w:rsidR="00D02712" w:rsidRPr="00E01C4D" w:rsidP="00955020" w14:paraId="2ADE136B" w14:textId="77777777">
      <w:pPr>
        <w:pStyle w:val="FootnoteText"/>
        <w:jc w:val="both"/>
        <w:rPr>
          <w:i/>
          <w:iCs/>
          <w:sz w:val="18"/>
          <w:szCs w:val="18"/>
          <w:lang w:val="en-US"/>
        </w:rPr>
      </w:pPr>
      <w:r w:rsidRPr="001275F8">
        <w:rPr>
          <w:rStyle w:val="FootnoteReference"/>
          <w:sz w:val="18"/>
          <w:szCs w:val="18"/>
        </w:rPr>
        <w:footnoteRef/>
      </w:r>
      <w:r w:rsidRPr="001275F8">
        <w:rPr>
          <w:sz w:val="18"/>
          <w:szCs w:val="18"/>
        </w:rPr>
        <w:t xml:space="preserve"> </w:t>
      </w:r>
      <w:r w:rsidRPr="00E01C4D">
        <w:rPr>
          <w:i/>
          <w:iCs/>
          <w:sz w:val="18"/>
          <w:szCs w:val="18"/>
          <w:lang w:val="en-US"/>
        </w:rPr>
        <w:t>This agreement is drafted based on the assumption that the listing applicant is incorporated in the Cayman Islands.  Please include counsel of the jurisdiction of incorporation of the listing applicant as appropriate.</w:t>
      </w:r>
    </w:p>
  </w:footnote>
  <w:footnote w:id="70">
    <w:p w:rsidR="00D02712" w:rsidRPr="00E01C4D" w:rsidP="00955020" w14:paraId="5DFA6AA5" w14:textId="77777777">
      <w:pPr>
        <w:pStyle w:val="FootnoteText"/>
        <w:jc w:val="both"/>
        <w:rPr>
          <w:i/>
          <w:iCs/>
          <w:sz w:val="18"/>
          <w:szCs w:val="18"/>
          <w:lang w:eastAsia="zh-CN"/>
        </w:rPr>
      </w:pPr>
      <w:r w:rsidRPr="001275F8">
        <w:rPr>
          <w:rStyle w:val="FootnoteReference"/>
          <w:sz w:val="18"/>
          <w:szCs w:val="18"/>
        </w:rPr>
        <w:footnoteRef/>
      </w:r>
      <w:r w:rsidRPr="00E01C4D">
        <w:rPr>
          <w:i/>
          <w:iCs/>
          <w:sz w:val="18"/>
          <w:szCs w:val="18"/>
        </w:rPr>
        <w:t xml:space="preserve"> </w:t>
      </w:r>
      <w:r w:rsidRPr="00E01C4D">
        <w:rPr>
          <w:i/>
          <w:iCs/>
          <w:sz w:val="18"/>
          <w:szCs w:val="18"/>
          <w:lang w:eastAsia="zh-CN"/>
        </w:rPr>
        <w:t>To also consider if any other report from consultants is applicable, such as clinical data report and IT due diligence and data verification report.</w:t>
      </w:r>
    </w:p>
  </w:footnote>
  <w:footnote w:id="71">
    <w:p w:rsidR="00D02712" w:rsidRPr="00E01C4D" w:rsidP="00955020" w14:paraId="0DCF2BAA" w14:textId="77777777">
      <w:pPr>
        <w:pStyle w:val="FootnoteText"/>
        <w:jc w:val="both"/>
        <w:rPr>
          <w:i/>
          <w:iCs/>
          <w:sz w:val="18"/>
          <w:szCs w:val="18"/>
          <w:lang w:val="en-US"/>
        </w:rPr>
      </w:pPr>
      <w:r w:rsidRPr="001275F8">
        <w:rPr>
          <w:rStyle w:val="FootnoteReference"/>
          <w:sz w:val="18"/>
          <w:szCs w:val="18"/>
        </w:rPr>
        <w:footnoteRef/>
      </w:r>
      <w:r w:rsidRPr="001275F8">
        <w:rPr>
          <w:sz w:val="18"/>
          <w:szCs w:val="18"/>
        </w:rPr>
        <w:t xml:space="preserve"> </w:t>
      </w:r>
      <w:r w:rsidRPr="00E01C4D">
        <w:rPr>
          <w:i/>
          <w:iCs/>
          <w:sz w:val="18"/>
          <w:szCs w:val="18"/>
        </w:rPr>
        <w:t>This document is drafted based on the assumption that the Offer Shares will be offered, sold or delivered within the United States to qualified institutional buyers in reliance on rule 144A under the U.S. Securities Act or other exemption(s) from registration under the U.S. Securities Act or outside the United States in reliance on Regulation S under the U.S. Securities Act.</w:t>
      </w:r>
    </w:p>
  </w:footnote>
  <w:footnote w:id="72">
    <w:p w:rsidR="00D02712" w:rsidRPr="00E01C4D" w:rsidP="00955020" w14:paraId="2DE2EF6E" w14:textId="77777777">
      <w:pPr>
        <w:pStyle w:val="FootnoteText"/>
        <w:jc w:val="both"/>
        <w:rPr>
          <w:i/>
          <w:iCs/>
          <w:sz w:val="18"/>
          <w:szCs w:val="18"/>
          <w:lang w:eastAsia="zh-CN"/>
        </w:rPr>
      </w:pPr>
      <w:r w:rsidRPr="001275F8">
        <w:rPr>
          <w:rStyle w:val="FootnoteReference"/>
          <w:sz w:val="18"/>
          <w:szCs w:val="18"/>
        </w:rPr>
        <w:footnoteRef/>
      </w:r>
      <w:r w:rsidRPr="001275F8">
        <w:rPr>
          <w:sz w:val="18"/>
          <w:szCs w:val="18"/>
        </w:rPr>
        <w:t xml:space="preserve"> </w:t>
      </w:r>
      <w:r w:rsidRPr="00E01C4D">
        <w:rPr>
          <w:i/>
          <w:iCs/>
          <w:sz w:val="18"/>
          <w:szCs w:val="18"/>
          <w:lang w:eastAsia="zh-CN"/>
        </w:rPr>
        <w:t>This item shall cover opinions from legal advisers to both the Company and the bank syndicate, as applicable. For PRC legal opinions, market practice provides that this item will typically be referred to as the “PRC closing legal opinion” (without having to list out the PRC subsidiaries covered by the legal opinion), and its description will typically expressly state “(including a bring-down opinion of the opinion in item [</w:t>
      </w:r>
      <w:r w:rsidR="00EF2BD5">
        <w:rPr>
          <w:b/>
          <w:bCs/>
          <w:i/>
          <w:iCs/>
          <w:sz w:val="18"/>
          <w:szCs w:val="18"/>
          <w:lang w:eastAsia="zh-CN"/>
        </w:rPr>
        <w:t>insert item number</w:t>
      </w:r>
      <w:r w:rsidRPr="00E01C4D">
        <w:rPr>
          <w:i/>
          <w:iCs/>
          <w:sz w:val="18"/>
          <w:szCs w:val="18"/>
          <w:lang w:eastAsia="zh-CN"/>
        </w:rPr>
        <w:t>] of Part A)”</w:t>
      </w:r>
      <w:r w:rsidR="002F78E7">
        <w:rPr>
          <w:i/>
          <w:iCs/>
          <w:sz w:val="18"/>
          <w:szCs w:val="18"/>
          <w:lang w:eastAsia="zh-CN"/>
        </w:rPr>
        <w:t xml:space="preserve">, and please be reminded that the PRC legal opinion for Part B by </w:t>
      </w:r>
      <w:r w:rsidR="005672BE">
        <w:rPr>
          <w:i/>
          <w:iCs/>
          <w:sz w:val="18"/>
          <w:szCs w:val="18"/>
          <w:lang w:eastAsia="zh-CN"/>
        </w:rPr>
        <w:t xml:space="preserve">Company’s </w:t>
      </w:r>
      <w:r w:rsidR="002F78E7">
        <w:rPr>
          <w:i/>
          <w:iCs/>
          <w:sz w:val="18"/>
          <w:szCs w:val="18"/>
          <w:lang w:eastAsia="zh-CN"/>
        </w:rPr>
        <w:t xml:space="preserve">PRC </w:t>
      </w:r>
      <w:r w:rsidR="005672BE">
        <w:rPr>
          <w:i/>
          <w:iCs/>
          <w:sz w:val="18"/>
          <w:szCs w:val="18"/>
          <w:lang w:eastAsia="zh-CN"/>
        </w:rPr>
        <w:t>Counsel</w:t>
      </w:r>
      <w:r w:rsidR="00A81869">
        <w:rPr>
          <w:i/>
          <w:iCs/>
          <w:sz w:val="18"/>
          <w:szCs w:val="18"/>
          <w:lang w:eastAsia="zh-CN"/>
        </w:rPr>
        <w:t xml:space="preserve"> shall include a consent to the Company for delivering the opinion to the bank syndicate (if PRC Laws prohibit the addressing of the opinion to the bank syndicate)</w:t>
      </w:r>
      <w:r w:rsidRPr="00E01C4D">
        <w:rPr>
          <w:i/>
          <w:iCs/>
          <w:sz w:val="18"/>
          <w:szCs w:val="18"/>
          <w:lang w:eastAsia="zh-CN"/>
        </w:rPr>
        <w:t>.</w:t>
      </w:r>
    </w:p>
  </w:footnote>
  <w:footnote w:id="73">
    <w:p w:rsidR="00D02712" w:rsidRPr="00E01C4D" w:rsidP="00955020" w14:paraId="563CA862" w14:textId="77777777">
      <w:pPr>
        <w:pStyle w:val="FootnoteText"/>
        <w:jc w:val="both"/>
        <w:rPr>
          <w:i/>
          <w:iCs/>
          <w:sz w:val="18"/>
          <w:szCs w:val="18"/>
          <w:lang w:val="en-US"/>
        </w:rPr>
      </w:pPr>
      <w:r w:rsidRPr="001275F8">
        <w:rPr>
          <w:rStyle w:val="FootnoteReference"/>
          <w:sz w:val="18"/>
          <w:szCs w:val="18"/>
        </w:rPr>
        <w:footnoteRef/>
      </w:r>
      <w:r w:rsidRPr="001275F8">
        <w:rPr>
          <w:sz w:val="18"/>
          <w:szCs w:val="18"/>
        </w:rPr>
        <w:t xml:space="preserve"> </w:t>
      </w:r>
      <w:r w:rsidRPr="00E01C4D">
        <w:rPr>
          <w:i/>
          <w:iCs/>
          <w:sz w:val="18"/>
          <w:szCs w:val="18"/>
        </w:rPr>
        <w:t>This document is drafted based on the assumption that the Offer Shares will be offered, sold or delivered within the United States to qualified institutional buyers in reliance on rule 144A under the U.S. Securities Act or other exemption(s) from registration under the U.S. Securities Act or outside the United States in reliance on Regulation S under the U.S. Securities Act.</w:t>
      </w:r>
    </w:p>
  </w:footnote>
  <w:footnote w:id="74">
    <w:p w:rsidR="00D02712" w:rsidRPr="00E01C4D" w:rsidP="00955020" w14:paraId="3C0589B3" w14:textId="77777777">
      <w:pPr>
        <w:pStyle w:val="FootnoteText"/>
        <w:jc w:val="both"/>
        <w:rPr>
          <w:i/>
          <w:iCs/>
          <w:sz w:val="18"/>
          <w:szCs w:val="18"/>
          <w:lang w:eastAsia="zh-CN"/>
        </w:rPr>
      </w:pPr>
      <w:r w:rsidRPr="001275F8">
        <w:rPr>
          <w:rStyle w:val="FootnoteReference"/>
          <w:sz w:val="18"/>
          <w:szCs w:val="18"/>
        </w:rPr>
        <w:footnoteRef/>
      </w:r>
      <w:r w:rsidRPr="001275F8">
        <w:rPr>
          <w:sz w:val="18"/>
          <w:szCs w:val="18"/>
        </w:rPr>
        <w:t xml:space="preserve"> </w:t>
      </w:r>
      <w:r w:rsidRPr="00E01C4D">
        <w:rPr>
          <w:rFonts w:hint="eastAsia"/>
          <w:i/>
          <w:iCs/>
          <w:sz w:val="18"/>
          <w:szCs w:val="18"/>
          <w:lang w:eastAsia="zh-CN"/>
        </w:rPr>
        <w:t>A</w:t>
      </w:r>
      <w:r w:rsidRPr="00E01C4D">
        <w:rPr>
          <w:i/>
          <w:iCs/>
          <w:sz w:val="18"/>
          <w:szCs w:val="18"/>
          <w:lang w:eastAsia="zh-CN"/>
        </w:rPr>
        <w:t>ssuming no newspaper advertising arrangement is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6D3E" w14:paraId="2CA41C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181" w:rsidRPr="00982C46" w:rsidP="00EA7094" w14:paraId="02E1DB97" w14:textId="54DDF421">
    <w:pPr>
      <w:pStyle w:val="Header"/>
      <w:jc w:val="right"/>
      <w:rPr>
        <w:b/>
        <w:i/>
        <w:sz w:val="20"/>
        <w:u w:val="single"/>
        <w:lang w:val="en-US"/>
      </w:rPr>
    </w:pPr>
    <w:r>
      <w:rPr>
        <w:b/>
        <w:i/>
        <w:noProof/>
        <w:sz w:val="20"/>
        <w:u w:val="single"/>
        <w:lang w:val="en-US" w:eastAsia="zh-CN"/>
      </w:rPr>
      <w:t xml:space="preserve">LATHAM DRAFT: </w:t>
    </w:r>
    <w:r w:rsidR="008A7D75">
      <w:rPr>
        <w:b/>
        <w:i/>
        <w:noProof/>
        <w:sz w:val="20"/>
        <w:u w:val="single"/>
        <w:lang w:val="en-US" w:eastAsia="zh-CN"/>
      </w:rPr>
      <w:t>April</w:t>
    </w:r>
    <w:r w:rsidR="00982C46">
      <w:rPr>
        <w:b/>
        <w:i/>
        <w:noProof/>
        <w:sz w:val="20"/>
        <w:u w:val="single"/>
        <w:lang w:val="en-US" w:eastAsia="zh-CN"/>
      </w:rPr>
      <w:t xml:space="preserve"> 202</w:t>
    </w:r>
    <w:r w:rsidR="008A7D75">
      <w:rPr>
        <w:b/>
        <w:i/>
        <w:noProof/>
        <w:sz w:val="20"/>
        <w:u w:val="single"/>
        <w:lang w:val="en-US" w:eastAsia="zh-CN"/>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6D3E" w14:paraId="3192D21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181" w:rsidRPr="00D81B44" w:rsidP="00EA7094" w14:paraId="7CB383FE" w14:textId="77777777">
    <w:pPr>
      <w:pStyle w:val="Header"/>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181" w14:paraId="2D2446FC" w14:textId="77777777">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9666C86"/>
    <w:name w:val="List Number 5"/>
    <w:lvl w:ilvl="0">
      <w:start w:val="1"/>
      <w:numFmt w:val="decimal"/>
      <w:pStyle w:val="ListNumber5"/>
      <w:lvlText w:val="%1."/>
      <w:lvlJc w:val="left"/>
      <w:pPr>
        <w:tabs>
          <w:tab w:val="num" w:pos="8550"/>
        </w:tabs>
        <w:ind w:left="8550" w:hanging="720"/>
      </w:pPr>
    </w:lvl>
  </w:abstractNum>
  <w:abstractNum w:abstractNumId="1">
    <w:nsid w:val="FFFFFF7D"/>
    <w:multiLevelType w:val="singleLevel"/>
    <w:tmpl w:val="38047D3C"/>
    <w:name w:val="List Number 4"/>
    <w:lvl w:ilvl="0">
      <w:start w:val="1"/>
      <w:numFmt w:val="decimal"/>
      <w:pStyle w:val="ListNumber4"/>
      <w:lvlText w:val="%1."/>
      <w:lvlJc w:val="left"/>
      <w:pPr>
        <w:tabs>
          <w:tab w:val="num" w:pos="2880"/>
        </w:tabs>
        <w:ind w:left="2880" w:hanging="720"/>
      </w:pPr>
    </w:lvl>
  </w:abstractNum>
  <w:abstractNum w:abstractNumId="2">
    <w:nsid w:val="FFFFFF7E"/>
    <w:multiLevelType w:val="singleLevel"/>
    <w:tmpl w:val="7A64B214"/>
    <w:name w:val="List Number 3"/>
    <w:lvl w:ilvl="0">
      <w:start w:val="1"/>
      <w:numFmt w:val="decimal"/>
      <w:pStyle w:val="ListNumber3"/>
      <w:lvlText w:val="%1."/>
      <w:lvlJc w:val="left"/>
      <w:pPr>
        <w:tabs>
          <w:tab w:val="num" w:pos="2160"/>
        </w:tabs>
        <w:ind w:left="2160" w:hanging="720"/>
      </w:pPr>
    </w:lvl>
  </w:abstractNum>
  <w:abstractNum w:abstractNumId="3">
    <w:nsid w:val="FFFFFF7F"/>
    <w:multiLevelType w:val="singleLevel"/>
    <w:tmpl w:val="B9020E2C"/>
    <w:name w:val="List Number 2"/>
    <w:lvl w:ilvl="0">
      <w:start w:val="1"/>
      <w:numFmt w:val="decimal"/>
      <w:pStyle w:val="ListNumber2"/>
      <w:lvlText w:val="%1."/>
      <w:lvlJc w:val="left"/>
      <w:pPr>
        <w:tabs>
          <w:tab w:val="num" w:pos="1440"/>
        </w:tabs>
        <w:ind w:left="1440" w:hanging="720"/>
      </w:pPr>
    </w:lvl>
  </w:abstractNum>
  <w:abstractNum w:abstractNumId="4">
    <w:nsid w:val="FFFFFF80"/>
    <w:multiLevelType w:val="singleLevel"/>
    <w:tmpl w:val="86644CBE"/>
    <w:name w:val="List Bullet 5"/>
    <w:lvl w:ilvl="0">
      <w:start w:val="1"/>
      <w:numFmt w:val="bullet"/>
      <w:pStyle w:val="ListBullet5"/>
      <w:lvlText w:val=""/>
      <w:lvlJc w:val="left"/>
      <w:pPr>
        <w:tabs>
          <w:tab w:val="num" w:pos="3600"/>
        </w:tabs>
        <w:ind w:left="3600" w:hanging="720"/>
      </w:pPr>
      <w:rPr>
        <w:rFonts w:ascii="Symbol" w:hAnsi="Symbol" w:hint="default"/>
      </w:rPr>
    </w:lvl>
  </w:abstractNum>
  <w:abstractNum w:abstractNumId="5">
    <w:nsid w:val="FFFFFF81"/>
    <w:multiLevelType w:val="singleLevel"/>
    <w:tmpl w:val="DE18D468"/>
    <w:name w:val="List Bullet 4"/>
    <w:lvl w:ilvl="0">
      <w:start w:val="1"/>
      <w:numFmt w:val="bullet"/>
      <w:pStyle w:val="ListBullet4"/>
      <w:lvlText w:val=""/>
      <w:lvlJc w:val="left"/>
      <w:pPr>
        <w:tabs>
          <w:tab w:val="num" w:pos="2880"/>
        </w:tabs>
        <w:ind w:left="2880" w:hanging="720"/>
      </w:pPr>
      <w:rPr>
        <w:rFonts w:ascii="Symbol" w:hAnsi="Symbol" w:hint="default"/>
      </w:rPr>
    </w:lvl>
  </w:abstractNum>
  <w:abstractNum w:abstractNumId="6">
    <w:nsid w:val="FFFFFF82"/>
    <w:multiLevelType w:val="singleLevel"/>
    <w:tmpl w:val="26F4BDF4"/>
    <w:name w:val="List Bullet 3"/>
    <w:lvl w:ilvl="0">
      <w:start w:val="1"/>
      <w:numFmt w:val="bullet"/>
      <w:pStyle w:val="ListBullet3"/>
      <w:lvlText w:val=""/>
      <w:lvlJc w:val="left"/>
      <w:pPr>
        <w:tabs>
          <w:tab w:val="num" w:pos="2160"/>
        </w:tabs>
        <w:ind w:left="2160" w:hanging="720"/>
      </w:pPr>
      <w:rPr>
        <w:rFonts w:ascii="Symbol" w:hAnsi="Symbol" w:hint="default"/>
      </w:rPr>
    </w:lvl>
  </w:abstractNum>
  <w:abstractNum w:abstractNumId="7">
    <w:nsid w:val="FFFFFF83"/>
    <w:multiLevelType w:val="singleLevel"/>
    <w:tmpl w:val="1C568B68"/>
    <w:name w:val="List Bullet 2"/>
    <w:lvl w:ilvl="0">
      <w:start w:val="1"/>
      <w:numFmt w:val="bullet"/>
      <w:pStyle w:val="LongStandardL6"/>
      <w:lvlText w:val=""/>
      <w:lvlJc w:val="left"/>
      <w:pPr>
        <w:tabs>
          <w:tab w:val="num" w:pos="1440"/>
        </w:tabs>
        <w:ind w:left="1440" w:hanging="720"/>
      </w:pPr>
      <w:rPr>
        <w:rFonts w:ascii="Symbol" w:hAnsi="Symbol" w:hint="default"/>
      </w:rPr>
    </w:lvl>
  </w:abstractNum>
  <w:abstractNum w:abstractNumId="8">
    <w:nsid w:val="FFFFFF88"/>
    <w:multiLevelType w:val="singleLevel"/>
    <w:tmpl w:val="5458402E"/>
    <w:name w:val="List Number"/>
    <w:lvl w:ilvl="0">
      <w:start w:val="1"/>
      <w:numFmt w:val="decimal"/>
      <w:pStyle w:val="ListNumber"/>
      <w:lvlText w:val="%1."/>
      <w:lvlJc w:val="left"/>
      <w:pPr>
        <w:tabs>
          <w:tab w:val="num" w:pos="720"/>
        </w:tabs>
        <w:ind w:left="720" w:hanging="720"/>
      </w:pPr>
    </w:lvl>
  </w:abstractNum>
  <w:abstractNum w:abstractNumId="9">
    <w:nsid w:val="FFFFFF89"/>
    <w:multiLevelType w:val="singleLevel"/>
    <w:tmpl w:val="41B631F4"/>
    <w:name w:val="List Bullet"/>
    <w:lvl w:ilvl="0">
      <w:start w:val="1"/>
      <w:numFmt w:val="bullet"/>
      <w:pStyle w:val="ListBullet"/>
      <w:lvlText w:val=""/>
      <w:lvlJc w:val="left"/>
      <w:pPr>
        <w:tabs>
          <w:tab w:val="num" w:pos="720"/>
        </w:tabs>
        <w:ind w:left="720" w:hanging="720"/>
      </w:pPr>
      <w:rPr>
        <w:rFonts w:ascii="Symbol" w:hAnsi="Symbol" w:hint="default"/>
      </w:rPr>
    </w:lvl>
  </w:abstractNum>
  <w:abstractNum w:abstractNumId="10">
    <w:nsid w:val="04D62D80"/>
    <w:multiLevelType w:val="multilevel"/>
    <w:tmpl w:val="E9062542"/>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lang w:val="en-US"/>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Roman"/>
      <w:lvlText w:val="(%4)"/>
      <w:lvlJc w:val="left"/>
      <w:pPr>
        <w:tabs>
          <w:tab w:val="num" w:pos="2160"/>
        </w:tabs>
        <w:ind w:left="2160" w:hanging="720"/>
      </w:pPr>
      <w:rPr>
        <w:rFonts w:hint="default"/>
        <w:b w:val="0"/>
        <w:i w:val="0"/>
        <w:caps w:val="0"/>
        <w:strike w:val="0"/>
        <w:dstrike w:val="0"/>
        <w:vanish w:val="0"/>
        <w:color w:val="auto"/>
        <w:sz w:val="24"/>
        <w:szCs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0"/>
        <w:szCs w:val="20"/>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nsid w:val="0756252A"/>
    <w:multiLevelType w:val="multilevel"/>
    <w:tmpl w:val="15A81D02"/>
    <w:lvl w:ilvl="0">
      <w:start w:val="1"/>
      <w:numFmt w:val="decimal"/>
      <w:lvlText w:val="%1."/>
      <w:lvlJc w:val="left"/>
      <w:pPr>
        <w:ind w:left="360" w:hanging="360"/>
      </w:pPr>
      <w:rPr>
        <w:rFonts w:ascii="Garamond" w:hAnsi="Garamond" w:cs="Times New Roman" w:hint="default"/>
        <w:b/>
        <w:sz w:val="24"/>
        <w:szCs w:val="24"/>
      </w:rPr>
    </w:lvl>
    <w:lvl w:ilvl="1">
      <w:start w:val="1"/>
      <w:numFmt w:val="decimal"/>
      <w:lvlText w:val="%1.%2."/>
      <w:lvlJc w:val="left"/>
      <w:pPr>
        <w:ind w:left="792" w:hanging="432"/>
      </w:pPr>
      <w:rPr>
        <w:rFonts w:ascii="Garamond" w:hAnsi="Garamond" w:hint="default"/>
        <w:sz w:val="24"/>
        <w:szCs w:val="24"/>
      </w:rPr>
    </w:lvl>
    <w:lvl w:ilvl="2">
      <w:start w:val="1"/>
      <w:numFmt w:val="lowerLetter"/>
      <w:lvlText w:val="(%3)"/>
      <w:lvlJc w:val="left"/>
      <w:pPr>
        <w:ind w:left="1224" w:hanging="504"/>
      </w:pPr>
      <w:rPr>
        <w:rFonts w:ascii="Garamond" w:hAnsi="Garamond" w:hint="default"/>
        <w:b w:val="0"/>
        <w:i w:val="0"/>
        <w:sz w:val="24"/>
        <w:szCs w:val="24"/>
      </w:rPr>
    </w:lvl>
    <w:lvl w:ilvl="3">
      <w:start w:val="1"/>
      <w:numFmt w:val="lowerRoman"/>
      <w:lvlText w:val="(%4)"/>
      <w:lvlJc w:val="left"/>
      <w:pPr>
        <w:ind w:left="217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E405CBE"/>
    <w:multiLevelType w:val="multilevel"/>
    <w:tmpl w:val="E8EC38D0"/>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pStyle w:val="StandardL7"/>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3">
    <w:nsid w:val="18B173B1"/>
    <w:multiLevelType w:val="multilevel"/>
    <w:tmpl w:val="5128BA84"/>
    <w:name w:val="Schedule 1"/>
    <w:lvl w:ilvl="0">
      <w:start w:val="1"/>
      <w:numFmt w:val="decimal"/>
      <w:pStyle w:val="Schedule1L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1L2"/>
      <w:suff w:val="nothing"/>
      <w:lvlText w:val="Part %2"/>
      <w:lvlJc w:val="left"/>
      <w:pPr>
        <w:ind w:left="0" w:firstLine="0"/>
      </w:pPr>
      <w:rPr>
        <w:rFonts w:ascii="Times New Roman" w:hAnsi="Times New Roman" w:cs="Times New Roman"/>
        <w:b/>
        <w:i w:val="0"/>
        <w:caps/>
        <w:smallCaps w:val="0"/>
        <w:strike w:val="0"/>
        <w:dstrike w:val="0"/>
        <w:vanish w:val="0"/>
        <w:color w:val="000000"/>
        <w:sz w:val="22"/>
        <w:szCs w:val="22"/>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4">
    <w:nsid w:val="1ADD4F63"/>
    <w:multiLevelType w:val="multilevel"/>
    <w:tmpl w:val="8752E160"/>
    <w:name w:val="Definitions"/>
    <w:lvl w:ilvl="0">
      <w:start w:val="1"/>
      <w:numFmt w:val="none"/>
      <w:pStyle w:val="DefinitionsL1"/>
      <w:suff w:val="nothing"/>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5">
    <w:nsid w:val="30892FCA"/>
    <w:multiLevelType w:val="hybridMultilevel"/>
    <w:tmpl w:val="164EFC8E"/>
    <w:lvl w:ilvl="0">
      <w:start w:val="1"/>
      <w:numFmt w:val="decimal"/>
      <w:lvlText w:val="3.%1"/>
      <w:lvlJc w:val="left"/>
      <w:pPr>
        <w:ind w:left="1440" w:hanging="360"/>
      </w:pPr>
      <w:rPr>
        <w:rFonts w:hint="eastAsia"/>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3E46FE6"/>
    <w:multiLevelType w:val="hybridMultilevel"/>
    <w:tmpl w:val="21A2A992"/>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8CF27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8360E1"/>
    <w:multiLevelType w:val="multilevel"/>
    <w:tmpl w:val="D36EDF76"/>
    <w:lvl w:ilvl="0">
      <w:start w:val="1"/>
      <w:numFmt w:val="decimal"/>
      <w:pStyle w:val="BasicL1"/>
      <w:lvlText w:val="(%1)"/>
      <w:lvlJc w:val="left"/>
      <w:pPr>
        <w:tabs>
          <w:tab w:val="num" w:pos="720"/>
        </w:tabs>
        <w:ind w:left="720" w:hanging="720"/>
      </w:pPr>
      <w:rPr>
        <w:rFonts w:ascii="Times New Roman" w:hAnsi="Times New Roman" w:cs="Times New Roman"/>
        <w:b w:val="0"/>
        <w:i w:val="0"/>
        <w:caps w:val="0"/>
        <w:color w:val="auto"/>
        <w:sz w:val="22"/>
        <w:szCs w:val="20"/>
        <w:u w:val="none"/>
      </w:rPr>
    </w:lvl>
    <w:lvl w:ilvl="1">
      <w:start w:val="1"/>
      <w:numFmt w:val="upperLetter"/>
      <w:pStyle w:val="BasicL2"/>
      <w:lvlText w:val="(%2)"/>
      <w:lvlJc w:val="left"/>
      <w:pPr>
        <w:tabs>
          <w:tab w:val="num" w:pos="720"/>
        </w:tabs>
        <w:ind w:left="720" w:hanging="720"/>
      </w:pPr>
      <w:rPr>
        <w:rFonts w:ascii="Times New Roman" w:hAnsi="Times New Roman" w:cs="Times New Roman"/>
        <w:b w:val="0"/>
        <w:i w:val="0"/>
        <w:caps w:val="0"/>
        <w:color w:val="auto"/>
        <w:sz w:val="22"/>
        <w:szCs w:val="20"/>
        <w:u w:val="none"/>
      </w:rPr>
    </w:lvl>
    <w:lvl w:ilvl="2">
      <w:start w:val="1"/>
      <w:numFmt w:val="lowerRoman"/>
      <w:pStyle w:val="BasicL3"/>
      <w:lvlText w:val="(%3)"/>
      <w:lvlJc w:val="right"/>
      <w:pPr>
        <w:tabs>
          <w:tab w:val="num" w:pos="2160"/>
        </w:tabs>
        <w:ind w:left="2160" w:hanging="576"/>
      </w:pPr>
      <w:rPr>
        <w:b w:val="0"/>
        <w:i w:val="0"/>
        <w:caps w:val="0"/>
        <w:color w:val="auto"/>
        <w:u w:val="none"/>
      </w:rPr>
    </w:lvl>
    <w:lvl w:ilvl="3">
      <w:start w:val="1"/>
      <w:numFmt w:val="decimal"/>
      <w:pStyle w:val="BasicL4"/>
      <w:lvlText w:val="(%4)"/>
      <w:lvlJc w:val="left"/>
      <w:pPr>
        <w:tabs>
          <w:tab w:val="num" w:pos="2880"/>
        </w:tabs>
        <w:ind w:left="2880" w:hanging="720"/>
      </w:pPr>
      <w:rPr>
        <w:b w:val="0"/>
        <w:i w:val="0"/>
        <w:caps w:val="0"/>
        <w:color w:val="auto"/>
        <w:u w:val="none"/>
      </w:rPr>
    </w:lvl>
    <w:lvl w:ilvl="4">
      <w:start w:val="1"/>
      <w:numFmt w:val="lowerLetter"/>
      <w:pStyle w:val="BasicL5"/>
      <w:lvlText w:val="%5."/>
      <w:lvlJc w:val="left"/>
      <w:pPr>
        <w:tabs>
          <w:tab w:val="num" w:pos="3600"/>
        </w:tabs>
        <w:ind w:left="3600" w:hanging="720"/>
      </w:pPr>
      <w:rPr>
        <w:b w:val="0"/>
        <w:i w:val="0"/>
        <w:caps w:val="0"/>
        <w:color w:val="auto"/>
        <w:u w:val="none"/>
      </w:rPr>
    </w:lvl>
    <w:lvl w:ilvl="5">
      <w:start w:val="1"/>
      <w:numFmt w:val="lowerRoman"/>
      <w:pStyle w:val="BasicL6"/>
      <w:lvlText w:val="%6."/>
      <w:lvlJc w:val="right"/>
      <w:pPr>
        <w:tabs>
          <w:tab w:val="num" w:pos="4320"/>
        </w:tabs>
        <w:ind w:left="4320" w:hanging="576"/>
      </w:pPr>
      <w:rPr>
        <w:b w:val="0"/>
        <w:i w:val="0"/>
        <w:caps w:val="0"/>
        <w:color w:val="auto"/>
        <w:u w:val="none"/>
      </w:rPr>
    </w:lvl>
    <w:lvl w:ilvl="6">
      <w:start w:val="1"/>
      <w:numFmt w:val="decimal"/>
      <w:pStyle w:val="BasicL7"/>
      <w:lvlText w:val="%7)"/>
      <w:lvlJc w:val="left"/>
      <w:pPr>
        <w:tabs>
          <w:tab w:val="num" w:pos="5040"/>
        </w:tabs>
        <w:ind w:left="5040" w:hanging="720"/>
      </w:pPr>
      <w:rPr>
        <w:b w:val="0"/>
        <w:i w:val="0"/>
        <w:caps w:val="0"/>
        <w:color w:val="auto"/>
        <w:u w:val="none"/>
      </w:rPr>
    </w:lvl>
    <w:lvl w:ilvl="7">
      <w:start w:val="1"/>
      <w:numFmt w:val="lowerLetter"/>
      <w:pStyle w:val="BasicL8"/>
      <w:lvlText w:val="%8)"/>
      <w:lvlJc w:val="left"/>
      <w:pPr>
        <w:tabs>
          <w:tab w:val="num" w:pos="5760"/>
        </w:tabs>
        <w:ind w:left="5760" w:hanging="720"/>
      </w:pPr>
      <w:rPr>
        <w:b w:val="0"/>
        <w:i w:val="0"/>
        <w:caps w:val="0"/>
        <w:color w:val="auto"/>
        <w:u w:val="none"/>
      </w:rPr>
    </w:lvl>
    <w:lvl w:ilvl="8">
      <w:start w:val="1"/>
      <w:numFmt w:val="lowerRoman"/>
      <w:pStyle w:val="BasicL9"/>
      <w:lvlText w:val="%9)"/>
      <w:lvlJc w:val="right"/>
      <w:pPr>
        <w:tabs>
          <w:tab w:val="num" w:pos="6480"/>
        </w:tabs>
        <w:ind w:left="6480" w:hanging="576"/>
      </w:pPr>
      <w:rPr>
        <w:b w:val="0"/>
        <w:i w:val="0"/>
        <w:caps w:val="0"/>
        <w:color w:val="auto"/>
        <w:u w:val="none"/>
      </w:rPr>
    </w:lvl>
  </w:abstractNum>
  <w:abstractNum w:abstractNumId="19">
    <w:nsid w:val="3DDA18C9"/>
    <w:multiLevelType w:val="multilevel"/>
    <w:tmpl w:val="15A81D02"/>
    <w:lvl w:ilvl="0">
      <w:start w:val="1"/>
      <w:numFmt w:val="decimal"/>
      <w:lvlText w:val="%1."/>
      <w:lvlJc w:val="left"/>
      <w:pPr>
        <w:ind w:left="360" w:hanging="360"/>
      </w:pPr>
      <w:rPr>
        <w:rFonts w:ascii="Garamond" w:hAnsi="Garamond" w:cs="Times New Roman" w:hint="default"/>
        <w:b/>
        <w:sz w:val="24"/>
        <w:szCs w:val="24"/>
      </w:rPr>
    </w:lvl>
    <w:lvl w:ilvl="1">
      <w:start w:val="1"/>
      <w:numFmt w:val="decimal"/>
      <w:lvlText w:val="%1.%2."/>
      <w:lvlJc w:val="left"/>
      <w:pPr>
        <w:ind w:left="792" w:hanging="432"/>
      </w:pPr>
      <w:rPr>
        <w:rFonts w:ascii="Garamond" w:hAnsi="Garamond" w:hint="default"/>
        <w:sz w:val="24"/>
        <w:szCs w:val="24"/>
      </w:rPr>
    </w:lvl>
    <w:lvl w:ilvl="2">
      <w:start w:val="1"/>
      <w:numFmt w:val="lowerLetter"/>
      <w:lvlText w:val="(%3)"/>
      <w:lvlJc w:val="left"/>
      <w:pPr>
        <w:ind w:left="1224" w:hanging="504"/>
      </w:pPr>
      <w:rPr>
        <w:rFonts w:ascii="Garamond" w:hAnsi="Garamond" w:hint="default"/>
        <w:b w:val="0"/>
        <w:i w:val="0"/>
        <w:sz w:val="24"/>
        <w:szCs w:val="24"/>
      </w:rPr>
    </w:lvl>
    <w:lvl w:ilvl="3">
      <w:start w:val="1"/>
      <w:numFmt w:val="lowerRoman"/>
      <w:lvlText w:val="(%4)"/>
      <w:lvlJc w:val="left"/>
      <w:pPr>
        <w:ind w:left="217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FCA56A6"/>
    <w:multiLevelType w:val="multilevel"/>
    <w:tmpl w:val="9CEED78A"/>
    <w:name w:val="Long Standard"/>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1">
    <w:nsid w:val="4C9960DC"/>
    <w:multiLevelType w:val="multilevel"/>
    <w:tmpl w:val="FFDC6706"/>
    <w:lvl w:ilvl="0">
      <w:start w:val="1"/>
      <w:numFmt w:val="decimal"/>
      <w:pStyle w:val="FRAMemoL1"/>
      <w:lvlText w:val="%1"/>
      <w:lvlJc w:val="left"/>
      <w:pPr>
        <w:tabs>
          <w:tab w:val="num" w:pos="720"/>
        </w:tabs>
        <w:ind w:left="720" w:hanging="720"/>
      </w:pPr>
      <w:rPr>
        <w:rFonts w:ascii="Times New Roman" w:hAnsi="Times New Roman" w:cs="Times New Roman" w:hint="eastAsia"/>
        <w:b/>
        <w:i w:val="0"/>
        <w:caps w:val="0"/>
        <w:color w:val="auto"/>
        <w:sz w:val="22"/>
        <w:szCs w:val="20"/>
        <w:u w:val="none"/>
      </w:rPr>
    </w:lvl>
    <w:lvl w:ilvl="1">
      <w:start w:val="1"/>
      <w:numFmt w:val="decimal"/>
      <w:pStyle w:val="FRAMemoL2"/>
      <w:lvlText w:val="%1.%2"/>
      <w:lvlJc w:val="left"/>
      <w:pPr>
        <w:tabs>
          <w:tab w:val="num" w:pos="720"/>
        </w:tabs>
        <w:ind w:left="720" w:hanging="720"/>
      </w:pPr>
      <w:rPr>
        <w:rFonts w:ascii="Times New Roman" w:hAnsi="Times New Roman" w:cs="Times New Roman" w:hint="eastAsia"/>
        <w:b w:val="0"/>
        <w:i w:val="0"/>
        <w:caps w:val="0"/>
        <w:color w:val="auto"/>
        <w:sz w:val="22"/>
        <w:szCs w:val="20"/>
        <w:u w:val="none"/>
      </w:rPr>
    </w:lvl>
    <w:lvl w:ilvl="2">
      <w:start w:val="1"/>
      <w:numFmt w:val="decimal"/>
      <w:pStyle w:val="FRAMemoL3"/>
      <w:lvlText w:val="%1.%2.%3"/>
      <w:lvlJc w:val="left"/>
      <w:pPr>
        <w:tabs>
          <w:tab w:val="num" w:pos="1440"/>
        </w:tabs>
        <w:ind w:left="1440" w:hanging="720"/>
      </w:pPr>
      <w:rPr>
        <w:rFonts w:ascii="Times New Roman" w:hAnsi="Times New Roman" w:cs="Times New Roman" w:hint="eastAsia"/>
        <w:b w:val="0"/>
        <w:i w:val="0"/>
        <w:caps w:val="0"/>
        <w:color w:val="auto"/>
        <w:sz w:val="22"/>
        <w:szCs w:val="20"/>
        <w:u w:val="none"/>
      </w:rPr>
    </w:lvl>
    <w:lvl w:ilvl="3">
      <w:start w:val="1"/>
      <w:numFmt w:val="lowerLetter"/>
      <w:pStyle w:val="FRAMemoL4"/>
      <w:lvlText w:val="(%4)"/>
      <w:lvlJc w:val="left"/>
      <w:pPr>
        <w:tabs>
          <w:tab w:val="num" w:pos="1440"/>
        </w:tabs>
        <w:ind w:left="1440" w:hanging="720"/>
      </w:pPr>
      <w:rPr>
        <w:rFonts w:ascii="Times New Roman" w:hAnsi="Times New Roman" w:cs="Times New Roman" w:hint="eastAsia"/>
        <w:b w:val="0"/>
        <w:i w:val="0"/>
        <w:caps w:val="0"/>
        <w:color w:val="auto"/>
        <w:sz w:val="22"/>
        <w:szCs w:val="20"/>
        <w:u w:val="none"/>
      </w:rPr>
    </w:lvl>
    <w:lvl w:ilvl="4">
      <w:start w:val="1"/>
      <w:numFmt w:val="decimal"/>
      <w:lvlRestart w:val="0"/>
      <w:suff w:val="nothing"/>
      <w:lvlText w:val="SCHEDULE %5"/>
      <w:lvlJc w:val="left"/>
      <w:pPr>
        <w:ind w:left="0" w:firstLine="0"/>
      </w:pPr>
      <w:rPr>
        <w:rFonts w:ascii="Times New Roman" w:hAnsi="Times New Roman" w:cs="Times New Roman" w:hint="eastAsia"/>
        <w:b/>
        <w:i w:val="0"/>
        <w:caps/>
        <w:smallCaps w:val="0"/>
        <w:color w:val="auto"/>
        <w:sz w:val="24"/>
        <w:u w:val="none"/>
      </w:rPr>
    </w:lvl>
    <w:lvl w:ilvl="5">
      <w:start w:val="1"/>
      <w:numFmt w:val="decimal"/>
      <w:lvlText w:val="(%6)"/>
      <w:lvlJc w:val="left"/>
      <w:pPr>
        <w:tabs>
          <w:tab w:val="num" w:pos="2880"/>
        </w:tabs>
        <w:ind w:left="2880" w:hanging="720"/>
      </w:pPr>
      <w:rPr>
        <w:rFonts w:ascii="Times New Roman" w:hAnsi="Times New Roman" w:cs="Times New Roman" w:hint="eastAsia"/>
        <w:b w:val="0"/>
        <w:i w:val="0"/>
        <w:caps w:val="0"/>
        <w:color w:val="auto"/>
        <w:sz w:val="24"/>
        <w:u w:val="none"/>
      </w:rPr>
    </w:lvl>
    <w:lvl w:ilvl="6">
      <w:start w:val="1"/>
      <w:numFmt w:val="lowerRoman"/>
      <w:lvlText w:val="(%7)"/>
      <w:lvlJc w:val="right"/>
      <w:pPr>
        <w:tabs>
          <w:tab w:val="num" w:pos="2160"/>
        </w:tabs>
        <w:ind w:left="0" w:firstLine="1584"/>
      </w:pPr>
      <w:rPr>
        <w:rFonts w:hint="eastAsia"/>
        <w:b w:val="0"/>
        <w:i w:val="0"/>
        <w:caps w:val="0"/>
        <w:u w:val="none"/>
      </w:rPr>
    </w:lvl>
    <w:lvl w:ilvl="7">
      <w:start w:val="1"/>
      <w:numFmt w:val="decimal"/>
      <w:lvlText w:val="(%8)"/>
      <w:lvlJc w:val="left"/>
      <w:pPr>
        <w:tabs>
          <w:tab w:val="num" w:pos="2880"/>
        </w:tabs>
        <w:ind w:left="0" w:firstLine="2160"/>
      </w:pPr>
      <w:rPr>
        <w:rFonts w:hint="eastAsia"/>
        <w:b w:val="0"/>
        <w:i w:val="0"/>
        <w:caps w:val="0"/>
        <w:u w:val="none"/>
      </w:rPr>
    </w:lvl>
    <w:lvl w:ilvl="8">
      <w:start w:val="1"/>
      <w:numFmt w:val="none"/>
      <w:lvlJc w:val="left"/>
      <w:pPr>
        <w:tabs>
          <w:tab w:val="num" w:pos="0"/>
        </w:tabs>
        <w:ind w:left="0" w:firstLine="0"/>
      </w:pPr>
      <w:rPr>
        <w:rFonts w:hint="eastAsia"/>
        <w:b w:val="0"/>
        <w:i w:val="0"/>
        <w:caps w:val="0"/>
        <w:u w:val="none"/>
      </w:rPr>
    </w:lvl>
  </w:abstractNum>
  <w:abstractNum w:abstractNumId="22">
    <w:nsid w:val="53146E27"/>
    <w:multiLevelType w:val="multilevel"/>
    <w:tmpl w:val="433A9B80"/>
    <w:lvl w:ilvl="0">
      <w:start w:val="1"/>
      <w:numFmt w:val="decimal"/>
      <w:pStyle w:val="FRADue1L1"/>
      <w:suff w:val="nothing"/>
      <w:lvlText w:val="SCHEDULE %1"/>
      <w:lvlJc w:val="left"/>
      <w:pPr>
        <w:tabs>
          <w:tab w:val="num" w:pos="720"/>
        </w:tabs>
        <w:ind w:left="0" w:firstLine="0"/>
      </w:pPr>
      <w:rPr>
        <w:rFonts w:ascii="Times New Roman" w:hAnsi="Times New Roman" w:cs="Times New Roman" w:hint="default"/>
        <w:b/>
        <w:i w:val="0"/>
        <w:caps/>
        <w:smallCaps w:val="0"/>
        <w:color w:val="auto"/>
        <w:sz w:val="22"/>
        <w:szCs w:val="20"/>
        <w:u w:val="none"/>
      </w:rPr>
    </w:lvl>
    <w:lvl w:ilvl="1">
      <w:start w:val="1"/>
      <w:numFmt w:val="upperLetter"/>
      <w:pStyle w:val="FRADue1L2"/>
      <w:suff w:val="nothing"/>
      <w:lvlText w:val="Part %2"/>
      <w:lvlJc w:val="left"/>
      <w:pPr>
        <w:tabs>
          <w:tab w:val="num" w:pos="720"/>
        </w:tabs>
        <w:ind w:left="0" w:firstLine="0"/>
      </w:pPr>
      <w:rPr>
        <w:rFonts w:ascii="Times New Roman" w:hAnsi="Times New Roman" w:cs="Times New Roman" w:hint="default"/>
        <w:b/>
        <w:i w:val="0"/>
        <w:caps w:val="0"/>
        <w:color w:val="auto"/>
        <w:sz w:val="22"/>
        <w:szCs w:val="18"/>
        <w:u w:val="none"/>
      </w:rPr>
    </w:lvl>
    <w:lvl w:ilvl="2">
      <w:start w:val="1"/>
      <w:numFmt w:val="decimal"/>
      <w:pStyle w:val="FRADue1L3"/>
      <w:isLgl/>
      <w:lvlText w:val="%3."/>
      <w:lvlJc w:val="left"/>
      <w:pPr>
        <w:tabs>
          <w:tab w:val="num" w:pos="1350"/>
        </w:tabs>
        <w:ind w:left="1350" w:hanging="720"/>
      </w:pPr>
      <w:rPr>
        <w:rFonts w:ascii="Times New Roman" w:hAnsi="Times New Roman" w:cs="Times New Roman" w:hint="default"/>
        <w:b w:val="0"/>
        <w:i w:val="0"/>
        <w:caps w:val="0"/>
        <w:color w:val="auto"/>
        <w:sz w:val="22"/>
        <w:szCs w:val="20"/>
        <w:u w:val="none"/>
      </w:rPr>
    </w:lvl>
    <w:lvl w:ilvl="3">
      <w:start w:val="1"/>
      <w:numFmt w:val="lowerLetter"/>
      <w:pStyle w:val="FRADue1L4"/>
      <w:lvlText w:val="(%4)"/>
      <w:lvlJc w:val="left"/>
      <w:pPr>
        <w:ind w:left="1710" w:hanging="360"/>
      </w:pPr>
      <w:rPr>
        <w:strike w:val="0"/>
        <w:dstrike w:val="0"/>
      </w:rPr>
    </w:lvl>
    <w:lvl w:ilvl="4">
      <w:start w:val="1"/>
      <w:numFmt w:val="lowerLetter"/>
      <w:pStyle w:val="FRADue1L5"/>
      <w:lvlText w:val="(%5)"/>
      <w:lvlJc w:val="left"/>
      <w:pPr>
        <w:tabs>
          <w:tab w:val="num" w:pos="2160"/>
        </w:tabs>
        <w:ind w:left="720" w:firstLine="720"/>
      </w:pPr>
      <w:rPr>
        <w:rFonts w:ascii="Times New Roman" w:hAnsi="Times New Roman" w:cs="Times New Roman" w:hint="default"/>
        <w:b w:val="0"/>
        <w:i w:val="0"/>
        <w:caps w:val="0"/>
        <w:color w:val="auto"/>
        <w:sz w:val="24"/>
        <w:u w:val="none"/>
      </w:rPr>
    </w:lvl>
    <w:lvl w:ilvl="5">
      <w:start w:val="1"/>
      <w:numFmt w:val="lowerRoman"/>
      <w:pStyle w:val="FRADue1L6"/>
      <w:lvlText w:val="(%6)"/>
      <w:lvlJc w:val="left"/>
      <w:pPr>
        <w:tabs>
          <w:tab w:val="num" w:pos="1440"/>
        </w:tabs>
        <w:ind w:left="1440" w:hanging="720"/>
      </w:pPr>
      <w:rPr>
        <w:rFonts w:ascii="Times New Roman" w:hAnsi="Times New Roman" w:cs="Times New Roman" w:hint="default"/>
        <w:b w:val="0"/>
        <w:i w:val="0"/>
        <w:caps w:val="0"/>
        <w:color w:val="auto"/>
        <w:sz w:val="22"/>
        <w:szCs w:val="20"/>
        <w:u w:val="none"/>
      </w:rPr>
    </w:lvl>
    <w:lvl w:ilvl="6">
      <w:start w:val="1"/>
      <w:numFmt w:val="lowerLetter"/>
      <w:pStyle w:val="FRADue1L7"/>
      <w:lvlText w:val="(%7)"/>
      <w:lvlJc w:val="left"/>
      <w:pPr>
        <w:tabs>
          <w:tab w:val="num" w:pos="2160"/>
        </w:tabs>
        <w:ind w:left="2160" w:hanging="720"/>
      </w:pPr>
      <w:rPr>
        <w:rFonts w:ascii="Times New Roman" w:hAnsi="Times New Roman" w:cs="Times New Roman" w:hint="default"/>
        <w:b w:val="0"/>
        <w:i w:val="0"/>
        <w:caps w:val="0"/>
        <w:color w:val="auto"/>
        <w:sz w:val="24"/>
        <w:u w:val="none"/>
      </w:rPr>
    </w:lvl>
    <w:lvl w:ilvl="7">
      <w:start w:val="0"/>
      <w:numFmt w:val="decimal"/>
      <w:pStyle w:val="FRADue1L8"/>
      <w:lvlText w:val="(%8)"/>
      <w:lvlJc w:val="left"/>
      <w:pPr>
        <w:tabs>
          <w:tab w:val="num" w:pos="720"/>
        </w:tabs>
        <w:ind w:left="720" w:hanging="720"/>
      </w:pPr>
      <w:rPr>
        <w:rFonts w:ascii="Times New Roman" w:hAnsi="Times New Roman" w:cs="Times New Roman" w:hint="default"/>
        <w:b w:val="0"/>
        <w:i w:val="0"/>
        <w:caps w:val="0"/>
        <w:color w:val="auto"/>
        <w:sz w:val="24"/>
        <w:u w:val="none"/>
      </w:rPr>
    </w:lvl>
    <w:lvl w:ilvl="8">
      <w:start w:val="1"/>
      <w:numFmt w:val="lowerRoman"/>
      <w:pStyle w:val="FRADue1L9"/>
      <w:lvlText w:val="%9)"/>
      <w:lvlJc w:val="right"/>
      <w:pPr>
        <w:tabs>
          <w:tab w:val="num" w:pos="6480"/>
        </w:tabs>
        <w:ind w:left="6480" w:hanging="576"/>
      </w:pPr>
      <w:rPr>
        <w:rFonts w:hint="default"/>
        <w:b w:val="0"/>
        <w:i w:val="0"/>
        <w:caps w:val="0"/>
        <w:color w:val="auto"/>
        <w:u w:val="none"/>
      </w:rPr>
    </w:lvl>
  </w:abstractNum>
  <w:abstractNum w:abstractNumId="23">
    <w:nsid w:val="5CBD7B02"/>
    <w:multiLevelType w:val="multilevel"/>
    <w:tmpl w:val="15A81D02"/>
    <w:lvl w:ilvl="0">
      <w:start w:val="1"/>
      <w:numFmt w:val="decimal"/>
      <w:lvlText w:val="%1."/>
      <w:lvlJc w:val="left"/>
      <w:pPr>
        <w:ind w:left="360" w:hanging="360"/>
      </w:pPr>
      <w:rPr>
        <w:rFonts w:ascii="Garamond" w:hAnsi="Garamond" w:cs="Times New Roman" w:hint="default"/>
        <w:b/>
        <w:sz w:val="24"/>
        <w:szCs w:val="24"/>
      </w:rPr>
    </w:lvl>
    <w:lvl w:ilvl="1">
      <w:start w:val="1"/>
      <w:numFmt w:val="decimal"/>
      <w:lvlText w:val="%1.%2."/>
      <w:lvlJc w:val="left"/>
      <w:pPr>
        <w:ind w:left="792" w:hanging="432"/>
      </w:pPr>
      <w:rPr>
        <w:rFonts w:ascii="Garamond" w:hAnsi="Garamond" w:hint="default"/>
        <w:sz w:val="24"/>
        <w:szCs w:val="24"/>
      </w:rPr>
    </w:lvl>
    <w:lvl w:ilvl="2">
      <w:start w:val="1"/>
      <w:numFmt w:val="lowerLetter"/>
      <w:lvlText w:val="(%3)"/>
      <w:lvlJc w:val="left"/>
      <w:pPr>
        <w:ind w:left="1224" w:hanging="504"/>
      </w:pPr>
      <w:rPr>
        <w:rFonts w:ascii="Garamond" w:hAnsi="Garamond" w:hint="default"/>
        <w:b w:val="0"/>
        <w:i w:val="0"/>
        <w:sz w:val="24"/>
        <w:szCs w:val="24"/>
      </w:rPr>
    </w:lvl>
    <w:lvl w:ilvl="3">
      <w:start w:val="1"/>
      <w:numFmt w:val="lowerRoman"/>
      <w:lvlText w:val="(%4)"/>
      <w:lvlJc w:val="left"/>
      <w:pPr>
        <w:ind w:left="217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FEE05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B1D1232"/>
    <w:multiLevelType w:val="multilevel"/>
    <w:tmpl w:val="A322D00E"/>
    <w:name w:val="NRHead"/>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Jc w:val="left"/>
      <w:pPr>
        <w:tabs>
          <w:tab w:val="num" w:pos="3288"/>
        </w:tabs>
        <w:ind w:left="3288" w:hanging="680"/>
      </w:pPr>
      <w:rPr>
        <w:rFonts w:hint="default"/>
      </w:rPr>
    </w:lvl>
    <w:lvl w:ilvl="7">
      <w:start w:val="1"/>
      <w:numFmt w:val="none"/>
      <w:pStyle w:val="Level8"/>
      <w:lvlJc w:val="left"/>
      <w:pPr>
        <w:tabs>
          <w:tab w:val="num" w:pos="3288"/>
        </w:tabs>
        <w:ind w:left="3288" w:hanging="680"/>
      </w:pPr>
      <w:rPr>
        <w:rFonts w:hint="default"/>
      </w:rPr>
    </w:lvl>
    <w:lvl w:ilvl="8">
      <w:start w:val="1"/>
      <w:numFmt w:val="none"/>
      <w:pStyle w:val="Level9"/>
      <w:lvlJc w:val="left"/>
      <w:pPr>
        <w:tabs>
          <w:tab w:val="num" w:pos="3288"/>
        </w:tabs>
        <w:ind w:left="3288" w:hanging="680"/>
      </w:pPr>
      <w:rPr>
        <w:rFonts w:hint="default"/>
      </w:rPr>
    </w:lvl>
  </w:abstractNum>
  <w:abstractNum w:abstractNumId="26">
    <w:nsid w:val="6B34792F"/>
    <w:multiLevelType w:val="multilevel"/>
    <w:tmpl w:val="0409001F"/>
    <w:name w:val="Schedule 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505148C"/>
    <w:multiLevelType w:val="multilevel"/>
    <w:tmpl w:val="F3082050"/>
    <w:lvl w:ilvl="0">
      <w:start w:val="1"/>
      <w:numFmt w:val="decimal"/>
      <w:pStyle w:val="LegalFlushStyle1"/>
      <w:lvlText w:val="%1."/>
      <w:lvlJc w:val="left"/>
      <w:pPr>
        <w:tabs>
          <w:tab w:val="num" w:pos="720"/>
        </w:tabs>
        <w:ind w:left="720" w:hanging="720"/>
      </w:pPr>
      <w:rPr>
        <w:rFonts w:hint="default"/>
        <w:color w:val="000000"/>
      </w:rPr>
    </w:lvl>
    <w:lvl w:ilvl="1">
      <w:start w:val="1"/>
      <w:numFmt w:val="decimal"/>
      <w:pStyle w:val="LegalFlushStyle2"/>
      <w:lvlText w:val="%1.%2"/>
      <w:lvlJc w:val="left"/>
      <w:pPr>
        <w:tabs>
          <w:tab w:val="num" w:pos="720"/>
        </w:tabs>
        <w:ind w:left="720" w:hanging="720"/>
      </w:pPr>
      <w:rPr>
        <w:rFonts w:hint="default"/>
        <w:color w:val="000000"/>
      </w:rPr>
    </w:lvl>
    <w:lvl w:ilvl="2">
      <w:start w:val="1"/>
      <w:numFmt w:val="lowerRoman"/>
      <w:pStyle w:val="LegalFlushStyle3"/>
      <w:lvlText w:val="(%3)"/>
      <w:lvlJc w:val="left"/>
      <w:pPr>
        <w:tabs>
          <w:tab w:val="num" w:pos="1440"/>
        </w:tabs>
        <w:ind w:left="1440" w:hanging="720"/>
      </w:pPr>
      <w:rPr>
        <w:rFonts w:hint="default"/>
        <w:color w:val="000000"/>
      </w:rPr>
    </w:lvl>
    <w:lvl w:ilvl="3">
      <w:start w:val="1"/>
      <w:numFmt w:val="lowerLetter"/>
      <w:pStyle w:val="LegalFlushStyle4"/>
      <w:lvlText w:val="(%4)"/>
      <w:lvlJc w:val="left"/>
      <w:pPr>
        <w:tabs>
          <w:tab w:val="num" w:pos="1440"/>
        </w:tabs>
        <w:ind w:left="1440" w:hanging="720"/>
      </w:pPr>
      <w:rPr>
        <w:rFonts w:ascii="Times New Roman" w:hAnsi="Times New Roman" w:hint="default"/>
        <w:b w:val="0"/>
        <w:i w:val="0"/>
        <w:color w:val="000000"/>
        <w:sz w:val="22"/>
        <w:szCs w:val="22"/>
      </w:rPr>
    </w:lvl>
    <w:lvl w:ilvl="4">
      <w:start w:val="1"/>
      <w:numFmt w:val="upperLetter"/>
      <w:pStyle w:val="LegalFlushStyle5"/>
      <w:lvlText w:val="(%5)"/>
      <w:lvlJc w:val="left"/>
      <w:pPr>
        <w:tabs>
          <w:tab w:val="num" w:pos="2160"/>
        </w:tabs>
        <w:ind w:left="2160" w:hanging="720"/>
      </w:pPr>
      <w:rPr>
        <w:rFonts w:hint="default"/>
        <w:color w:val="000000"/>
      </w:rPr>
    </w:lvl>
    <w:lvl w:ilvl="5">
      <w:start w:val="1"/>
      <w:numFmt w:val="lowerLetter"/>
      <w:pStyle w:val="LegalFlushStyle6"/>
      <w:lvlText w:val="(%6)"/>
      <w:lvlJc w:val="left"/>
      <w:pPr>
        <w:tabs>
          <w:tab w:val="num" w:pos="2160"/>
        </w:tabs>
        <w:ind w:left="2160" w:hanging="720"/>
      </w:pPr>
      <w:rPr>
        <w:rFonts w:hint="default"/>
        <w:color w:val="000000"/>
      </w:rPr>
    </w:lvl>
    <w:lvl w:ilvl="6">
      <w:start w:val="1"/>
      <w:numFmt w:val="decimal"/>
      <w:pStyle w:val="LegalFlushStyle7"/>
      <w:lvlText w:val="(%7)"/>
      <w:lvlJc w:val="left"/>
      <w:pPr>
        <w:tabs>
          <w:tab w:val="num" w:pos="2880"/>
        </w:tabs>
        <w:ind w:left="2880" w:hanging="720"/>
      </w:pPr>
      <w:rPr>
        <w:rFonts w:hint="default"/>
        <w:color w:val="000000"/>
      </w:rPr>
    </w:lvl>
    <w:lvl w:ilvl="7">
      <w:start w:val="1"/>
      <w:numFmt w:val="upperLetter"/>
      <w:pStyle w:val="LegalFlushStyle8"/>
      <w:lvlText w:val="(%8)"/>
      <w:lvlJc w:val="left"/>
      <w:pPr>
        <w:tabs>
          <w:tab w:val="num" w:pos="3600"/>
        </w:tabs>
        <w:ind w:left="3600" w:hanging="720"/>
      </w:pPr>
      <w:rPr>
        <w:rFonts w:hint="default"/>
        <w:color w:val="000000"/>
      </w:rPr>
    </w:lvl>
    <w:lvl w:ilvl="8">
      <w:start w:val="1"/>
      <w:numFmt w:val="none"/>
      <w:lvlJc w:val="left"/>
      <w:pPr>
        <w:tabs>
          <w:tab w:val="num" w:pos="3240"/>
        </w:tabs>
        <w:ind w:left="3240" w:hanging="360"/>
      </w:pPr>
      <w:rPr>
        <w:rFonts w:hint="default"/>
      </w:rPr>
    </w:lvl>
  </w:abstractNum>
  <w:abstractNum w:abstractNumId="28">
    <w:nsid w:val="77AF4ACD"/>
    <w:multiLevelType w:val="multilevel"/>
    <w:tmpl w:val="AAFC033A"/>
    <w:lvl w:ilvl="0">
      <w:start w:val="1"/>
      <w:numFmt w:val="decimal"/>
      <w:lvlText w:val="%1."/>
      <w:lvlJc w:val="left"/>
      <w:pPr>
        <w:ind w:left="360" w:hanging="360"/>
      </w:pPr>
      <w:rPr>
        <w:rFonts w:ascii="Garamond" w:hAnsi="Garamond" w:cs="Times New Roman" w:hint="default"/>
        <w:b/>
        <w:sz w:val="24"/>
        <w:szCs w:val="24"/>
      </w:rPr>
    </w:lvl>
    <w:lvl w:ilvl="1">
      <w:start w:val="1"/>
      <w:numFmt w:val="decimal"/>
      <w:lvlText w:val="%1.%2."/>
      <w:lvlJc w:val="left"/>
      <w:pPr>
        <w:ind w:left="792" w:hanging="432"/>
      </w:pPr>
      <w:rPr>
        <w:rFonts w:ascii="Garamond" w:hAnsi="Garamond" w:hint="default"/>
        <w:sz w:val="24"/>
        <w:szCs w:val="24"/>
      </w:rPr>
    </w:lvl>
    <w:lvl w:ilvl="2">
      <w:start w:val="1"/>
      <w:numFmt w:val="lowerLetter"/>
      <w:lvlText w:val="(%3)"/>
      <w:lvlJc w:val="left"/>
      <w:pPr>
        <w:ind w:left="1224" w:hanging="504"/>
      </w:pPr>
      <w:rPr>
        <w:rFonts w:ascii="Garamond" w:hAnsi="Garamond" w:hint="default"/>
        <w:b w:val="0"/>
        <w:i w:val="0"/>
        <w:sz w:val="24"/>
        <w:szCs w:val="24"/>
      </w:rPr>
    </w:lvl>
    <w:lvl w:ilvl="3">
      <w:start w:val="1"/>
      <w:numFmt w:val="lowerRoman"/>
      <w:lvlText w:val="(%4)"/>
      <w:lvlJc w:val="left"/>
      <w:pPr>
        <w:ind w:left="217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F971072"/>
    <w:multiLevelType w:val="multilevel"/>
    <w:tmpl w:val="15A81D02"/>
    <w:lvl w:ilvl="0">
      <w:start w:val="1"/>
      <w:numFmt w:val="decimal"/>
      <w:lvlText w:val="%1."/>
      <w:lvlJc w:val="left"/>
      <w:pPr>
        <w:ind w:left="360" w:hanging="360"/>
      </w:pPr>
      <w:rPr>
        <w:rFonts w:ascii="Garamond" w:hAnsi="Garamond" w:cs="Times New Roman" w:hint="default"/>
        <w:b/>
        <w:sz w:val="24"/>
        <w:szCs w:val="24"/>
      </w:rPr>
    </w:lvl>
    <w:lvl w:ilvl="1">
      <w:start w:val="1"/>
      <w:numFmt w:val="decimal"/>
      <w:lvlText w:val="%1.%2."/>
      <w:lvlJc w:val="left"/>
      <w:pPr>
        <w:ind w:left="792" w:hanging="432"/>
      </w:pPr>
      <w:rPr>
        <w:rFonts w:ascii="Garamond" w:hAnsi="Garamond" w:hint="default"/>
        <w:sz w:val="24"/>
        <w:szCs w:val="24"/>
      </w:rPr>
    </w:lvl>
    <w:lvl w:ilvl="2">
      <w:start w:val="1"/>
      <w:numFmt w:val="lowerLetter"/>
      <w:lvlText w:val="(%3)"/>
      <w:lvlJc w:val="left"/>
      <w:pPr>
        <w:ind w:left="1224" w:hanging="504"/>
      </w:pPr>
      <w:rPr>
        <w:rFonts w:ascii="Garamond" w:hAnsi="Garamond" w:hint="default"/>
        <w:b w:val="0"/>
        <w:i w:val="0"/>
        <w:sz w:val="24"/>
        <w:szCs w:val="24"/>
      </w:rPr>
    </w:lvl>
    <w:lvl w:ilvl="3">
      <w:start w:val="1"/>
      <w:numFmt w:val="lowerRoman"/>
      <w:lvlText w:val="(%4)"/>
      <w:lvlJc w:val="left"/>
      <w:pPr>
        <w:ind w:left="217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49691116">
    <w:abstractNumId w:val="7"/>
  </w:num>
  <w:num w:numId="2" w16cid:durableId="1410616236">
    <w:abstractNumId w:val="6"/>
  </w:num>
  <w:num w:numId="3" w16cid:durableId="164051930">
    <w:abstractNumId w:val="5"/>
  </w:num>
  <w:num w:numId="4" w16cid:durableId="473523764">
    <w:abstractNumId w:val="4"/>
  </w:num>
  <w:num w:numId="5" w16cid:durableId="2032756136">
    <w:abstractNumId w:val="9"/>
  </w:num>
  <w:num w:numId="6" w16cid:durableId="832330137">
    <w:abstractNumId w:val="3"/>
  </w:num>
  <w:num w:numId="7" w16cid:durableId="716244116">
    <w:abstractNumId w:val="2"/>
  </w:num>
  <w:num w:numId="8" w16cid:durableId="178277209">
    <w:abstractNumId w:val="1"/>
  </w:num>
  <w:num w:numId="9" w16cid:durableId="956982087">
    <w:abstractNumId w:val="0"/>
  </w:num>
  <w:num w:numId="10" w16cid:durableId="620115358">
    <w:abstractNumId w:val="8"/>
  </w:num>
  <w:num w:numId="11" w16cid:durableId="1003582187">
    <w:abstractNumId w:val="18"/>
  </w:num>
  <w:num w:numId="12" w16cid:durableId="338503649">
    <w:abstractNumId w:val="21"/>
  </w:num>
  <w:num w:numId="13" w16cid:durableId="2118602191">
    <w:abstractNumId w:val="22"/>
  </w:num>
  <w:num w:numId="14" w16cid:durableId="20142557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16cid:durableId="1273323083">
    <w:abstractNumId w:val="27"/>
  </w:num>
  <w:num w:numId="16" w16cid:durableId="1886217591">
    <w:abstractNumId w:val="12"/>
  </w:num>
  <w:num w:numId="17" w16cid:durableId="744766548">
    <w:abstractNumId w:val="14"/>
  </w:num>
  <w:num w:numId="18" w16cid:durableId="624432402">
    <w:abstractNumId w:val="15"/>
  </w:num>
  <w:num w:numId="19" w16cid:durableId="330525126">
    <w:abstractNumId w:val="13"/>
  </w:num>
  <w:num w:numId="20" w16cid:durableId="1280069291">
    <w:abstractNumId w:val="26"/>
  </w:num>
  <w:num w:numId="21" w16cid:durableId="1058093052">
    <w:abstractNumId w:val="29"/>
  </w:num>
  <w:num w:numId="22" w16cid:durableId="840006176">
    <w:abstractNumId w:val="23"/>
  </w:num>
  <w:num w:numId="23" w16cid:durableId="797256452">
    <w:abstractNumId w:val="19"/>
  </w:num>
  <w:num w:numId="24" w16cid:durableId="1326128218">
    <w:abstractNumId w:val="11"/>
  </w:num>
  <w:num w:numId="25" w16cid:durableId="886910874">
    <w:abstractNumId w:val="17"/>
  </w:num>
  <w:num w:numId="26" w16cid:durableId="797720866">
    <w:abstractNumId w:val="28"/>
  </w:num>
  <w:num w:numId="27" w16cid:durableId="812060222">
    <w:abstractNumId w:val="24"/>
  </w:num>
  <w:num w:numId="28" w16cid:durableId="1996181199">
    <w:abstractNumId w:val="22"/>
    <w:lvlOverride w:ilvl="0">
      <w:lvl w:ilvl="0">
        <w:start w:val="1"/>
        <w:numFmt w:val="decimal"/>
        <w:pStyle w:val="FRADue1L1"/>
        <w:suff w:val="nothing"/>
        <w:lvlText w:val="SCHEDULE %1"/>
        <w:lvlJc w:val="left"/>
        <w:pPr>
          <w:ind w:left="0" w:firstLine="0"/>
        </w:pPr>
        <w:rPr>
          <w:rFonts w:ascii="Times New Roman" w:hAnsi="Times New Roman" w:cs="Times New Roman" w:hint="default"/>
          <w:b/>
          <w:i w:val="0"/>
          <w:caps/>
          <w:smallCaps w:val="0"/>
          <w:color w:val="auto"/>
          <w:sz w:val="24"/>
          <w:u w:val="none"/>
        </w:rPr>
      </w:lvl>
    </w:lvlOverride>
    <w:lvlOverride w:ilvl="1">
      <w:lvl w:ilvl="1">
        <w:start w:val="1"/>
        <w:numFmt w:val="upperLetter"/>
        <w:pStyle w:val="FRADue1L2"/>
        <w:suff w:val="nothing"/>
        <w:lvlText w:val="Part %2"/>
        <w:lvlJc w:val="left"/>
        <w:pPr>
          <w:ind w:left="0" w:firstLine="0"/>
        </w:pPr>
        <w:rPr>
          <w:rFonts w:ascii="Times New Roman" w:hAnsi="Times New Roman" w:cs="Times New Roman" w:hint="default"/>
          <w:b/>
          <w:i w:val="0"/>
          <w:caps w:val="0"/>
          <w:color w:val="auto"/>
          <w:sz w:val="24"/>
          <w:u w:val="none"/>
        </w:rPr>
      </w:lvl>
    </w:lvlOverride>
    <w:lvlOverride w:ilvl="2">
      <w:lvl w:ilvl="2">
        <w:start w:val="1"/>
        <w:numFmt w:val="decimal"/>
        <w:pStyle w:val="FRADue1L3"/>
        <w:isLgl/>
        <w:lvlText w:val="%3."/>
        <w:lvlJc w:val="left"/>
        <w:pPr>
          <w:tabs>
            <w:tab w:val="num" w:pos="720"/>
          </w:tabs>
          <w:ind w:left="720" w:hanging="720"/>
        </w:pPr>
        <w:rPr>
          <w:rFonts w:ascii="Times New Roman" w:hAnsi="Times New Roman" w:cs="Times New Roman" w:hint="default"/>
          <w:b w:val="0"/>
          <w:i w:val="0"/>
          <w:caps w:val="0"/>
          <w:color w:val="auto"/>
          <w:sz w:val="24"/>
          <w:u w:val="none"/>
        </w:rPr>
      </w:lvl>
    </w:lvlOverride>
    <w:lvlOverride w:ilvl="3">
      <w:lvl w:ilvl="3">
        <w:start w:val="1"/>
        <w:numFmt w:val="decimal"/>
        <w:pStyle w:val="FRADue1L4"/>
        <w:isLgl/>
        <w:lvlText w:val="%3.%4"/>
        <w:lvlJc w:val="left"/>
        <w:pPr>
          <w:tabs>
            <w:tab w:val="num" w:pos="1440"/>
          </w:tabs>
          <w:ind w:left="1440" w:hanging="720"/>
        </w:pPr>
        <w:rPr>
          <w:rFonts w:ascii="Times New Roman" w:hAnsi="Times New Roman" w:cs="Times New Roman" w:hint="default"/>
          <w:b w:val="0"/>
          <w:i w:val="0"/>
          <w:caps w:val="0"/>
          <w:color w:val="auto"/>
          <w:sz w:val="24"/>
          <w:u w:val="none"/>
        </w:rPr>
      </w:lvl>
    </w:lvlOverride>
    <w:lvlOverride w:ilvl="4">
      <w:lvl w:ilvl="4">
        <w:start w:val="1"/>
        <w:numFmt w:val="lowerLetter"/>
        <w:pStyle w:val="FRADue1L5"/>
        <w:lvlText w:val="(%5)"/>
        <w:lvlJc w:val="left"/>
        <w:pPr>
          <w:tabs>
            <w:tab w:val="num" w:pos="2160"/>
          </w:tabs>
          <w:ind w:left="720" w:firstLine="720"/>
        </w:pPr>
        <w:rPr>
          <w:rFonts w:ascii="Times New Roman" w:hAnsi="Times New Roman" w:cs="Times New Roman" w:hint="default"/>
          <w:b w:val="0"/>
          <w:i w:val="0"/>
          <w:caps w:val="0"/>
          <w:color w:val="auto"/>
          <w:sz w:val="24"/>
          <w:u w:val="none"/>
        </w:rPr>
      </w:lvl>
    </w:lvlOverride>
    <w:lvlOverride w:ilvl="5">
      <w:lvl w:ilvl="5">
        <w:start w:val="1"/>
        <w:numFmt w:val="lowerRoman"/>
        <w:pStyle w:val="FRADue1L6"/>
        <w:lvlText w:val="(%6)"/>
        <w:lvlJc w:val="left"/>
        <w:pPr>
          <w:tabs>
            <w:tab w:val="num" w:pos="1440"/>
          </w:tabs>
          <w:ind w:left="1440" w:hanging="720"/>
        </w:pPr>
        <w:rPr>
          <w:rFonts w:ascii="Times New Roman" w:hAnsi="Times New Roman" w:cs="Times New Roman" w:hint="default"/>
          <w:b w:val="0"/>
          <w:i w:val="0"/>
          <w:caps w:val="0"/>
          <w:color w:val="auto"/>
          <w:sz w:val="24"/>
          <w:u w:val="none"/>
        </w:rPr>
      </w:lvl>
    </w:lvlOverride>
    <w:lvlOverride w:ilvl="6">
      <w:lvl w:ilvl="6">
        <w:start w:val="1"/>
        <w:numFmt w:val="upperRoman"/>
        <w:pStyle w:val="FRADue1L7"/>
        <w:lvlText w:val="(%7)"/>
        <w:lvlJc w:val="left"/>
        <w:pPr>
          <w:tabs>
            <w:tab w:val="num" w:pos="2160"/>
          </w:tabs>
          <w:ind w:left="2160" w:hanging="720"/>
        </w:pPr>
        <w:rPr>
          <w:rFonts w:ascii="Times New Roman" w:hAnsi="Times New Roman" w:cs="Times New Roman" w:hint="default"/>
          <w:b w:val="0"/>
          <w:i w:val="0"/>
          <w:caps w:val="0"/>
          <w:color w:val="auto"/>
          <w:sz w:val="22"/>
          <w:szCs w:val="20"/>
          <w:u w:val="none"/>
        </w:rPr>
      </w:lvl>
    </w:lvlOverride>
    <w:lvlOverride w:ilvl="7">
      <w:lvl w:ilvl="7">
        <w:start w:val="0"/>
        <w:numFmt w:val="decimal"/>
        <w:pStyle w:val="FRADue1L8"/>
        <w:lvlText w:val="(%8)"/>
        <w:lvlJc w:val="left"/>
        <w:pPr>
          <w:tabs>
            <w:tab w:val="num" w:pos="720"/>
          </w:tabs>
          <w:ind w:left="720" w:hanging="720"/>
        </w:pPr>
        <w:rPr>
          <w:rFonts w:ascii="Times New Roman" w:hAnsi="Times New Roman" w:cs="Times New Roman" w:hint="default"/>
          <w:b w:val="0"/>
          <w:i w:val="0"/>
          <w:caps w:val="0"/>
          <w:color w:val="auto"/>
          <w:sz w:val="24"/>
          <w:u w:val="none"/>
        </w:rPr>
      </w:lvl>
    </w:lvlOverride>
    <w:lvlOverride w:ilvl="8">
      <w:lvl w:ilvl="8">
        <w:start w:val="1"/>
        <w:numFmt w:val="lowerRoman"/>
        <w:pStyle w:val="FRADue1L9"/>
        <w:lvlText w:val="%9)"/>
        <w:lvlJc w:val="right"/>
        <w:pPr>
          <w:tabs>
            <w:tab w:val="num" w:pos="6480"/>
          </w:tabs>
          <w:ind w:left="6480" w:hanging="576"/>
        </w:pPr>
        <w:rPr>
          <w:rFonts w:hint="default"/>
          <w:b w:val="0"/>
          <w:i w:val="0"/>
          <w:caps w:val="0"/>
          <w:color w:val="auto"/>
          <w:u w:val="none"/>
        </w:rPr>
      </w:lvl>
    </w:lvlOverride>
  </w:num>
  <w:num w:numId="29" w16cid:durableId="736510986">
    <w:abstractNumId w:val="22"/>
    <w:lvlOverride w:ilvl="0">
      <w:lvl w:ilvl="0">
        <w:start w:val="1"/>
        <w:numFmt w:val="decimal"/>
        <w:pStyle w:val="FRADue1L1"/>
        <w:suff w:val="nothing"/>
        <w:lvlText w:val="SCHEDULE %1"/>
        <w:lvlJc w:val="left"/>
        <w:pPr>
          <w:ind w:left="0" w:firstLine="0"/>
        </w:pPr>
        <w:rPr>
          <w:rFonts w:ascii="Times New Roman" w:hAnsi="Times New Roman" w:cs="Times New Roman" w:hint="default"/>
          <w:b/>
          <w:i w:val="0"/>
          <w:caps/>
          <w:smallCaps w:val="0"/>
          <w:color w:val="auto"/>
          <w:sz w:val="24"/>
          <w:u w:val="none"/>
        </w:rPr>
      </w:lvl>
    </w:lvlOverride>
    <w:lvlOverride w:ilvl="1">
      <w:lvl w:ilvl="1">
        <w:start w:val="1"/>
        <w:numFmt w:val="upperLetter"/>
        <w:pStyle w:val="FRADue1L2"/>
        <w:suff w:val="nothing"/>
        <w:lvlText w:val="Part %2"/>
        <w:lvlJc w:val="left"/>
        <w:pPr>
          <w:ind w:left="0" w:firstLine="0"/>
        </w:pPr>
        <w:rPr>
          <w:rFonts w:ascii="Times New Roman" w:hAnsi="Times New Roman" w:cs="Times New Roman" w:hint="default"/>
          <w:b/>
          <w:i w:val="0"/>
          <w:caps w:val="0"/>
          <w:color w:val="auto"/>
          <w:sz w:val="24"/>
          <w:u w:val="none"/>
        </w:rPr>
      </w:lvl>
    </w:lvlOverride>
    <w:lvlOverride w:ilvl="2">
      <w:lvl w:ilvl="2">
        <w:start w:val="1"/>
        <w:numFmt w:val="decimal"/>
        <w:pStyle w:val="FRADue1L3"/>
        <w:isLgl/>
        <w:lvlText w:val="%3."/>
        <w:lvlJc w:val="left"/>
        <w:pPr>
          <w:tabs>
            <w:tab w:val="num" w:pos="720"/>
          </w:tabs>
          <w:ind w:left="720" w:hanging="720"/>
        </w:pPr>
        <w:rPr>
          <w:rFonts w:ascii="Times New Roman" w:hAnsi="Times New Roman" w:cs="Times New Roman" w:hint="default"/>
          <w:b w:val="0"/>
          <w:i w:val="0"/>
          <w:caps w:val="0"/>
          <w:color w:val="auto"/>
          <w:sz w:val="24"/>
          <w:u w:val="none"/>
        </w:rPr>
      </w:lvl>
    </w:lvlOverride>
    <w:lvlOverride w:ilvl="3">
      <w:lvl w:ilvl="3">
        <w:start w:val="1"/>
        <w:numFmt w:val="decimal"/>
        <w:pStyle w:val="FRADue1L4"/>
        <w:isLgl/>
        <w:lvlText w:val="%3.%4"/>
        <w:lvlJc w:val="left"/>
        <w:pPr>
          <w:tabs>
            <w:tab w:val="num" w:pos="1440"/>
          </w:tabs>
          <w:ind w:left="1440" w:hanging="720"/>
        </w:pPr>
        <w:rPr>
          <w:rFonts w:ascii="Times New Roman" w:hAnsi="Times New Roman" w:cs="Times New Roman" w:hint="default"/>
          <w:b w:val="0"/>
          <w:i w:val="0"/>
          <w:caps w:val="0"/>
          <w:color w:val="auto"/>
          <w:sz w:val="24"/>
          <w:u w:val="none"/>
        </w:rPr>
      </w:lvl>
    </w:lvlOverride>
    <w:lvlOverride w:ilvl="4">
      <w:lvl w:ilvl="4">
        <w:start w:val="1"/>
        <w:numFmt w:val="lowerLetter"/>
        <w:pStyle w:val="FRADue1L5"/>
        <w:lvlText w:val="(%5)"/>
        <w:lvlJc w:val="left"/>
        <w:pPr>
          <w:tabs>
            <w:tab w:val="num" w:pos="2160"/>
          </w:tabs>
          <w:ind w:left="720" w:firstLine="720"/>
        </w:pPr>
        <w:rPr>
          <w:rFonts w:ascii="Times New Roman" w:hAnsi="Times New Roman" w:cs="Times New Roman" w:hint="default"/>
          <w:b w:val="0"/>
          <w:i w:val="0"/>
          <w:caps w:val="0"/>
          <w:color w:val="auto"/>
          <w:sz w:val="24"/>
          <w:u w:val="none"/>
        </w:rPr>
      </w:lvl>
    </w:lvlOverride>
    <w:lvlOverride w:ilvl="5">
      <w:lvl w:ilvl="5">
        <w:start w:val="1"/>
        <w:numFmt w:val="lowerRoman"/>
        <w:pStyle w:val="FRADue1L6"/>
        <w:lvlText w:val="(%6)"/>
        <w:lvlJc w:val="left"/>
        <w:pPr>
          <w:tabs>
            <w:tab w:val="num" w:pos="1440"/>
          </w:tabs>
          <w:ind w:left="1440" w:hanging="720"/>
        </w:pPr>
        <w:rPr>
          <w:rFonts w:ascii="Times New Roman" w:hAnsi="Times New Roman" w:cs="Times New Roman" w:hint="default"/>
          <w:b w:val="0"/>
          <w:i w:val="0"/>
          <w:caps w:val="0"/>
          <w:color w:val="auto"/>
          <w:sz w:val="24"/>
          <w:u w:val="none"/>
        </w:rPr>
      </w:lvl>
    </w:lvlOverride>
    <w:lvlOverride w:ilvl="6">
      <w:lvl w:ilvl="6">
        <w:start w:val="1"/>
        <w:numFmt w:val="upperRoman"/>
        <w:pStyle w:val="FRADue1L7"/>
        <w:lvlText w:val="(%7)"/>
        <w:lvlJc w:val="left"/>
        <w:pPr>
          <w:tabs>
            <w:tab w:val="num" w:pos="2160"/>
          </w:tabs>
          <w:ind w:left="2160" w:hanging="720"/>
        </w:pPr>
        <w:rPr>
          <w:rFonts w:ascii="Times New Roman" w:hAnsi="Times New Roman" w:cs="Times New Roman" w:hint="default"/>
          <w:b w:val="0"/>
          <w:i w:val="0"/>
          <w:caps w:val="0"/>
          <w:color w:val="auto"/>
          <w:sz w:val="22"/>
          <w:szCs w:val="20"/>
          <w:u w:val="none"/>
        </w:rPr>
      </w:lvl>
    </w:lvlOverride>
    <w:lvlOverride w:ilvl="7">
      <w:lvl w:ilvl="7">
        <w:start w:val="0"/>
        <w:numFmt w:val="decimal"/>
        <w:pStyle w:val="FRADue1L8"/>
        <w:lvlText w:val="(%8)"/>
        <w:lvlJc w:val="left"/>
        <w:pPr>
          <w:tabs>
            <w:tab w:val="num" w:pos="720"/>
          </w:tabs>
          <w:ind w:left="720" w:hanging="720"/>
        </w:pPr>
        <w:rPr>
          <w:rFonts w:ascii="Times New Roman" w:hAnsi="Times New Roman" w:cs="Times New Roman" w:hint="default"/>
          <w:b w:val="0"/>
          <w:i w:val="0"/>
          <w:caps w:val="0"/>
          <w:color w:val="auto"/>
          <w:sz w:val="24"/>
          <w:u w:val="none"/>
        </w:rPr>
      </w:lvl>
    </w:lvlOverride>
    <w:lvlOverride w:ilvl="8">
      <w:lvl w:ilvl="8">
        <w:start w:val="1"/>
        <w:numFmt w:val="lowerRoman"/>
        <w:pStyle w:val="FRADue1L9"/>
        <w:lvlText w:val="%9)"/>
        <w:lvlJc w:val="right"/>
        <w:pPr>
          <w:tabs>
            <w:tab w:val="num" w:pos="6480"/>
          </w:tabs>
          <w:ind w:left="6480" w:hanging="576"/>
        </w:pPr>
        <w:rPr>
          <w:rFonts w:hint="default"/>
          <w:b w:val="0"/>
          <w:i w:val="0"/>
          <w:caps w:val="0"/>
          <w:color w:val="auto"/>
          <w:u w:val="none"/>
        </w:rPr>
      </w:lvl>
    </w:lvlOverride>
  </w:num>
  <w:num w:numId="30" w16cid:durableId="1527910941">
    <w:abstractNumId w:val="22"/>
    <w:lvlOverride w:ilvl="0">
      <w:startOverride w:val="7"/>
      <w:lvl w:ilvl="0">
        <w:start w:val="7"/>
        <w:numFmt w:val="decimal"/>
        <w:pStyle w:val="FRADue1L1"/>
        <w:suff w:val="nothing"/>
        <w:lvlText w:val="SCHEDULE %1"/>
        <w:lvlJc w:val="left"/>
        <w:pPr>
          <w:ind w:left="0" w:firstLine="0"/>
        </w:pPr>
        <w:rPr>
          <w:rFonts w:ascii="Times New Roman" w:hAnsi="Times New Roman" w:cs="Times New Roman" w:hint="default"/>
          <w:b/>
          <w:i w:val="0"/>
          <w:caps/>
          <w:smallCaps w:val="0"/>
          <w:color w:val="auto"/>
          <w:sz w:val="24"/>
          <w:u w:val="none"/>
        </w:rPr>
      </w:lvl>
    </w:lvlOverride>
    <w:lvlOverride w:ilvl="1">
      <w:startOverride w:val="1"/>
      <w:lvl w:ilvl="1">
        <w:start w:val="1"/>
        <w:numFmt w:val="upperLetter"/>
        <w:pStyle w:val="FRADue1L2"/>
        <w:suff w:val="nothing"/>
        <w:lvlText w:val="Part %2"/>
        <w:lvlJc w:val="left"/>
        <w:pPr>
          <w:ind w:left="0" w:firstLine="0"/>
        </w:pPr>
        <w:rPr>
          <w:rFonts w:ascii="Times New Roman" w:hAnsi="Times New Roman" w:cs="Times New Roman" w:hint="default"/>
          <w:b/>
          <w:i w:val="0"/>
          <w:caps w:val="0"/>
          <w:color w:val="auto"/>
          <w:sz w:val="24"/>
          <w:u w:val="none"/>
        </w:rPr>
      </w:lvl>
    </w:lvlOverride>
    <w:lvlOverride w:ilvl="2">
      <w:startOverride w:val="1"/>
      <w:lvl w:ilvl="2">
        <w:start w:val="1"/>
        <w:numFmt w:val="decimal"/>
        <w:pStyle w:val="FRADue1L3"/>
        <w:isLgl/>
        <w:lvlText w:val="%3."/>
        <w:lvlJc w:val="left"/>
        <w:pPr>
          <w:tabs>
            <w:tab w:val="num" w:pos="720"/>
          </w:tabs>
          <w:ind w:left="720" w:hanging="720"/>
        </w:pPr>
        <w:rPr>
          <w:rFonts w:ascii="Times New Roman" w:hAnsi="Times New Roman" w:cs="Times New Roman" w:hint="default"/>
          <w:b w:val="0"/>
          <w:i w:val="0"/>
          <w:caps w:val="0"/>
          <w:color w:val="auto"/>
          <w:sz w:val="24"/>
          <w:u w:val="none"/>
        </w:rPr>
      </w:lvl>
    </w:lvlOverride>
    <w:lvlOverride w:ilvl="3">
      <w:startOverride w:val="1"/>
      <w:lvl w:ilvl="3">
        <w:start w:val="1"/>
        <w:numFmt w:val="decimal"/>
        <w:pStyle w:val="FRADue1L4"/>
        <w:isLgl/>
        <w:lvlText w:val="%3.%4"/>
        <w:lvlJc w:val="left"/>
        <w:pPr>
          <w:tabs>
            <w:tab w:val="num" w:pos="1440"/>
          </w:tabs>
          <w:ind w:left="1440" w:hanging="720"/>
        </w:pPr>
        <w:rPr>
          <w:rFonts w:ascii="Times New Roman" w:hAnsi="Times New Roman" w:cs="Times New Roman" w:hint="default"/>
          <w:b w:val="0"/>
          <w:i w:val="0"/>
          <w:caps w:val="0"/>
          <w:color w:val="auto"/>
          <w:sz w:val="24"/>
          <w:u w:val="none"/>
        </w:rPr>
      </w:lvl>
    </w:lvlOverride>
    <w:lvlOverride w:ilvl="4">
      <w:startOverride w:val="1"/>
      <w:lvl w:ilvl="4">
        <w:start w:val="1"/>
        <w:numFmt w:val="lowerLetter"/>
        <w:pStyle w:val="FRADue1L5"/>
        <w:lvlText w:val="(%5)"/>
        <w:lvlJc w:val="left"/>
        <w:pPr>
          <w:tabs>
            <w:tab w:val="num" w:pos="2160"/>
          </w:tabs>
          <w:ind w:left="720" w:firstLine="720"/>
        </w:pPr>
        <w:rPr>
          <w:rFonts w:ascii="Times New Roman" w:hAnsi="Times New Roman" w:cs="Times New Roman" w:hint="default"/>
          <w:b w:val="0"/>
          <w:i w:val="0"/>
          <w:caps w:val="0"/>
          <w:color w:val="auto"/>
          <w:sz w:val="24"/>
          <w:u w:val="none"/>
        </w:rPr>
      </w:lvl>
    </w:lvlOverride>
    <w:lvlOverride w:ilvl="5">
      <w:startOverride w:val="2"/>
      <w:lvl w:ilvl="5">
        <w:start w:val="2"/>
        <w:numFmt w:val="lowerRoman"/>
        <w:pStyle w:val="FRADue1L6"/>
        <w:lvlText w:val="(%6)"/>
        <w:lvlJc w:val="left"/>
        <w:pPr>
          <w:tabs>
            <w:tab w:val="num" w:pos="1440"/>
          </w:tabs>
          <w:ind w:left="1440" w:hanging="720"/>
        </w:pPr>
        <w:rPr>
          <w:rFonts w:ascii="Times New Roman" w:hAnsi="Times New Roman" w:cs="Times New Roman" w:hint="default"/>
          <w:b w:val="0"/>
          <w:i w:val="0"/>
          <w:caps w:val="0"/>
          <w:color w:val="auto"/>
          <w:sz w:val="24"/>
          <w:u w:val="none"/>
        </w:rPr>
      </w:lvl>
    </w:lvlOverride>
    <w:lvlOverride w:ilvl="6">
      <w:startOverride w:val="1"/>
      <w:lvl w:ilvl="6">
        <w:start w:val="1"/>
        <w:numFmt w:val="upperRoman"/>
        <w:pStyle w:val="FRADue1L7"/>
        <w:lvlText w:val="(%7)"/>
        <w:lvlJc w:val="left"/>
        <w:pPr>
          <w:tabs>
            <w:tab w:val="num" w:pos="2160"/>
          </w:tabs>
          <w:ind w:left="2160" w:hanging="720"/>
        </w:pPr>
        <w:rPr>
          <w:rFonts w:ascii="Times New Roman" w:hAnsi="Times New Roman" w:cs="Times New Roman" w:hint="default"/>
          <w:b w:val="0"/>
          <w:i w:val="0"/>
          <w:caps w:val="0"/>
          <w:color w:val="auto"/>
          <w:sz w:val="22"/>
          <w:szCs w:val="20"/>
          <w:u w:val="none"/>
        </w:rPr>
      </w:lvl>
    </w:lvlOverride>
    <w:lvlOverride w:ilvl="7">
      <w:lvl w:ilvl="7">
        <w:start w:val="0"/>
        <w:numFmt w:val="decimal"/>
        <w:pStyle w:val="FRADue1L8"/>
        <w:lvlText w:val="(%8)"/>
        <w:lvlJc w:val="left"/>
        <w:pPr>
          <w:tabs>
            <w:tab w:val="num" w:pos="720"/>
          </w:tabs>
          <w:ind w:left="720" w:hanging="720"/>
        </w:pPr>
        <w:rPr>
          <w:rFonts w:ascii="Times New Roman" w:hAnsi="Times New Roman" w:cs="Times New Roman" w:hint="default"/>
          <w:b w:val="0"/>
          <w:i w:val="0"/>
          <w:caps w:val="0"/>
          <w:color w:val="auto"/>
          <w:sz w:val="24"/>
          <w:u w:val="none"/>
        </w:rPr>
      </w:lvl>
    </w:lvlOverride>
    <w:lvlOverride w:ilvl="8">
      <w:startOverride w:val="1"/>
      <w:lvl w:ilvl="8">
        <w:start w:val="1"/>
        <w:numFmt w:val="lowerRoman"/>
        <w:pStyle w:val="FRADue1L9"/>
        <w:lvlText w:val="%9)"/>
        <w:lvlJc w:val="right"/>
        <w:pPr>
          <w:tabs>
            <w:tab w:val="num" w:pos="6480"/>
          </w:tabs>
          <w:ind w:left="6480" w:hanging="576"/>
        </w:pPr>
        <w:rPr>
          <w:rFonts w:hint="default"/>
          <w:b w:val="0"/>
          <w:i w:val="0"/>
          <w:caps w:val="0"/>
          <w:color w:val="auto"/>
          <w:u w:val="none"/>
        </w:rPr>
      </w:lvl>
    </w:lvlOverride>
  </w:num>
  <w:num w:numId="31" w16cid:durableId="618489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1540781">
    <w:abstractNumId w:val="25"/>
  </w:num>
  <w:num w:numId="33" w16cid:durableId="421099304">
    <w:abstractNumId w:val="16"/>
  </w:num>
  <w:num w:numId="34" w16cid:durableId="456680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oNotTrackFormatting/>
  <w:styleLockQFSet/>
  <w:defaultTabStop w:val="720"/>
  <w:drawingGridHorizontalSpacing w:val="120"/>
  <w:displayHorizontalDrawingGridEvery w:val="2"/>
  <w:noPunctuationKerning/>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8D9"/>
    <w:rsid w:val="000012C8"/>
    <w:rsid w:val="0000290B"/>
    <w:rsid w:val="0000379E"/>
    <w:rsid w:val="0000473A"/>
    <w:rsid w:val="00006AE7"/>
    <w:rsid w:val="00011A27"/>
    <w:rsid w:val="00012FF3"/>
    <w:rsid w:val="000137F8"/>
    <w:rsid w:val="00014322"/>
    <w:rsid w:val="00014A76"/>
    <w:rsid w:val="00017A43"/>
    <w:rsid w:val="0002158D"/>
    <w:rsid w:val="00023196"/>
    <w:rsid w:val="000239C0"/>
    <w:rsid w:val="00023BD1"/>
    <w:rsid w:val="00023CE4"/>
    <w:rsid w:val="00024681"/>
    <w:rsid w:val="00025685"/>
    <w:rsid w:val="00030DBE"/>
    <w:rsid w:val="000323F0"/>
    <w:rsid w:val="00033F59"/>
    <w:rsid w:val="0003548E"/>
    <w:rsid w:val="000355DA"/>
    <w:rsid w:val="00037681"/>
    <w:rsid w:val="000400FF"/>
    <w:rsid w:val="00041262"/>
    <w:rsid w:val="00042107"/>
    <w:rsid w:val="00043936"/>
    <w:rsid w:val="00044E36"/>
    <w:rsid w:val="00046356"/>
    <w:rsid w:val="00046B5E"/>
    <w:rsid w:val="000472CE"/>
    <w:rsid w:val="0005063C"/>
    <w:rsid w:val="00051D7A"/>
    <w:rsid w:val="000525D1"/>
    <w:rsid w:val="00053047"/>
    <w:rsid w:val="0005311C"/>
    <w:rsid w:val="0005328C"/>
    <w:rsid w:val="00053803"/>
    <w:rsid w:val="0005623E"/>
    <w:rsid w:val="00060471"/>
    <w:rsid w:val="00060711"/>
    <w:rsid w:val="00060FE5"/>
    <w:rsid w:val="000611CB"/>
    <w:rsid w:val="0006267D"/>
    <w:rsid w:val="00063C6C"/>
    <w:rsid w:val="00064C4E"/>
    <w:rsid w:val="0006581E"/>
    <w:rsid w:val="00065C2E"/>
    <w:rsid w:val="00066887"/>
    <w:rsid w:val="000670C4"/>
    <w:rsid w:val="000676CC"/>
    <w:rsid w:val="000676D1"/>
    <w:rsid w:val="000707F2"/>
    <w:rsid w:val="0007141E"/>
    <w:rsid w:val="0007188F"/>
    <w:rsid w:val="00074BD3"/>
    <w:rsid w:val="0007577C"/>
    <w:rsid w:val="00076D90"/>
    <w:rsid w:val="00080CB8"/>
    <w:rsid w:val="00081DE8"/>
    <w:rsid w:val="00082BB9"/>
    <w:rsid w:val="0008347A"/>
    <w:rsid w:val="00083B8D"/>
    <w:rsid w:val="00084760"/>
    <w:rsid w:val="0008548D"/>
    <w:rsid w:val="00086014"/>
    <w:rsid w:val="00087F9B"/>
    <w:rsid w:val="0009177E"/>
    <w:rsid w:val="00091A6C"/>
    <w:rsid w:val="00091EAD"/>
    <w:rsid w:val="00092198"/>
    <w:rsid w:val="00092512"/>
    <w:rsid w:val="00093325"/>
    <w:rsid w:val="00093E73"/>
    <w:rsid w:val="00093EF3"/>
    <w:rsid w:val="00093FEA"/>
    <w:rsid w:val="000945E6"/>
    <w:rsid w:val="000955E1"/>
    <w:rsid w:val="00095FF9"/>
    <w:rsid w:val="0009743B"/>
    <w:rsid w:val="000A15E8"/>
    <w:rsid w:val="000A18E4"/>
    <w:rsid w:val="000A1FB6"/>
    <w:rsid w:val="000A2BD5"/>
    <w:rsid w:val="000A304F"/>
    <w:rsid w:val="000A3D4A"/>
    <w:rsid w:val="000A572B"/>
    <w:rsid w:val="000A70E7"/>
    <w:rsid w:val="000B0B31"/>
    <w:rsid w:val="000B1096"/>
    <w:rsid w:val="000B1225"/>
    <w:rsid w:val="000B2A14"/>
    <w:rsid w:val="000B3AB7"/>
    <w:rsid w:val="000B6E99"/>
    <w:rsid w:val="000B7D02"/>
    <w:rsid w:val="000C0288"/>
    <w:rsid w:val="000C1CFC"/>
    <w:rsid w:val="000C2DA1"/>
    <w:rsid w:val="000C55B5"/>
    <w:rsid w:val="000C562B"/>
    <w:rsid w:val="000C5991"/>
    <w:rsid w:val="000C6394"/>
    <w:rsid w:val="000D0B92"/>
    <w:rsid w:val="000D1A84"/>
    <w:rsid w:val="000D2220"/>
    <w:rsid w:val="000D2953"/>
    <w:rsid w:val="000D2F94"/>
    <w:rsid w:val="000D588C"/>
    <w:rsid w:val="000D6E93"/>
    <w:rsid w:val="000D7EC1"/>
    <w:rsid w:val="000E0766"/>
    <w:rsid w:val="000E09A7"/>
    <w:rsid w:val="000E20C2"/>
    <w:rsid w:val="000E3376"/>
    <w:rsid w:val="000E3BF3"/>
    <w:rsid w:val="000E4DC9"/>
    <w:rsid w:val="000E4E2D"/>
    <w:rsid w:val="000E6172"/>
    <w:rsid w:val="000E6ADB"/>
    <w:rsid w:val="000E6C8A"/>
    <w:rsid w:val="000F0CC7"/>
    <w:rsid w:val="000F1D28"/>
    <w:rsid w:val="000F2176"/>
    <w:rsid w:val="000F30AE"/>
    <w:rsid w:val="000F69AA"/>
    <w:rsid w:val="000F742A"/>
    <w:rsid w:val="000F755C"/>
    <w:rsid w:val="000F7C48"/>
    <w:rsid w:val="00100F6E"/>
    <w:rsid w:val="00101968"/>
    <w:rsid w:val="0010197E"/>
    <w:rsid w:val="001026EB"/>
    <w:rsid w:val="00104F60"/>
    <w:rsid w:val="00104FB4"/>
    <w:rsid w:val="00105BF2"/>
    <w:rsid w:val="00106ABF"/>
    <w:rsid w:val="00106CCD"/>
    <w:rsid w:val="00111B24"/>
    <w:rsid w:val="001121A7"/>
    <w:rsid w:val="0011274B"/>
    <w:rsid w:val="00113333"/>
    <w:rsid w:val="0011371E"/>
    <w:rsid w:val="0011385B"/>
    <w:rsid w:val="00113861"/>
    <w:rsid w:val="00114473"/>
    <w:rsid w:val="0011501C"/>
    <w:rsid w:val="00115E25"/>
    <w:rsid w:val="00116C5B"/>
    <w:rsid w:val="00117882"/>
    <w:rsid w:val="00117B92"/>
    <w:rsid w:val="00120396"/>
    <w:rsid w:val="00121024"/>
    <w:rsid w:val="00122945"/>
    <w:rsid w:val="00123979"/>
    <w:rsid w:val="00123F48"/>
    <w:rsid w:val="00124232"/>
    <w:rsid w:val="00124C92"/>
    <w:rsid w:val="00125890"/>
    <w:rsid w:val="00125BBB"/>
    <w:rsid w:val="0012608C"/>
    <w:rsid w:val="001275F8"/>
    <w:rsid w:val="001278EB"/>
    <w:rsid w:val="0013007B"/>
    <w:rsid w:val="001312C8"/>
    <w:rsid w:val="00131BC4"/>
    <w:rsid w:val="00132253"/>
    <w:rsid w:val="00133F01"/>
    <w:rsid w:val="001340F4"/>
    <w:rsid w:val="0013429F"/>
    <w:rsid w:val="00134599"/>
    <w:rsid w:val="001348E8"/>
    <w:rsid w:val="00135644"/>
    <w:rsid w:val="00135AE0"/>
    <w:rsid w:val="00137477"/>
    <w:rsid w:val="001405B4"/>
    <w:rsid w:val="0014138C"/>
    <w:rsid w:val="0014233E"/>
    <w:rsid w:val="00142DDF"/>
    <w:rsid w:val="001449D3"/>
    <w:rsid w:val="00146423"/>
    <w:rsid w:val="001464C3"/>
    <w:rsid w:val="00146901"/>
    <w:rsid w:val="00146914"/>
    <w:rsid w:val="00147ADC"/>
    <w:rsid w:val="0015220E"/>
    <w:rsid w:val="001537F7"/>
    <w:rsid w:val="001539B1"/>
    <w:rsid w:val="00154458"/>
    <w:rsid w:val="00154669"/>
    <w:rsid w:val="00154BF6"/>
    <w:rsid w:val="001559E8"/>
    <w:rsid w:val="001564ED"/>
    <w:rsid w:val="00161279"/>
    <w:rsid w:val="00162D63"/>
    <w:rsid w:val="0016405B"/>
    <w:rsid w:val="001645AD"/>
    <w:rsid w:val="001647AD"/>
    <w:rsid w:val="00165329"/>
    <w:rsid w:val="00170592"/>
    <w:rsid w:val="00170760"/>
    <w:rsid w:val="001712FA"/>
    <w:rsid w:val="00171997"/>
    <w:rsid w:val="00172322"/>
    <w:rsid w:val="00173636"/>
    <w:rsid w:val="001738D8"/>
    <w:rsid w:val="00173EA4"/>
    <w:rsid w:val="00174FFA"/>
    <w:rsid w:val="00175577"/>
    <w:rsid w:val="0017584F"/>
    <w:rsid w:val="00177314"/>
    <w:rsid w:val="00177903"/>
    <w:rsid w:val="00177D38"/>
    <w:rsid w:val="00181E41"/>
    <w:rsid w:val="00183438"/>
    <w:rsid w:val="0018391C"/>
    <w:rsid w:val="00186166"/>
    <w:rsid w:val="00187309"/>
    <w:rsid w:val="00187469"/>
    <w:rsid w:val="00190526"/>
    <w:rsid w:val="00191007"/>
    <w:rsid w:val="00191280"/>
    <w:rsid w:val="0019196E"/>
    <w:rsid w:val="00191B65"/>
    <w:rsid w:val="00192BAF"/>
    <w:rsid w:val="00193709"/>
    <w:rsid w:val="001942C6"/>
    <w:rsid w:val="0019525B"/>
    <w:rsid w:val="00196DDF"/>
    <w:rsid w:val="001A121D"/>
    <w:rsid w:val="001A2A8C"/>
    <w:rsid w:val="001A32D5"/>
    <w:rsid w:val="001A532E"/>
    <w:rsid w:val="001A572D"/>
    <w:rsid w:val="001B0F88"/>
    <w:rsid w:val="001B104E"/>
    <w:rsid w:val="001B1258"/>
    <w:rsid w:val="001B2FC4"/>
    <w:rsid w:val="001B34FC"/>
    <w:rsid w:val="001B369C"/>
    <w:rsid w:val="001B4116"/>
    <w:rsid w:val="001B70EF"/>
    <w:rsid w:val="001C23F5"/>
    <w:rsid w:val="001C283B"/>
    <w:rsid w:val="001C4023"/>
    <w:rsid w:val="001C4DC4"/>
    <w:rsid w:val="001C5307"/>
    <w:rsid w:val="001C5412"/>
    <w:rsid w:val="001C57C1"/>
    <w:rsid w:val="001C5D95"/>
    <w:rsid w:val="001C6426"/>
    <w:rsid w:val="001D04D1"/>
    <w:rsid w:val="001D07FD"/>
    <w:rsid w:val="001D278E"/>
    <w:rsid w:val="001D2C3D"/>
    <w:rsid w:val="001D2C8C"/>
    <w:rsid w:val="001D2E2F"/>
    <w:rsid w:val="001D3993"/>
    <w:rsid w:val="001D4297"/>
    <w:rsid w:val="001D50B9"/>
    <w:rsid w:val="001D751F"/>
    <w:rsid w:val="001D7943"/>
    <w:rsid w:val="001D7DF4"/>
    <w:rsid w:val="001E09B6"/>
    <w:rsid w:val="001E126A"/>
    <w:rsid w:val="001E1BD9"/>
    <w:rsid w:val="001E1E0F"/>
    <w:rsid w:val="001E228B"/>
    <w:rsid w:val="001E2B6D"/>
    <w:rsid w:val="001E3954"/>
    <w:rsid w:val="001E4544"/>
    <w:rsid w:val="001E4B0A"/>
    <w:rsid w:val="001E7F7B"/>
    <w:rsid w:val="001F0B51"/>
    <w:rsid w:val="001F0D82"/>
    <w:rsid w:val="001F383B"/>
    <w:rsid w:val="001F56CB"/>
    <w:rsid w:val="001F6E7B"/>
    <w:rsid w:val="001F7CFC"/>
    <w:rsid w:val="00200490"/>
    <w:rsid w:val="00203DB8"/>
    <w:rsid w:val="002055FD"/>
    <w:rsid w:val="00206975"/>
    <w:rsid w:val="00210422"/>
    <w:rsid w:val="00210AD2"/>
    <w:rsid w:val="00210D27"/>
    <w:rsid w:val="002136D1"/>
    <w:rsid w:val="002139DD"/>
    <w:rsid w:val="00215460"/>
    <w:rsid w:val="00215964"/>
    <w:rsid w:val="00215AB2"/>
    <w:rsid w:val="00215EB1"/>
    <w:rsid w:val="002167AB"/>
    <w:rsid w:val="002168CE"/>
    <w:rsid w:val="00217577"/>
    <w:rsid w:val="002175EB"/>
    <w:rsid w:val="00217B31"/>
    <w:rsid w:val="00217FEA"/>
    <w:rsid w:val="00222B6C"/>
    <w:rsid w:val="0022417E"/>
    <w:rsid w:val="00224A08"/>
    <w:rsid w:val="00227FE2"/>
    <w:rsid w:val="00230DF3"/>
    <w:rsid w:val="002311C5"/>
    <w:rsid w:val="00231624"/>
    <w:rsid w:val="002321F3"/>
    <w:rsid w:val="002322FE"/>
    <w:rsid w:val="00233BA5"/>
    <w:rsid w:val="00233D5A"/>
    <w:rsid w:val="0023406C"/>
    <w:rsid w:val="0023448A"/>
    <w:rsid w:val="00234825"/>
    <w:rsid w:val="002349FD"/>
    <w:rsid w:val="00236C3C"/>
    <w:rsid w:val="0024056B"/>
    <w:rsid w:val="002409A9"/>
    <w:rsid w:val="00241C7D"/>
    <w:rsid w:val="002420E6"/>
    <w:rsid w:val="0024309E"/>
    <w:rsid w:val="00243F1E"/>
    <w:rsid w:val="00243FDB"/>
    <w:rsid w:val="00244A94"/>
    <w:rsid w:val="00245B5E"/>
    <w:rsid w:val="0025074F"/>
    <w:rsid w:val="00251BED"/>
    <w:rsid w:val="00253140"/>
    <w:rsid w:val="00253CAC"/>
    <w:rsid w:val="00253E69"/>
    <w:rsid w:val="0025409F"/>
    <w:rsid w:val="002558BB"/>
    <w:rsid w:val="002568B4"/>
    <w:rsid w:val="00256DBC"/>
    <w:rsid w:val="00257185"/>
    <w:rsid w:val="00257B47"/>
    <w:rsid w:val="002630D0"/>
    <w:rsid w:val="0026322C"/>
    <w:rsid w:val="002638B2"/>
    <w:rsid w:val="00265C74"/>
    <w:rsid w:val="00266A17"/>
    <w:rsid w:val="00271D2E"/>
    <w:rsid w:val="0027239F"/>
    <w:rsid w:val="00273082"/>
    <w:rsid w:val="0027675A"/>
    <w:rsid w:val="00281321"/>
    <w:rsid w:val="00281F42"/>
    <w:rsid w:val="00284768"/>
    <w:rsid w:val="00286636"/>
    <w:rsid w:val="00286E45"/>
    <w:rsid w:val="00287936"/>
    <w:rsid w:val="00287DE5"/>
    <w:rsid w:val="00291FC6"/>
    <w:rsid w:val="0029358F"/>
    <w:rsid w:val="00294267"/>
    <w:rsid w:val="002944E7"/>
    <w:rsid w:val="002A1EE2"/>
    <w:rsid w:val="002A2149"/>
    <w:rsid w:val="002A2B4D"/>
    <w:rsid w:val="002A4996"/>
    <w:rsid w:val="002B0C20"/>
    <w:rsid w:val="002B41E5"/>
    <w:rsid w:val="002B4943"/>
    <w:rsid w:val="002B4BF8"/>
    <w:rsid w:val="002B56A6"/>
    <w:rsid w:val="002B6BBF"/>
    <w:rsid w:val="002B77DD"/>
    <w:rsid w:val="002C00B0"/>
    <w:rsid w:val="002C0334"/>
    <w:rsid w:val="002C0DC2"/>
    <w:rsid w:val="002C217A"/>
    <w:rsid w:val="002C348E"/>
    <w:rsid w:val="002C37C4"/>
    <w:rsid w:val="002C3B05"/>
    <w:rsid w:val="002C3C68"/>
    <w:rsid w:val="002C4400"/>
    <w:rsid w:val="002C5412"/>
    <w:rsid w:val="002C566C"/>
    <w:rsid w:val="002D2159"/>
    <w:rsid w:val="002D2A5C"/>
    <w:rsid w:val="002D631E"/>
    <w:rsid w:val="002D642E"/>
    <w:rsid w:val="002D7246"/>
    <w:rsid w:val="002D7487"/>
    <w:rsid w:val="002E05BC"/>
    <w:rsid w:val="002E5DE6"/>
    <w:rsid w:val="002E5E62"/>
    <w:rsid w:val="002E632D"/>
    <w:rsid w:val="002E702C"/>
    <w:rsid w:val="002E7F4F"/>
    <w:rsid w:val="002F0364"/>
    <w:rsid w:val="002F2155"/>
    <w:rsid w:val="002F2241"/>
    <w:rsid w:val="002F2EA3"/>
    <w:rsid w:val="002F4BF6"/>
    <w:rsid w:val="002F5726"/>
    <w:rsid w:val="002F5895"/>
    <w:rsid w:val="002F5EC4"/>
    <w:rsid w:val="002F78E7"/>
    <w:rsid w:val="00301569"/>
    <w:rsid w:val="0030161D"/>
    <w:rsid w:val="00303A97"/>
    <w:rsid w:val="00303DC7"/>
    <w:rsid w:val="00304427"/>
    <w:rsid w:val="003052B7"/>
    <w:rsid w:val="00305935"/>
    <w:rsid w:val="0031010F"/>
    <w:rsid w:val="0031045D"/>
    <w:rsid w:val="003129A7"/>
    <w:rsid w:val="00312FF4"/>
    <w:rsid w:val="003135ED"/>
    <w:rsid w:val="00313B08"/>
    <w:rsid w:val="00315A7C"/>
    <w:rsid w:val="00315F8B"/>
    <w:rsid w:val="00316081"/>
    <w:rsid w:val="00316537"/>
    <w:rsid w:val="0031690D"/>
    <w:rsid w:val="00317AC4"/>
    <w:rsid w:val="0032060B"/>
    <w:rsid w:val="00321104"/>
    <w:rsid w:val="00322685"/>
    <w:rsid w:val="00322BD0"/>
    <w:rsid w:val="00323290"/>
    <w:rsid w:val="00323D44"/>
    <w:rsid w:val="00326C6D"/>
    <w:rsid w:val="00327086"/>
    <w:rsid w:val="00331762"/>
    <w:rsid w:val="00332266"/>
    <w:rsid w:val="0033276A"/>
    <w:rsid w:val="00337284"/>
    <w:rsid w:val="003372A5"/>
    <w:rsid w:val="003400E1"/>
    <w:rsid w:val="00340293"/>
    <w:rsid w:val="003405D5"/>
    <w:rsid w:val="00340BC4"/>
    <w:rsid w:val="00341829"/>
    <w:rsid w:val="0034319A"/>
    <w:rsid w:val="00345B79"/>
    <w:rsid w:val="00346B5C"/>
    <w:rsid w:val="003476A5"/>
    <w:rsid w:val="00347F53"/>
    <w:rsid w:val="00350596"/>
    <w:rsid w:val="003506CD"/>
    <w:rsid w:val="00352A65"/>
    <w:rsid w:val="00353D2E"/>
    <w:rsid w:val="0035503B"/>
    <w:rsid w:val="003551F0"/>
    <w:rsid w:val="0035642A"/>
    <w:rsid w:val="00356A6C"/>
    <w:rsid w:val="003570CB"/>
    <w:rsid w:val="00361A17"/>
    <w:rsid w:val="00362FC3"/>
    <w:rsid w:val="0036372F"/>
    <w:rsid w:val="00363DE0"/>
    <w:rsid w:val="003641C9"/>
    <w:rsid w:val="00365469"/>
    <w:rsid w:val="0036667E"/>
    <w:rsid w:val="0037017B"/>
    <w:rsid w:val="00371A71"/>
    <w:rsid w:val="00372A22"/>
    <w:rsid w:val="00375E61"/>
    <w:rsid w:val="00377BC0"/>
    <w:rsid w:val="003807A1"/>
    <w:rsid w:val="00380B97"/>
    <w:rsid w:val="00380C29"/>
    <w:rsid w:val="00380EA7"/>
    <w:rsid w:val="003814AD"/>
    <w:rsid w:val="00382188"/>
    <w:rsid w:val="00382F35"/>
    <w:rsid w:val="0038380C"/>
    <w:rsid w:val="0039106B"/>
    <w:rsid w:val="00391A85"/>
    <w:rsid w:val="0039240C"/>
    <w:rsid w:val="00393493"/>
    <w:rsid w:val="00393AA7"/>
    <w:rsid w:val="00393BC1"/>
    <w:rsid w:val="0039459A"/>
    <w:rsid w:val="00395772"/>
    <w:rsid w:val="00396148"/>
    <w:rsid w:val="003979F0"/>
    <w:rsid w:val="003A0543"/>
    <w:rsid w:val="003A0EF7"/>
    <w:rsid w:val="003A1BE1"/>
    <w:rsid w:val="003A2026"/>
    <w:rsid w:val="003A2A92"/>
    <w:rsid w:val="003A2E74"/>
    <w:rsid w:val="003A46D5"/>
    <w:rsid w:val="003A5D81"/>
    <w:rsid w:val="003A6E3A"/>
    <w:rsid w:val="003A7E50"/>
    <w:rsid w:val="003B07AA"/>
    <w:rsid w:val="003B0F49"/>
    <w:rsid w:val="003B1D90"/>
    <w:rsid w:val="003B2574"/>
    <w:rsid w:val="003B2E92"/>
    <w:rsid w:val="003B3333"/>
    <w:rsid w:val="003B494D"/>
    <w:rsid w:val="003B4E86"/>
    <w:rsid w:val="003B6A6B"/>
    <w:rsid w:val="003C0698"/>
    <w:rsid w:val="003C0B36"/>
    <w:rsid w:val="003C0D39"/>
    <w:rsid w:val="003C12D1"/>
    <w:rsid w:val="003C1A0D"/>
    <w:rsid w:val="003C1AD1"/>
    <w:rsid w:val="003C2C8E"/>
    <w:rsid w:val="003C3185"/>
    <w:rsid w:val="003C3B12"/>
    <w:rsid w:val="003C3E7A"/>
    <w:rsid w:val="003C6D59"/>
    <w:rsid w:val="003C7F19"/>
    <w:rsid w:val="003C7F28"/>
    <w:rsid w:val="003D1110"/>
    <w:rsid w:val="003D1540"/>
    <w:rsid w:val="003D1677"/>
    <w:rsid w:val="003D281A"/>
    <w:rsid w:val="003D2903"/>
    <w:rsid w:val="003D308C"/>
    <w:rsid w:val="003D49C2"/>
    <w:rsid w:val="003D4CDB"/>
    <w:rsid w:val="003D5557"/>
    <w:rsid w:val="003D5599"/>
    <w:rsid w:val="003D5883"/>
    <w:rsid w:val="003D5A16"/>
    <w:rsid w:val="003D5BEB"/>
    <w:rsid w:val="003D64C9"/>
    <w:rsid w:val="003D6A7C"/>
    <w:rsid w:val="003D6CB7"/>
    <w:rsid w:val="003E1609"/>
    <w:rsid w:val="003E1F9D"/>
    <w:rsid w:val="003E3FF2"/>
    <w:rsid w:val="003E4829"/>
    <w:rsid w:val="003E54BE"/>
    <w:rsid w:val="003E6436"/>
    <w:rsid w:val="003E715B"/>
    <w:rsid w:val="003F07E7"/>
    <w:rsid w:val="003F0BBD"/>
    <w:rsid w:val="003F0DD4"/>
    <w:rsid w:val="003F1744"/>
    <w:rsid w:val="003F241E"/>
    <w:rsid w:val="003F26A2"/>
    <w:rsid w:val="003F29B5"/>
    <w:rsid w:val="003F374A"/>
    <w:rsid w:val="003F68AE"/>
    <w:rsid w:val="003F69B8"/>
    <w:rsid w:val="003F6DFA"/>
    <w:rsid w:val="003F70CF"/>
    <w:rsid w:val="003F7A3B"/>
    <w:rsid w:val="003F7DA4"/>
    <w:rsid w:val="00400422"/>
    <w:rsid w:val="00401550"/>
    <w:rsid w:val="0040355A"/>
    <w:rsid w:val="00405950"/>
    <w:rsid w:val="00405CFD"/>
    <w:rsid w:val="00406ED4"/>
    <w:rsid w:val="00410082"/>
    <w:rsid w:val="0041032D"/>
    <w:rsid w:val="004115CB"/>
    <w:rsid w:val="00412DE4"/>
    <w:rsid w:val="0041316D"/>
    <w:rsid w:val="00413515"/>
    <w:rsid w:val="0041467E"/>
    <w:rsid w:val="00415389"/>
    <w:rsid w:val="0041680F"/>
    <w:rsid w:val="0041696C"/>
    <w:rsid w:val="00420205"/>
    <w:rsid w:val="00423CE8"/>
    <w:rsid w:val="00423EB9"/>
    <w:rsid w:val="00424C10"/>
    <w:rsid w:val="004259A4"/>
    <w:rsid w:val="00426D21"/>
    <w:rsid w:val="00426ECA"/>
    <w:rsid w:val="004307C1"/>
    <w:rsid w:val="00431ACB"/>
    <w:rsid w:val="00433C94"/>
    <w:rsid w:val="004344B1"/>
    <w:rsid w:val="00434922"/>
    <w:rsid w:val="00437731"/>
    <w:rsid w:val="00437D56"/>
    <w:rsid w:val="004415F0"/>
    <w:rsid w:val="004425C9"/>
    <w:rsid w:val="00444C76"/>
    <w:rsid w:val="004468E1"/>
    <w:rsid w:val="0044696A"/>
    <w:rsid w:val="00452341"/>
    <w:rsid w:val="00453A8F"/>
    <w:rsid w:val="00454238"/>
    <w:rsid w:val="00457546"/>
    <w:rsid w:val="004608E2"/>
    <w:rsid w:val="00461F77"/>
    <w:rsid w:val="00463650"/>
    <w:rsid w:val="00465C5B"/>
    <w:rsid w:val="00466166"/>
    <w:rsid w:val="00466417"/>
    <w:rsid w:val="0046722F"/>
    <w:rsid w:val="00467581"/>
    <w:rsid w:val="0047039C"/>
    <w:rsid w:val="004727C9"/>
    <w:rsid w:val="00474EAB"/>
    <w:rsid w:val="00476C2C"/>
    <w:rsid w:val="004773A0"/>
    <w:rsid w:val="0047764C"/>
    <w:rsid w:val="0047778F"/>
    <w:rsid w:val="004810E3"/>
    <w:rsid w:val="00481459"/>
    <w:rsid w:val="0048391E"/>
    <w:rsid w:val="00484D1E"/>
    <w:rsid w:val="00486BD7"/>
    <w:rsid w:val="0049069A"/>
    <w:rsid w:val="00492D53"/>
    <w:rsid w:val="00493376"/>
    <w:rsid w:val="0049338C"/>
    <w:rsid w:val="004937C3"/>
    <w:rsid w:val="004952DE"/>
    <w:rsid w:val="0049645D"/>
    <w:rsid w:val="00497606"/>
    <w:rsid w:val="004A03F9"/>
    <w:rsid w:val="004A05A5"/>
    <w:rsid w:val="004A14A1"/>
    <w:rsid w:val="004A3D33"/>
    <w:rsid w:val="004A4303"/>
    <w:rsid w:val="004A48CE"/>
    <w:rsid w:val="004A5BC3"/>
    <w:rsid w:val="004A6401"/>
    <w:rsid w:val="004A6875"/>
    <w:rsid w:val="004A6EBD"/>
    <w:rsid w:val="004A7587"/>
    <w:rsid w:val="004B0548"/>
    <w:rsid w:val="004B05BD"/>
    <w:rsid w:val="004B05E3"/>
    <w:rsid w:val="004B0FCF"/>
    <w:rsid w:val="004B12D7"/>
    <w:rsid w:val="004B1B9C"/>
    <w:rsid w:val="004B1DC4"/>
    <w:rsid w:val="004B327F"/>
    <w:rsid w:val="004B3555"/>
    <w:rsid w:val="004B6D0A"/>
    <w:rsid w:val="004B702A"/>
    <w:rsid w:val="004B7392"/>
    <w:rsid w:val="004B73A0"/>
    <w:rsid w:val="004C0C1E"/>
    <w:rsid w:val="004C1162"/>
    <w:rsid w:val="004C1C6B"/>
    <w:rsid w:val="004C208D"/>
    <w:rsid w:val="004C262C"/>
    <w:rsid w:val="004C50E5"/>
    <w:rsid w:val="004C5266"/>
    <w:rsid w:val="004C7568"/>
    <w:rsid w:val="004D05E4"/>
    <w:rsid w:val="004D0B85"/>
    <w:rsid w:val="004D0C48"/>
    <w:rsid w:val="004D13F1"/>
    <w:rsid w:val="004D1F54"/>
    <w:rsid w:val="004D2148"/>
    <w:rsid w:val="004D3409"/>
    <w:rsid w:val="004D34C5"/>
    <w:rsid w:val="004D6227"/>
    <w:rsid w:val="004D67DA"/>
    <w:rsid w:val="004D7C49"/>
    <w:rsid w:val="004E001A"/>
    <w:rsid w:val="004E0BB6"/>
    <w:rsid w:val="004E19C4"/>
    <w:rsid w:val="004E1A6F"/>
    <w:rsid w:val="004E24FA"/>
    <w:rsid w:val="004E26F3"/>
    <w:rsid w:val="004E704D"/>
    <w:rsid w:val="004F04A8"/>
    <w:rsid w:val="004F1945"/>
    <w:rsid w:val="004F25B9"/>
    <w:rsid w:val="004F2A2C"/>
    <w:rsid w:val="004F30EC"/>
    <w:rsid w:val="004F34E8"/>
    <w:rsid w:val="00500E38"/>
    <w:rsid w:val="00501CED"/>
    <w:rsid w:val="00502628"/>
    <w:rsid w:val="00502666"/>
    <w:rsid w:val="0050315B"/>
    <w:rsid w:val="00503390"/>
    <w:rsid w:val="00503CC0"/>
    <w:rsid w:val="00504451"/>
    <w:rsid w:val="00504AEB"/>
    <w:rsid w:val="00505665"/>
    <w:rsid w:val="00507A75"/>
    <w:rsid w:val="00507D97"/>
    <w:rsid w:val="0051157E"/>
    <w:rsid w:val="00511F51"/>
    <w:rsid w:val="005123E7"/>
    <w:rsid w:val="00513463"/>
    <w:rsid w:val="005146B3"/>
    <w:rsid w:val="00515131"/>
    <w:rsid w:val="00516006"/>
    <w:rsid w:val="00516BF2"/>
    <w:rsid w:val="00517AA9"/>
    <w:rsid w:val="0052219F"/>
    <w:rsid w:val="00522512"/>
    <w:rsid w:val="0052252E"/>
    <w:rsid w:val="00523027"/>
    <w:rsid w:val="00525CC4"/>
    <w:rsid w:val="00526592"/>
    <w:rsid w:val="00526828"/>
    <w:rsid w:val="00527526"/>
    <w:rsid w:val="00531397"/>
    <w:rsid w:val="005325DF"/>
    <w:rsid w:val="00532885"/>
    <w:rsid w:val="00533D55"/>
    <w:rsid w:val="0053443B"/>
    <w:rsid w:val="00534D44"/>
    <w:rsid w:val="0053504B"/>
    <w:rsid w:val="00535177"/>
    <w:rsid w:val="00535927"/>
    <w:rsid w:val="00536C72"/>
    <w:rsid w:val="005375C4"/>
    <w:rsid w:val="0054034B"/>
    <w:rsid w:val="00540A5A"/>
    <w:rsid w:val="00541A2E"/>
    <w:rsid w:val="00541B81"/>
    <w:rsid w:val="00541F51"/>
    <w:rsid w:val="0054277C"/>
    <w:rsid w:val="00543596"/>
    <w:rsid w:val="00543D26"/>
    <w:rsid w:val="005440B7"/>
    <w:rsid w:val="005440F2"/>
    <w:rsid w:val="00544399"/>
    <w:rsid w:val="00544482"/>
    <w:rsid w:val="00547C02"/>
    <w:rsid w:val="005504BE"/>
    <w:rsid w:val="0055088F"/>
    <w:rsid w:val="00550CC3"/>
    <w:rsid w:val="00550D8F"/>
    <w:rsid w:val="0055305A"/>
    <w:rsid w:val="0055337B"/>
    <w:rsid w:val="0055341A"/>
    <w:rsid w:val="00554271"/>
    <w:rsid w:val="00554F89"/>
    <w:rsid w:val="00555F7D"/>
    <w:rsid w:val="005569E8"/>
    <w:rsid w:val="00557DFF"/>
    <w:rsid w:val="00562DC4"/>
    <w:rsid w:val="00563903"/>
    <w:rsid w:val="00564B8F"/>
    <w:rsid w:val="00564B9E"/>
    <w:rsid w:val="00565BF1"/>
    <w:rsid w:val="005672BE"/>
    <w:rsid w:val="005707F5"/>
    <w:rsid w:val="00571A52"/>
    <w:rsid w:val="00572510"/>
    <w:rsid w:val="00573147"/>
    <w:rsid w:val="00573D27"/>
    <w:rsid w:val="005747EC"/>
    <w:rsid w:val="00576E03"/>
    <w:rsid w:val="0057754D"/>
    <w:rsid w:val="0058096F"/>
    <w:rsid w:val="00580B0B"/>
    <w:rsid w:val="005818B9"/>
    <w:rsid w:val="00581D91"/>
    <w:rsid w:val="00582496"/>
    <w:rsid w:val="005855D4"/>
    <w:rsid w:val="00585BBD"/>
    <w:rsid w:val="005861D8"/>
    <w:rsid w:val="005862DC"/>
    <w:rsid w:val="005869A8"/>
    <w:rsid w:val="00587C74"/>
    <w:rsid w:val="00587D67"/>
    <w:rsid w:val="00587DBC"/>
    <w:rsid w:val="005924B6"/>
    <w:rsid w:val="00593181"/>
    <w:rsid w:val="0059348E"/>
    <w:rsid w:val="005946EB"/>
    <w:rsid w:val="00594AF2"/>
    <w:rsid w:val="00594D20"/>
    <w:rsid w:val="00595CDE"/>
    <w:rsid w:val="00595D06"/>
    <w:rsid w:val="00595E2E"/>
    <w:rsid w:val="00596990"/>
    <w:rsid w:val="0059732E"/>
    <w:rsid w:val="005978C9"/>
    <w:rsid w:val="00597AA3"/>
    <w:rsid w:val="005A029E"/>
    <w:rsid w:val="005A042E"/>
    <w:rsid w:val="005A148A"/>
    <w:rsid w:val="005A1E4C"/>
    <w:rsid w:val="005A20C6"/>
    <w:rsid w:val="005A2345"/>
    <w:rsid w:val="005A2B0A"/>
    <w:rsid w:val="005A3BF8"/>
    <w:rsid w:val="005A4907"/>
    <w:rsid w:val="005A4DDF"/>
    <w:rsid w:val="005A5142"/>
    <w:rsid w:val="005A5D5A"/>
    <w:rsid w:val="005A5EC8"/>
    <w:rsid w:val="005B07AE"/>
    <w:rsid w:val="005B0A02"/>
    <w:rsid w:val="005B0CEF"/>
    <w:rsid w:val="005B0D30"/>
    <w:rsid w:val="005B120B"/>
    <w:rsid w:val="005B4C88"/>
    <w:rsid w:val="005B665E"/>
    <w:rsid w:val="005B69C5"/>
    <w:rsid w:val="005B702D"/>
    <w:rsid w:val="005B71AF"/>
    <w:rsid w:val="005C3227"/>
    <w:rsid w:val="005C42A7"/>
    <w:rsid w:val="005C5802"/>
    <w:rsid w:val="005C581D"/>
    <w:rsid w:val="005C5A54"/>
    <w:rsid w:val="005C6453"/>
    <w:rsid w:val="005C71B7"/>
    <w:rsid w:val="005D0A69"/>
    <w:rsid w:val="005D0AEB"/>
    <w:rsid w:val="005D13CC"/>
    <w:rsid w:val="005D1E1E"/>
    <w:rsid w:val="005D252D"/>
    <w:rsid w:val="005D3708"/>
    <w:rsid w:val="005D3CA0"/>
    <w:rsid w:val="005D7E94"/>
    <w:rsid w:val="005E13D9"/>
    <w:rsid w:val="005E1E4A"/>
    <w:rsid w:val="005E237B"/>
    <w:rsid w:val="005E40F0"/>
    <w:rsid w:val="005E4A42"/>
    <w:rsid w:val="005E4D31"/>
    <w:rsid w:val="005E5E74"/>
    <w:rsid w:val="005F0B59"/>
    <w:rsid w:val="005F442C"/>
    <w:rsid w:val="005F4780"/>
    <w:rsid w:val="005F5DBB"/>
    <w:rsid w:val="005F600F"/>
    <w:rsid w:val="005F6BC6"/>
    <w:rsid w:val="005F6E66"/>
    <w:rsid w:val="005F778B"/>
    <w:rsid w:val="00600DA3"/>
    <w:rsid w:val="006026B7"/>
    <w:rsid w:val="00603D4A"/>
    <w:rsid w:val="00604D22"/>
    <w:rsid w:val="00605446"/>
    <w:rsid w:val="00605D7F"/>
    <w:rsid w:val="006078BA"/>
    <w:rsid w:val="00607AA7"/>
    <w:rsid w:val="00607F07"/>
    <w:rsid w:val="00610CE1"/>
    <w:rsid w:val="006122FF"/>
    <w:rsid w:val="00614611"/>
    <w:rsid w:val="00615863"/>
    <w:rsid w:val="00616E66"/>
    <w:rsid w:val="00620755"/>
    <w:rsid w:val="00620C6F"/>
    <w:rsid w:val="006247C0"/>
    <w:rsid w:val="006255F4"/>
    <w:rsid w:val="00625902"/>
    <w:rsid w:val="006274C0"/>
    <w:rsid w:val="00627999"/>
    <w:rsid w:val="00630281"/>
    <w:rsid w:val="0063367B"/>
    <w:rsid w:val="0063400B"/>
    <w:rsid w:val="00634B8F"/>
    <w:rsid w:val="006353D4"/>
    <w:rsid w:val="00636F40"/>
    <w:rsid w:val="006376C4"/>
    <w:rsid w:val="00641707"/>
    <w:rsid w:val="0064234C"/>
    <w:rsid w:val="00642640"/>
    <w:rsid w:val="0064289E"/>
    <w:rsid w:val="00642F78"/>
    <w:rsid w:val="00643FD2"/>
    <w:rsid w:val="00644FA1"/>
    <w:rsid w:val="00645973"/>
    <w:rsid w:val="00647565"/>
    <w:rsid w:val="00650627"/>
    <w:rsid w:val="00653848"/>
    <w:rsid w:val="00653E59"/>
    <w:rsid w:val="006543D5"/>
    <w:rsid w:val="00661448"/>
    <w:rsid w:val="00662F34"/>
    <w:rsid w:val="006632C3"/>
    <w:rsid w:val="006645DD"/>
    <w:rsid w:val="00664FBD"/>
    <w:rsid w:val="00666876"/>
    <w:rsid w:val="006668BC"/>
    <w:rsid w:val="00670AE7"/>
    <w:rsid w:val="0067271E"/>
    <w:rsid w:val="006739B3"/>
    <w:rsid w:val="006754BC"/>
    <w:rsid w:val="00675AE3"/>
    <w:rsid w:val="00676070"/>
    <w:rsid w:val="0067641D"/>
    <w:rsid w:val="0067679E"/>
    <w:rsid w:val="00676C5F"/>
    <w:rsid w:val="006771DD"/>
    <w:rsid w:val="006803A4"/>
    <w:rsid w:val="00680E8D"/>
    <w:rsid w:val="006810F1"/>
    <w:rsid w:val="006825DB"/>
    <w:rsid w:val="0068293E"/>
    <w:rsid w:val="00682AEB"/>
    <w:rsid w:val="0068393D"/>
    <w:rsid w:val="0068543F"/>
    <w:rsid w:val="0068765D"/>
    <w:rsid w:val="00687E82"/>
    <w:rsid w:val="0069092F"/>
    <w:rsid w:val="006909A7"/>
    <w:rsid w:val="00691068"/>
    <w:rsid w:val="00692095"/>
    <w:rsid w:val="00693074"/>
    <w:rsid w:val="006949B7"/>
    <w:rsid w:val="00694ADF"/>
    <w:rsid w:val="00695D1B"/>
    <w:rsid w:val="00696604"/>
    <w:rsid w:val="006A0B66"/>
    <w:rsid w:val="006A1030"/>
    <w:rsid w:val="006A2184"/>
    <w:rsid w:val="006A2D09"/>
    <w:rsid w:val="006A63CA"/>
    <w:rsid w:val="006A6854"/>
    <w:rsid w:val="006B0A40"/>
    <w:rsid w:val="006B1F81"/>
    <w:rsid w:val="006B2896"/>
    <w:rsid w:val="006B3796"/>
    <w:rsid w:val="006B5C78"/>
    <w:rsid w:val="006B5FB7"/>
    <w:rsid w:val="006B79D3"/>
    <w:rsid w:val="006C04C3"/>
    <w:rsid w:val="006C366D"/>
    <w:rsid w:val="006C45F0"/>
    <w:rsid w:val="006C69AF"/>
    <w:rsid w:val="006C6A07"/>
    <w:rsid w:val="006C6D73"/>
    <w:rsid w:val="006C7A00"/>
    <w:rsid w:val="006D08E4"/>
    <w:rsid w:val="006D23CF"/>
    <w:rsid w:val="006D4B4C"/>
    <w:rsid w:val="006D52B0"/>
    <w:rsid w:val="006D548A"/>
    <w:rsid w:val="006D5B85"/>
    <w:rsid w:val="006D62AB"/>
    <w:rsid w:val="006D784F"/>
    <w:rsid w:val="006E18A8"/>
    <w:rsid w:val="006E2771"/>
    <w:rsid w:val="006E36D2"/>
    <w:rsid w:val="006E38D7"/>
    <w:rsid w:val="006E3C32"/>
    <w:rsid w:val="006E5489"/>
    <w:rsid w:val="006E631E"/>
    <w:rsid w:val="006E66CF"/>
    <w:rsid w:val="006E6838"/>
    <w:rsid w:val="006F1CC2"/>
    <w:rsid w:val="006F39F4"/>
    <w:rsid w:val="006F3AD4"/>
    <w:rsid w:val="006F6542"/>
    <w:rsid w:val="006F6AE5"/>
    <w:rsid w:val="007006A3"/>
    <w:rsid w:val="0070098F"/>
    <w:rsid w:val="007013F9"/>
    <w:rsid w:val="007022A2"/>
    <w:rsid w:val="007032ED"/>
    <w:rsid w:val="007046E6"/>
    <w:rsid w:val="0070470A"/>
    <w:rsid w:val="00705569"/>
    <w:rsid w:val="007060F0"/>
    <w:rsid w:val="00706175"/>
    <w:rsid w:val="00707157"/>
    <w:rsid w:val="00707A75"/>
    <w:rsid w:val="00707CB5"/>
    <w:rsid w:val="0071062D"/>
    <w:rsid w:val="00710740"/>
    <w:rsid w:val="00712A86"/>
    <w:rsid w:val="0071400D"/>
    <w:rsid w:val="0071712E"/>
    <w:rsid w:val="007202DC"/>
    <w:rsid w:val="0072093C"/>
    <w:rsid w:val="00720ACE"/>
    <w:rsid w:val="00722472"/>
    <w:rsid w:val="00724596"/>
    <w:rsid w:val="007250E5"/>
    <w:rsid w:val="00725350"/>
    <w:rsid w:val="007258A7"/>
    <w:rsid w:val="00726889"/>
    <w:rsid w:val="00726EE5"/>
    <w:rsid w:val="007274FC"/>
    <w:rsid w:val="007304C8"/>
    <w:rsid w:val="00734034"/>
    <w:rsid w:val="0073465D"/>
    <w:rsid w:val="0074085C"/>
    <w:rsid w:val="00740B4B"/>
    <w:rsid w:val="00740E9E"/>
    <w:rsid w:val="007418D6"/>
    <w:rsid w:val="00741A97"/>
    <w:rsid w:val="00741F8A"/>
    <w:rsid w:val="00742255"/>
    <w:rsid w:val="007439A6"/>
    <w:rsid w:val="00743DB7"/>
    <w:rsid w:val="00743F95"/>
    <w:rsid w:val="00744260"/>
    <w:rsid w:val="0074551E"/>
    <w:rsid w:val="00745EBA"/>
    <w:rsid w:val="0074602D"/>
    <w:rsid w:val="0074652A"/>
    <w:rsid w:val="00746AFC"/>
    <w:rsid w:val="00751137"/>
    <w:rsid w:val="0075174B"/>
    <w:rsid w:val="00753277"/>
    <w:rsid w:val="007535CA"/>
    <w:rsid w:val="00753AF3"/>
    <w:rsid w:val="0075400C"/>
    <w:rsid w:val="00754023"/>
    <w:rsid w:val="007610E5"/>
    <w:rsid w:val="00761C55"/>
    <w:rsid w:val="00762897"/>
    <w:rsid w:val="00766BB6"/>
    <w:rsid w:val="00770AC3"/>
    <w:rsid w:val="00772619"/>
    <w:rsid w:val="00772DE3"/>
    <w:rsid w:val="007739D1"/>
    <w:rsid w:val="007740A1"/>
    <w:rsid w:val="007742B6"/>
    <w:rsid w:val="00774A44"/>
    <w:rsid w:val="0077633F"/>
    <w:rsid w:val="00777AB5"/>
    <w:rsid w:val="007816AB"/>
    <w:rsid w:val="0078347C"/>
    <w:rsid w:val="00783539"/>
    <w:rsid w:val="007835C4"/>
    <w:rsid w:val="00783629"/>
    <w:rsid w:val="0078394C"/>
    <w:rsid w:val="0078789C"/>
    <w:rsid w:val="00787BE9"/>
    <w:rsid w:val="00790765"/>
    <w:rsid w:val="00791566"/>
    <w:rsid w:val="007919B9"/>
    <w:rsid w:val="00791E3A"/>
    <w:rsid w:val="00792CA6"/>
    <w:rsid w:val="00795C1D"/>
    <w:rsid w:val="00795E00"/>
    <w:rsid w:val="00795F1B"/>
    <w:rsid w:val="007A1779"/>
    <w:rsid w:val="007A32E2"/>
    <w:rsid w:val="007A72FF"/>
    <w:rsid w:val="007A7540"/>
    <w:rsid w:val="007A7D8A"/>
    <w:rsid w:val="007B1608"/>
    <w:rsid w:val="007B1839"/>
    <w:rsid w:val="007B3E64"/>
    <w:rsid w:val="007B4DC1"/>
    <w:rsid w:val="007C0645"/>
    <w:rsid w:val="007C0FB6"/>
    <w:rsid w:val="007C3740"/>
    <w:rsid w:val="007C7699"/>
    <w:rsid w:val="007C77FC"/>
    <w:rsid w:val="007D0003"/>
    <w:rsid w:val="007D087F"/>
    <w:rsid w:val="007D20DA"/>
    <w:rsid w:val="007D2B2B"/>
    <w:rsid w:val="007D2F6F"/>
    <w:rsid w:val="007D3B69"/>
    <w:rsid w:val="007D4F34"/>
    <w:rsid w:val="007D5369"/>
    <w:rsid w:val="007D5371"/>
    <w:rsid w:val="007D5A56"/>
    <w:rsid w:val="007D5E62"/>
    <w:rsid w:val="007D74F8"/>
    <w:rsid w:val="007D7965"/>
    <w:rsid w:val="007E0748"/>
    <w:rsid w:val="007E0D9D"/>
    <w:rsid w:val="007E4CA5"/>
    <w:rsid w:val="007E5140"/>
    <w:rsid w:val="007E52DB"/>
    <w:rsid w:val="007E5562"/>
    <w:rsid w:val="007E78E4"/>
    <w:rsid w:val="007E79B7"/>
    <w:rsid w:val="007F02C7"/>
    <w:rsid w:val="007F03C1"/>
    <w:rsid w:val="007F0631"/>
    <w:rsid w:val="007F09C1"/>
    <w:rsid w:val="007F1011"/>
    <w:rsid w:val="007F1AB3"/>
    <w:rsid w:val="007F2062"/>
    <w:rsid w:val="007F2FE3"/>
    <w:rsid w:val="007F3086"/>
    <w:rsid w:val="007F3CF6"/>
    <w:rsid w:val="007F6546"/>
    <w:rsid w:val="007F6DCC"/>
    <w:rsid w:val="007F72AD"/>
    <w:rsid w:val="007F75CF"/>
    <w:rsid w:val="00801402"/>
    <w:rsid w:val="008016AB"/>
    <w:rsid w:val="00801768"/>
    <w:rsid w:val="00802393"/>
    <w:rsid w:val="00804215"/>
    <w:rsid w:val="00804534"/>
    <w:rsid w:val="00804AC4"/>
    <w:rsid w:val="00804DDB"/>
    <w:rsid w:val="00805BA4"/>
    <w:rsid w:val="00807059"/>
    <w:rsid w:val="00807F98"/>
    <w:rsid w:val="00810AFB"/>
    <w:rsid w:val="00810E7F"/>
    <w:rsid w:val="0081216D"/>
    <w:rsid w:val="00812A5F"/>
    <w:rsid w:val="00812EB7"/>
    <w:rsid w:val="00813905"/>
    <w:rsid w:val="00820454"/>
    <w:rsid w:val="0082171F"/>
    <w:rsid w:val="00821AC5"/>
    <w:rsid w:val="008221DE"/>
    <w:rsid w:val="00826354"/>
    <w:rsid w:val="00826833"/>
    <w:rsid w:val="0082711B"/>
    <w:rsid w:val="00832050"/>
    <w:rsid w:val="00832492"/>
    <w:rsid w:val="0083276C"/>
    <w:rsid w:val="00833684"/>
    <w:rsid w:val="00835E06"/>
    <w:rsid w:val="00836022"/>
    <w:rsid w:val="008361E5"/>
    <w:rsid w:val="00836561"/>
    <w:rsid w:val="00837E6A"/>
    <w:rsid w:val="00837F79"/>
    <w:rsid w:val="00840C11"/>
    <w:rsid w:val="008421C9"/>
    <w:rsid w:val="00842A1C"/>
    <w:rsid w:val="00843BD3"/>
    <w:rsid w:val="00843EF7"/>
    <w:rsid w:val="0084669C"/>
    <w:rsid w:val="00846862"/>
    <w:rsid w:val="00847089"/>
    <w:rsid w:val="00847FCC"/>
    <w:rsid w:val="008500D1"/>
    <w:rsid w:val="008504A6"/>
    <w:rsid w:val="00850983"/>
    <w:rsid w:val="00851478"/>
    <w:rsid w:val="00853135"/>
    <w:rsid w:val="00860373"/>
    <w:rsid w:val="0086048F"/>
    <w:rsid w:val="00861F2A"/>
    <w:rsid w:val="008633C1"/>
    <w:rsid w:val="00865DD5"/>
    <w:rsid w:val="0086714C"/>
    <w:rsid w:val="008678BF"/>
    <w:rsid w:val="00867D75"/>
    <w:rsid w:val="00870D92"/>
    <w:rsid w:val="0087202D"/>
    <w:rsid w:val="00872C23"/>
    <w:rsid w:val="00873A4D"/>
    <w:rsid w:val="0087458E"/>
    <w:rsid w:val="0087698C"/>
    <w:rsid w:val="00877FB0"/>
    <w:rsid w:val="008804D9"/>
    <w:rsid w:val="00881F3B"/>
    <w:rsid w:val="008821FC"/>
    <w:rsid w:val="0088342F"/>
    <w:rsid w:val="008846B1"/>
    <w:rsid w:val="00884FAB"/>
    <w:rsid w:val="00886792"/>
    <w:rsid w:val="0088733C"/>
    <w:rsid w:val="00890608"/>
    <w:rsid w:val="008911C9"/>
    <w:rsid w:val="008925B7"/>
    <w:rsid w:val="0089338E"/>
    <w:rsid w:val="00893DEB"/>
    <w:rsid w:val="00894C17"/>
    <w:rsid w:val="00895A1D"/>
    <w:rsid w:val="00895BAE"/>
    <w:rsid w:val="00895EE5"/>
    <w:rsid w:val="00896113"/>
    <w:rsid w:val="008966AA"/>
    <w:rsid w:val="008969AC"/>
    <w:rsid w:val="00896AA4"/>
    <w:rsid w:val="00896B0E"/>
    <w:rsid w:val="008A4B7B"/>
    <w:rsid w:val="008A4BA4"/>
    <w:rsid w:val="008A4C68"/>
    <w:rsid w:val="008A5B43"/>
    <w:rsid w:val="008A5CC7"/>
    <w:rsid w:val="008A6521"/>
    <w:rsid w:val="008A75CB"/>
    <w:rsid w:val="008A7D75"/>
    <w:rsid w:val="008B05FE"/>
    <w:rsid w:val="008B0B1B"/>
    <w:rsid w:val="008B0F02"/>
    <w:rsid w:val="008B26F7"/>
    <w:rsid w:val="008B2ACC"/>
    <w:rsid w:val="008B2FA5"/>
    <w:rsid w:val="008B3560"/>
    <w:rsid w:val="008B6173"/>
    <w:rsid w:val="008C022F"/>
    <w:rsid w:val="008C2498"/>
    <w:rsid w:val="008C7260"/>
    <w:rsid w:val="008C7871"/>
    <w:rsid w:val="008C7B5C"/>
    <w:rsid w:val="008D0D30"/>
    <w:rsid w:val="008D2F05"/>
    <w:rsid w:val="008D3AEA"/>
    <w:rsid w:val="008D3DA9"/>
    <w:rsid w:val="008D467E"/>
    <w:rsid w:val="008D5560"/>
    <w:rsid w:val="008D7692"/>
    <w:rsid w:val="008E011A"/>
    <w:rsid w:val="008E0AFD"/>
    <w:rsid w:val="008E3BE9"/>
    <w:rsid w:val="008E44D7"/>
    <w:rsid w:val="008E4B4E"/>
    <w:rsid w:val="008E5252"/>
    <w:rsid w:val="008E532D"/>
    <w:rsid w:val="008E66CC"/>
    <w:rsid w:val="008E6759"/>
    <w:rsid w:val="008E68E7"/>
    <w:rsid w:val="008E7EEE"/>
    <w:rsid w:val="008F3529"/>
    <w:rsid w:val="008F3AA4"/>
    <w:rsid w:val="008F4D0D"/>
    <w:rsid w:val="008F5B68"/>
    <w:rsid w:val="00900633"/>
    <w:rsid w:val="00901BBA"/>
    <w:rsid w:val="00905854"/>
    <w:rsid w:val="00906C68"/>
    <w:rsid w:val="00907490"/>
    <w:rsid w:val="009076DE"/>
    <w:rsid w:val="00907758"/>
    <w:rsid w:val="00907935"/>
    <w:rsid w:val="00911F3A"/>
    <w:rsid w:val="009121C8"/>
    <w:rsid w:val="00912FF2"/>
    <w:rsid w:val="00913869"/>
    <w:rsid w:val="009149D6"/>
    <w:rsid w:val="00914E32"/>
    <w:rsid w:val="009161FA"/>
    <w:rsid w:val="00917681"/>
    <w:rsid w:val="0092177B"/>
    <w:rsid w:val="00923B82"/>
    <w:rsid w:val="0092498A"/>
    <w:rsid w:val="009253F4"/>
    <w:rsid w:val="0092570B"/>
    <w:rsid w:val="00925FB6"/>
    <w:rsid w:val="00926D4E"/>
    <w:rsid w:val="00930B65"/>
    <w:rsid w:val="00930D30"/>
    <w:rsid w:val="00930FE2"/>
    <w:rsid w:val="009316DA"/>
    <w:rsid w:val="009319EB"/>
    <w:rsid w:val="009328EE"/>
    <w:rsid w:val="009330B8"/>
    <w:rsid w:val="00934F5D"/>
    <w:rsid w:val="0093571F"/>
    <w:rsid w:val="0093669C"/>
    <w:rsid w:val="009379AE"/>
    <w:rsid w:val="00937F53"/>
    <w:rsid w:val="009422F3"/>
    <w:rsid w:val="009439C9"/>
    <w:rsid w:val="0094588B"/>
    <w:rsid w:val="00945FCA"/>
    <w:rsid w:val="00947076"/>
    <w:rsid w:val="00950B39"/>
    <w:rsid w:val="00952BBE"/>
    <w:rsid w:val="00952BC8"/>
    <w:rsid w:val="00953719"/>
    <w:rsid w:val="0095424E"/>
    <w:rsid w:val="00955020"/>
    <w:rsid w:val="00955373"/>
    <w:rsid w:val="00955AA0"/>
    <w:rsid w:val="00957A93"/>
    <w:rsid w:val="00960302"/>
    <w:rsid w:val="00960D74"/>
    <w:rsid w:val="009611BD"/>
    <w:rsid w:val="00961FDA"/>
    <w:rsid w:val="00962758"/>
    <w:rsid w:val="00962B6E"/>
    <w:rsid w:val="00964253"/>
    <w:rsid w:val="009642F3"/>
    <w:rsid w:val="00965AC7"/>
    <w:rsid w:val="009668B2"/>
    <w:rsid w:val="00967327"/>
    <w:rsid w:val="009674FB"/>
    <w:rsid w:val="0096756B"/>
    <w:rsid w:val="00967D23"/>
    <w:rsid w:val="00971E78"/>
    <w:rsid w:val="009721D5"/>
    <w:rsid w:val="00972D8F"/>
    <w:rsid w:val="00972FDE"/>
    <w:rsid w:val="00973E29"/>
    <w:rsid w:val="00975964"/>
    <w:rsid w:val="00975B1C"/>
    <w:rsid w:val="00975D4C"/>
    <w:rsid w:val="00976C0A"/>
    <w:rsid w:val="00976DD0"/>
    <w:rsid w:val="00977476"/>
    <w:rsid w:val="009807A7"/>
    <w:rsid w:val="00981E9C"/>
    <w:rsid w:val="00982C46"/>
    <w:rsid w:val="00984388"/>
    <w:rsid w:val="0098479D"/>
    <w:rsid w:val="0098509E"/>
    <w:rsid w:val="009858D9"/>
    <w:rsid w:val="0098665F"/>
    <w:rsid w:val="00987116"/>
    <w:rsid w:val="00990024"/>
    <w:rsid w:val="00990165"/>
    <w:rsid w:val="00991E0C"/>
    <w:rsid w:val="00992774"/>
    <w:rsid w:val="00992AAA"/>
    <w:rsid w:val="00993EDC"/>
    <w:rsid w:val="0099473E"/>
    <w:rsid w:val="00995B63"/>
    <w:rsid w:val="009967FE"/>
    <w:rsid w:val="00997095"/>
    <w:rsid w:val="009A0B7A"/>
    <w:rsid w:val="009A2D6F"/>
    <w:rsid w:val="009A33EE"/>
    <w:rsid w:val="009A5BAD"/>
    <w:rsid w:val="009A615C"/>
    <w:rsid w:val="009A6264"/>
    <w:rsid w:val="009A677E"/>
    <w:rsid w:val="009A68A1"/>
    <w:rsid w:val="009A6E0F"/>
    <w:rsid w:val="009A6F3C"/>
    <w:rsid w:val="009A6FF4"/>
    <w:rsid w:val="009B05ED"/>
    <w:rsid w:val="009B086A"/>
    <w:rsid w:val="009B11D6"/>
    <w:rsid w:val="009B1747"/>
    <w:rsid w:val="009B2FD3"/>
    <w:rsid w:val="009B469A"/>
    <w:rsid w:val="009B4708"/>
    <w:rsid w:val="009B5BBE"/>
    <w:rsid w:val="009C0D4F"/>
    <w:rsid w:val="009C1091"/>
    <w:rsid w:val="009C12A4"/>
    <w:rsid w:val="009C1ABB"/>
    <w:rsid w:val="009C3267"/>
    <w:rsid w:val="009C5560"/>
    <w:rsid w:val="009C58A3"/>
    <w:rsid w:val="009C60D6"/>
    <w:rsid w:val="009C6190"/>
    <w:rsid w:val="009C6708"/>
    <w:rsid w:val="009C7F60"/>
    <w:rsid w:val="009D09D3"/>
    <w:rsid w:val="009D0D29"/>
    <w:rsid w:val="009D1097"/>
    <w:rsid w:val="009D2D60"/>
    <w:rsid w:val="009D2F77"/>
    <w:rsid w:val="009D3C4E"/>
    <w:rsid w:val="009D4170"/>
    <w:rsid w:val="009D6370"/>
    <w:rsid w:val="009D70C8"/>
    <w:rsid w:val="009D76EF"/>
    <w:rsid w:val="009E07E1"/>
    <w:rsid w:val="009E0BB0"/>
    <w:rsid w:val="009E1313"/>
    <w:rsid w:val="009E4B85"/>
    <w:rsid w:val="009E590B"/>
    <w:rsid w:val="009E5BCC"/>
    <w:rsid w:val="009E7275"/>
    <w:rsid w:val="009E7D08"/>
    <w:rsid w:val="009F0067"/>
    <w:rsid w:val="009F12E9"/>
    <w:rsid w:val="009F20A2"/>
    <w:rsid w:val="009F2E46"/>
    <w:rsid w:val="009F33A8"/>
    <w:rsid w:val="009F37E8"/>
    <w:rsid w:val="009F38F5"/>
    <w:rsid w:val="009F4191"/>
    <w:rsid w:val="009F440F"/>
    <w:rsid w:val="009F4A23"/>
    <w:rsid w:val="009F5B83"/>
    <w:rsid w:val="009F6D13"/>
    <w:rsid w:val="00A00230"/>
    <w:rsid w:val="00A01EE4"/>
    <w:rsid w:val="00A01FB0"/>
    <w:rsid w:val="00A02728"/>
    <w:rsid w:val="00A03756"/>
    <w:rsid w:val="00A04ED3"/>
    <w:rsid w:val="00A05023"/>
    <w:rsid w:val="00A06448"/>
    <w:rsid w:val="00A110C4"/>
    <w:rsid w:val="00A1495F"/>
    <w:rsid w:val="00A152F1"/>
    <w:rsid w:val="00A15447"/>
    <w:rsid w:val="00A1748F"/>
    <w:rsid w:val="00A2067F"/>
    <w:rsid w:val="00A21719"/>
    <w:rsid w:val="00A217C6"/>
    <w:rsid w:val="00A21840"/>
    <w:rsid w:val="00A218B1"/>
    <w:rsid w:val="00A22152"/>
    <w:rsid w:val="00A237E6"/>
    <w:rsid w:val="00A24657"/>
    <w:rsid w:val="00A24736"/>
    <w:rsid w:val="00A30983"/>
    <w:rsid w:val="00A31F02"/>
    <w:rsid w:val="00A33E3D"/>
    <w:rsid w:val="00A34DF5"/>
    <w:rsid w:val="00A356FD"/>
    <w:rsid w:val="00A37227"/>
    <w:rsid w:val="00A4048C"/>
    <w:rsid w:val="00A40A37"/>
    <w:rsid w:val="00A414A8"/>
    <w:rsid w:val="00A4219E"/>
    <w:rsid w:val="00A43314"/>
    <w:rsid w:val="00A43EED"/>
    <w:rsid w:val="00A466D0"/>
    <w:rsid w:val="00A469A2"/>
    <w:rsid w:val="00A477CE"/>
    <w:rsid w:val="00A502E9"/>
    <w:rsid w:val="00A513F0"/>
    <w:rsid w:val="00A52F8B"/>
    <w:rsid w:val="00A533A1"/>
    <w:rsid w:val="00A53C05"/>
    <w:rsid w:val="00A54CE1"/>
    <w:rsid w:val="00A562FC"/>
    <w:rsid w:val="00A572E4"/>
    <w:rsid w:val="00A578D0"/>
    <w:rsid w:val="00A6193F"/>
    <w:rsid w:val="00A6443E"/>
    <w:rsid w:val="00A650AD"/>
    <w:rsid w:val="00A66818"/>
    <w:rsid w:val="00A67555"/>
    <w:rsid w:val="00A71095"/>
    <w:rsid w:val="00A71388"/>
    <w:rsid w:val="00A74E54"/>
    <w:rsid w:val="00A800D8"/>
    <w:rsid w:val="00A81436"/>
    <w:rsid w:val="00A81869"/>
    <w:rsid w:val="00A81AC4"/>
    <w:rsid w:val="00A81E1C"/>
    <w:rsid w:val="00A82B98"/>
    <w:rsid w:val="00A838BE"/>
    <w:rsid w:val="00A83981"/>
    <w:rsid w:val="00A84869"/>
    <w:rsid w:val="00A85015"/>
    <w:rsid w:val="00A85026"/>
    <w:rsid w:val="00A85481"/>
    <w:rsid w:val="00A85937"/>
    <w:rsid w:val="00A85D23"/>
    <w:rsid w:val="00A87428"/>
    <w:rsid w:val="00A87527"/>
    <w:rsid w:val="00A87747"/>
    <w:rsid w:val="00A87F04"/>
    <w:rsid w:val="00A90276"/>
    <w:rsid w:val="00A902E4"/>
    <w:rsid w:val="00A90AB0"/>
    <w:rsid w:val="00A90F3E"/>
    <w:rsid w:val="00A913A4"/>
    <w:rsid w:val="00A921D1"/>
    <w:rsid w:val="00A94B20"/>
    <w:rsid w:val="00A950ED"/>
    <w:rsid w:val="00A95154"/>
    <w:rsid w:val="00A971FA"/>
    <w:rsid w:val="00AA00BC"/>
    <w:rsid w:val="00AA193A"/>
    <w:rsid w:val="00AA2163"/>
    <w:rsid w:val="00AA3D9B"/>
    <w:rsid w:val="00AA5DE7"/>
    <w:rsid w:val="00AA607B"/>
    <w:rsid w:val="00AA68B3"/>
    <w:rsid w:val="00AA6B70"/>
    <w:rsid w:val="00AA71E6"/>
    <w:rsid w:val="00AB07C2"/>
    <w:rsid w:val="00AB142E"/>
    <w:rsid w:val="00AB2EBF"/>
    <w:rsid w:val="00AB5E22"/>
    <w:rsid w:val="00AC0FFC"/>
    <w:rsid w:val="00AC2DB8"/>
    <w:rsid w:val="00AC3B4C"/>
    <w:rsid w:val="00AC53E2"/>
    <w:rsid w:val="00AC54C8"/>
    <w:rsid w:val="00AC5F7B"/>
    <w:rsid w:val="00AC710B"/>
    <w:rsid w:val="00AD0D27"/>
    <w:rsid w:val="00AD1887"/>
    <w:rsid w:val="00AD291B"/>
    <w:rsid w:val="00AD4AFB"/>
    <w:rsid w:val="00AD67A9"/>
    <w:rsid w:val="00AD6871"/>
    <w:rsid w:val="00AD6AEA"/>
    <w:rsid w:val="00AE18DD"/>
    <w:rsid w:val="00AE1D02"/>
    <w:rsid w:val="00AE2563"/>
    <w:rsid w:val="00AE2714"/>
    <w:rsid w:val="00AE2987"/>
    <w:rsid w:val="00AE4982"/>
    <w:rsid w:val="00AE6FF4"/>
    <w:rsid w:val="00AE7AF0"/>
    <w:rsid w:val="00AF144C"/>
    <w:rsid w:val="00AF15F4"/>
    <w:rsid w:val="00AF23CE"/>
    <w:rsid w:val="00AF3688"/>
    <w:rsid w:val="00AF3F79"/>
    <w:rsid w:val="00AF410A"/>
    <w:rsid w:val="00B01896"/>
    <w:rsid w:val="00B03B19"/>
    <w:rsid w:val="00B0514B"/>
    <w:rsid w:val="00B0619B"/>
    <w:rsid w:val="00B06866"/>
    <w:rsid w:val="00B104B1"/>
    <w:rsid w:val="00B11693"/>
    <w:rsid w:val="00B12387"/>
    <w:rsid w:val="00B1293E"/>
    <w:rsid w:val="00B14D54"/>
    <w:rsid w:val="00B1788E"/>
    <w:rsid w:val="00B215EB"/>
    <w:rsid w:val="00B22E44"/>
    <w:rsid w:val="00B2432C"/>
    <w:rsid w:val="00B2451F"/>
    <w:rsid w:val="00B245DF"/>
    <w:rsid w:val="00B248D8"/>
    <w:rsid w:val="00B25AE5"/>
    <w:rsid w:val="00B25FF6"/>
    <w:rsid w:val="00B26F1E"/>
    <w:rsid w:val="00B30198"/>
    <w:rsid w:val="00B32059"/>
    <w:rsid w:val="00B32B60"/>
    <w:rsid w:val="00B32EFD"/>
    <w:rsid w:val="00B3464D"/>
    <w:rsid w:val="00B35569"/>
    <w:rsid w:val="00B3574B"/>
    <w:rsid w:val="00B35FBC"/>
    <w:rsid w:val="00B36E2D"/>
    <w:rsid w:val="00B37514"/>
    <w:rsid w:val="00B421FE"/>
    <w:rsid w:val="00B428BA"/>
    <w:rsid w:val="00B42C7E"/>
    <w:rsid w:val="00B43FDE"/>
    <w:rsid w:val="00B45AC9"/>
    <w:rsid w:val="00B46BA0"/>
    <w:rsid w:val="00B5089E"/>
    <w:rsid w:val="00B51D71"/>
    <w:rsid w:val="00B53BD3"/>
    <w:rsid w:val="00B542B8"/>
    <w:rsid w:val="00B602F0"/>
    <w:rsid w:val="00B6103D"/>
    <w:rsid w:val="00B62E10"/>
    <w:rsid w:val="00B630B8"/>
    <w:rsid w:val="00B64287"/>
    <w:rsid w:val="00B65041"/>
    <w:rsid w:val="00B65BAF"/>
    <w:rsid w:val="00B66643"/>
    <w:rsid w:val="00B679FD"/>
    <w:rsid w:val="00B67A86"/>
    <w:rsid w:val="00B67C59"/>
    <w:rsid w:val="00B7023A"/>
    <w:rsid w:val="00B7042E"/>
    <w:rsid w:val="00B71BE3"/>
    <w:rsid w:val="00B723C4"/>
    <w:rsid w:val="00B72760"/>
    <w:rsid w:val="00B73E30"/>
    <w:rsid w:val="00B74878"/>
    <w:rsid w:val="00B80BED"/>
    <w:rsid w:val="00B80D76"/>
    <w:rsid w:val="00B838FB"/>
    <w:rsid w:val="00B83F74"/>
    <w:rsid w:val="00B83FD9"/>
    <w:rsid w:val="00B845CD"/>
    <w:rsid w:val="00B85C39"/>
    <w:rsid w:val="00B906F1"/>
    <w:rsid w:val="00B91765"/>
    <w:rsid w:val="00B91EC5"/>
    <w:rsid w:val="00B94FF3"/>
    <w:rsid w:val="00B955FF"/>
    <w:rsid w:val="00BA0F38"/>
    <w:rsid w:val="00BA0F8B"/>
    <w:rsid w:val="00BA10E2"/>
    <w:rsid w:val="00BA1920"/>
    <w:rsid w:val="00BA3377"/>
    <w:rsid w:val="00BA3BA3"/>
    <w:rsid w:val="00BA4468"/>
    <w:rsid w:val="00BA782E"/>
    <w:rsid w:val="00BB1BC3"/>
    <w:rsid w:val="00BB1D0F"/>
    <w:rsid w:val="00BB2E53"/>
    <w:rsid w:val="00BB4210"/>
    <w:rsid w:val="00BB44E2"/>
    <w:rsid w:val="00BC2E54"/>
    <w:rsid w:val="00BC32A2"/>
    <w:rsid w:val="00BC3F52"/>
    <w:rsid w:val="00BC4476"/>
    <w:rsid w:val="00BC4BB2"/>
    <w:rsid w:val="00BC54FD"/>
    <w:rsid w:val="00BD095C"/>
    <w:rsid w:val="00BD0F87"/>
    <w:rsid w:val="00BD1CDD"/>
    <w:rsid w:val="00BD3A2D"/>
    <w:rsid w:val="00BD4FFF"/>
    <w:rsid w:val="00BD567A"/>
    <w:rsid w:val="00BD6904"/>
    <w:rsid w:val="00BD76F3"/>
    <w:rsid w:val="00BE04A1"/>
    <w:rsid w:val="00BE1321"/>
    <w:rsid w:val="00BE1324"/>
    <w:rsid w:val="00BE728F"/>
    <w:rsid w:val="00BE7979"/>
    <w:rsid w:val="00BF1936"/>
    <w:rsid w:val="00BF3A74"/>
    <w:rsid w:val="00BF451D"/>
    <w:rsid w:val="00BF4887"/>
    <w:rsid w:val="00BF67B6"/>
    <w:rsid w:val="00BF69A4"/>
    <w:rsid w:val="00BF6FB1"/>
    <w:rsid w:val="00C0164C"/>
    <w:rsid w:val="00C0212B"/>
    <w:rsid w:val="00C029DE"/>
    <w:rsid w:val="00C039D6"/>
    <w:rsid w:val="00C04038"/>
    <w:rsid w:val="00C051BB"/>
    <w:rsid w:val="00C052D7"/>
    <w:rsid w:val="00C05684"/>
    <w:rsid w:val="00C05978"/>
    <w:rsid w:val="00C067EE"/>
    <w:rsid w:val="00C06B60"/>
    <w:rsid w:val="00C11A8A"/>
    <w:rsid w:val="00C11BE9"/>
    <w:rsid w:val="00C12831"/>
    <w:rsid w:val="00C1401F"/>
    <w:rsid w:val="00C14CD2"/>
    <w:rsid w:val="00C15E0E"/>
    <w:rsid w:val="00C16E26"/>
    <w:rsid w:val="00C21839"/>
    <w:rsid w:val="00C2228B"/>
    <w:rsid w:val="00C26031"/>
    <w:rsid w:val="00C266DE"/>
    <w:rsid w:val="00C276B2"/>
    <w:rsid w:val="00C30334"/>
    <w:rsid w:val="00C3097D"/>
    <w:rsid w:val="00C30985"/>
    <w:rsid w:val="00C319B0"/>
    <w:rsid w:val="00C31CEE"/>
    <w:rsid w:val="00C32734"/>
    <w:rsid w:val="00C32887"/>
    <w:rsid w:val="00C33410"/>
    <w:rsid w:val="00C342FA"/>
    <w:rsid w:val="00C34358"/>
    <w:rsid w:val="00C35468"/>
    <w:rsid w:val="00C375B9"/>
    <w:rsid w:val="00C37AD3"/>
    <w:rsid w:val="00C37E8F"/>
    <w:rsid w:val="00C37F82"/>
    <w:rsid w:val="00C400E2"/>
    <w:rsid w:val="00C41678"/>
    <w:rsid w:val="00C4431C"/>
    <w:rsid w:val="00C447BD"/>
    <w:rsid w:val="00C44806"/>
    <w:rsid w:val="00C44FFA"/>
    <w:rsid w:val="00C45989"/>
    <w:rsid w:val="00C46F77"/>
    <w:rsid w:val="00C478FD"/>
    <w:rsid w:val="00C53E6D"/>
    <w:rsid w:val="00C53F71"/>
    <w:rsid w:val="00C56968"/>
    <w:rsid w:val="00C56F1D"/>
    <w:rsid w:val="00C57058"/>
    <w:rsid w:val="00C609A2"/>
    <w:rsid w:val="00C656B9"/>
    <w:rsid w:val="00C65859"/>
    <w:rsid w:val="00C6658C"/>
    <w:rsid w:val="00C708E4"/>
    <w:rsid w:val="00C722D6"/>
    <w:rsid w:val="00C72EBF"/>
    <w:rsid w:val="00C73FAD"/>
    <w:rsid w:val="00C74D24"/>
    <w:rsid w:val="00C74EE7"/>
    <w:rsid w:val="00C771DD"/>
    <w:rsid w:val="00C77FDC"/>
    <w:rsid w:val="00C80C71"/>
    <w:rsid w:val="00C80DDA"/>
    <w:rsid w:val="00C81039"/>
    <w:rsid w:val="00C81098"/>
    <w:rsid w:val="00C81195"/>
    <w:rsid w:val="00C81C89"/>
    <w:rsid w:val="00C826E2"/>
    <w:rsid w:val="00C83332"/>
    <w:rsid w:val="00C83A4A"/>
    <w:rsid w:val="00C83C83"/>
    <w:rsid w:val="00C84569"/>
    <w:rsid w:val="00C846E0"/>
    <w:rsid w:val="00C87539"/>
    <w:rsid w:val="00C87C43"/>
    <w:rsid w:val="00C906CA"/>
    <w:rsid w:val="00C9146B"/>
    <w:rsid w:val="00C92C35"/>
    <w:rsid w:val="00C9370A"/>
    <w:rsid w:val="00C93E8B"/>
    <w:rsid w:val="00C94254"/>
    <w:rsid w:val="00C95617"/>
    <w:rsid w:val="00CA0EDF"/>
    <w:rsid w:val="00CA1C42"/>
    <w:rsid w:val="00CA1EEE"/>
    <w:rsid w:val="00CA218E"/>
    <w:rsid w:val="00CA22E4"/>
    <w:rsid w:val="00CA2826"/>
    <w:rsid w:val="00CA2960"/>
    <w:rsid w:val="00CA57A7"/>
    <w:rsid w:val="00CA5811"/>
    <w:rsid w:val="00CA6743"/>
    <w:rsid w:val="00CA68E4"/>
    <w:rsid w:val="00CA6DE9"/>
    <w:rsid w:val="00CA74CA"/>
    <w:rsid w:val="00CA7CBC"/>
    <w:rsid w:val="00CB061D"/>
    <w:rsid w:val="00CB1D37"/>
    <w:rsid w:val="00CB1FA0"/>
    <w:rsid w:val="00CB2114"/>
    <w:rsid w:val="00CB3192"/>
    <w:rsid w:val="00CB3F12"/>
    <w:rsid w:val="00CB40B7"/>
    <w:rsid w:val="00CB42FF"/>
    <w:rsid w:val="00CB4C64"/>
    <w:rsid w:val="00CB52AD"/>
    <w:rsid w:val="00CB55EE"/>
    <w:rsid w:val="00CB5BFC"/>
    <w:rsid w:val="00CB5E6F"/>
    <w:rsid w:val="00CB67CB"/>
    <w:rsid w:val="00CB6A2F"/>
    <w:rsid w:val="00CC27B5"/>
    <w:rsid w:val="00CC2E5C"/>
    <w:rsid w:val="00CC2FCF"/>
    <w:rsid w:val="00CC3229"/>
    <w:rsid w:val="00CC3DD1"/>
    <w:rsid w:val="00CC4A27"/>
    <w:rsid w:val="00CD0E25"/>
    <w:rsid w:val="00CD3B64"/>
    <w:rsid w:val="00CD4ACA"/>
    <w:rsid w:val="00CD5D02"/>
    <w:rsid w:val="00CE07FF"/>
    <w:rsid w:val="00CE0D2D"/>
    <w:rsid w:val="00CE13DC"/>
    <w:rsid w:val="00CE1AED"/>
    <w:rsid w:val="00CE2471"/>
    <w:rsid w:val="00CE3BF8"/>
    <w:rsid w:val="00CE434E"/>
    <w:rsid w:val="00CE4699"/>
    <w:rsid w:val="00CE508F"/>
    <w:rsid w:val="00CE5DE6"/>
    <w:rsid w:val="00CE6214"/>
    <w:rsid w:val="00CE67D5"/>
    <w:rsid w:val="00CE74FF"/>
    <w:rsid w:val="00CE765B"/>
    <w:rsid w:val="00CE7CF7"/>
    <w:rsid w:val="00CF0DB2"/>
    <w:rsid w:val="00CF2CEB"/>
    <w:rsid w:val="00CF5082"/>
    <w:rsid w:val="00CF572F"/>
    <w:rsid w:val="00CF6471"/>
    <w:rsid w:val="00CF6DE7"/>
    <w:rsid w:val="00CF788E"/>
    <w:rsid w:val="00D00313"/>
    <w:rsid w:val="00D0039C"/>
    <w:rsid w:val="00D00914"/>
    <w:rsid w:val="00D01448"/>
    <w:rsid w:val="00D02712"/>
    <w:rsid w:val="00D03C17"/>
    <w:rsid w:val="00D04E52"/>
    <w:rsid w:val="00D05CC4"/>
    <w:rsid w:val="00D07912"/>
    <w:rsid w:val="00D100F6"/>
    <w:rsid w:val="00D1013F"/>
    <w:rsid w:val="00D10B4B"/>
    <w:rsid w:val="00D10E51"/>
    <w:rsid w:val="00D12887"/>
    <w:rsid w:val="00D1690E"/>
    <w:rsid w:val="00D1764C"/>
    <w:rsid w:val="00D20573"/>
    <w:rsid w:val="00D211BC"/>
    <w:rsid w:val="00D211BF"/>
    <w:rsid w:val="00D2248A"/>
    <w:rsid w:val="00D26046"/>
    <w:rsid w:val="00D26763"/>
    <w:rsid w:val="00D276FD"/>
    <w:rsid w:val="00D300E8"/>
    <w:rsid w:val="00D305E4"/>
    <w:rsid w:val="00D3166B"/>
    <w:rsid w:val="00D3323E"/>
    <w:rsid w:val="00D3364A"/>
    <w:rsid w:val="00D34E64"/>
    <w:rsid w:val="00D36AAD"/>
    <w:rsid w:val="00D36E6B"/>
    <w:rsid w:val="00D36F41"/>
    <w:rsid w:val="00D40594"/>
    <w:rsid w:val="00D40CD2"/>
    <w:rsid w:val="00D421DE"/>
    <w:rsid w:val="00D42CA9"/>
    <w:rsid w:val="00D43230"/>
    <w:rsid w:val="00D435E4"/>
    <w:rsid w:val="00D44DC0"/>
    <w:rsid w:val="00D45820"/>
    <w:rsid w:val="00D5025F"/>
    <w:rsid w:val="00D5131F"/>
    <w:rsid w:val="00D52CE2"/>
    <w:rsid w:val="00D540C8"/>
    <w:rsid w:val="00D55499"/>
    <w:rsid w:val="00D55A27"/>
    <w:rsid w:val="00D56614"/>
    <w:rsid w:val="00D56CF2"/>
    <w:rsid w:val="00D578FE"/>
    <w:rsid w:val="00D57F6C"/>
    <w:rsid w:val="00D60630"/>
    <w:rsid w:val="00D608E6"/>
    <w:rsid w:val="00D61216"/>
    <w:rsid w:val="00D6190A"/>
    <w:rsid w:val="00D61D3C"/>
    <w:rsid w:val="00D626F0"/>
    <w:rsid w:val="00D63247"/>
    <w:rsid w:val="00D650DF"/>
    <w:rsid w:val="00D67E5C"/>
    <w:rsid w:val="00D712FB"/>
    <w:rsid w:val="00D7173F"/>
    <w:rsid w:val="00D71892"/>
    <w:rsid w:val="00D71C35"/>
    <w:rsid w:val="00D726E6"/>
    <w:rsid w:val="00D73200"/>
    <w:rsid w:val="00D74C14"/>
    <w:rsid w:val="00D74CEB"/>
    <w:rsid w:val="00D775A4"/>
    <w:rsid w:val="00D77B3C"/>
    <w:rsid w:val="00D81607"/>
    <w:rsid w:val="00D81B44"/>
    <w:rsid w:val="00D82EE3"/>
    <w:rsid w:val="00D83928"/>
    <w:rsid w:val="00D83983"/>
    <w:rsid w:val="00D839C0"/>
    <w:rsid w:val="00D85991"/>
    <w:rsid w:val="00D864C7"/>
    <w:rsid w:val="00D8682A"/>
    <w:rsid w:val="00D86CB4"/>
    <w:rsid w:val="00D8726B"/>
    <w:rsid w:val="00D87CCE"/>
    <w:rsid w:val="00D927D1"/>
    <w:rsid w:val="00D929FD"/>
    <w:rsid w:val="00D9368C"/>
    <w:rsid w:val="00D946F2"/>
    <w:rsid w:val="00D94C19"/>
    <w:rsid w:val="00D95D29"/>
    <w:rsid w:val="00D97576"/>
    <w:rsid w:val="00DA548B"/>
    <w:rsid w:val="00DA6476"/>
    <w:rsid w:val="00DA7B0E"/>
    <w:rsid w:val="00DB0C47"/>
    <w:rsid w:val="00DB166D"/>
    <w:rsid w:val="00DB2D42"/>
    <w:rsid w:val="00DB4329"/>
    <w:rsid w:val="00DB5138"/>
    <w:rsid w:val="00DB640B"/>
    <w:rsid w:val="00DB6836"/>
    <w:rsid w:val="00DB7175"/>
    <w:rsid w:val="00DB7AE1"/>
    <w:rsid w:val="00DB7F72"/>
    <w:rsid w:val="00DC0BE7"/>
    <w:rsid w:val="00DC10A3"/>
    <w:rsid w:val="00DC1E4B"/>
    <w:rsid w:val="00DC2F37"/>
    <w:rsid w:val="00DC33BC"/>
    <w:rsid w:val="00DC361E"/>
    <w:rsid w:val="00DC36D5"/>
    <w:rsid w:val="00DC36DE"/>
    <w:rsid w:val="00DC4BC3"/>
    <w:rsid w:val="00DC6821"/>
    <w:rsid w:val="00DC68EC"/>
    <w:rsid w:val="00DC75DF"/>
    <w:rsid w:val="00DD1289"/>
    <w:rsid w:val="00DD12AE"/>
    <w:rsid w:val="00DD19CA"/>
    <w:rsid w:val="00DD2678"/>
    <w:rsid w:val="00DD2F6B"/>
    <w:rsid w:val="00DD5B0E"/>
    <w:rsid w:val="00DD68D7"/>
    <w:rsid w:val="00DD6D42"/>
    <w:rsid w:val="00DD6E66"/>
    <w:rsid w:val="00DD6FAF"/>
    <w:rsid w:val="00DE0211"/>
    <w:rsid w:val="00DE1336"/>
    <w:rsid w:val="00DE145D"/>
    <w:rsid w:val="00DE1CFF"/>
    <w:rsid w:val="00DE2A67"/>
    <w:rsid w:val="00DE4C9F"/>
    <w:rsid w:val="00DE4E92"/>
    <w:rsid w:val="00DE5786"/>
    <w:rsid w:val="00DE60A6"/>
    <w:rsid w:val="00DE6723"/>
    <w:rsid w:val="00DE6912"/>
    <w:rsid w:val="00DE79D4"/>
    <w:rsid w:val="00DF091C"/>
    <w:rsid w:val="00DF25ED"/>
    <w:rsid w:val="00DF31A9"/>
    <w:rsid w:val="00DF5B9F"/>
    <w:rsid w:val="00DF699F"/>
    <w:rsid w:val="00DF7DC9"/>
    <w:rsid w:val="00E018C4"/>
    <w:rsid w:val="00E01B0C"/>
    <w:rsid w:val="00E01C4D"/>
    <w:rsid w:val="00E02183"/>
    <w:rsid w:val="00E03CEE"/>
    <w:rsid w:val="00E03FDD"/>
    <w:rsid w:val="00E05AC6"/>
    <w:rsid w:val="00E0647E"/>
    <w:rsid w:val="00E104CF"/>
    <w:rsid w:val="00E10FFA"/>
    <w:rsid w:val="00E126D0"/>
    <w:rsid w:val="00E1279A"/>
    <w:rsid w:val="00E14AAA"/>
    <w:rsid w:val="00E14B77"/>
    <w:rsid w:val="00E15080"/>
    <w:rsid w:val="00E164EE"/>
    <w:rsid w:val="00E16E77"/>
    <w:rsid w:val="00E17B9C"/>
    <w:rsid w:val="00E2080C"/>
    <w:rsid w:val="00E22071"/>
    <w:rsid w:val="00E22CAA"/>
    <w:rsid w:val="00E2363D"/>
    <w:rsid w:val="00E24578"/>
    <w:rsid w:val="00E30D91"/>
    <w:rsid w:val="00E32022"/>
    <w:rsid w:val="00E32149"/>
    <w:rsid w:val="00E3289C"/>
    <w:rsid w:val="00E32C80"/>
    <w:rsid w:val="00E344DD"/>
    <w:rsid w:val="00E364A8"/>
    <w:rsid w:val="00E36926"/>
    <w:rsid w:val="00E3705C"/>
    <w:rsid w:val="00E40052"/>
    <w:rsid w:val="00E427FC"/>
    <w:rsid w:val="00E44636"/>
    <w:rsid w:val="00E456C1"/>
    <w:rsid w:val="00E4578C"/>
    <w:rsid w:val="00E465B7"/>
    <w:rsid w:val="00E47399"/>
    <w:rsid w:val="00E525CC"/>
    <w:rsid w:val="00E52A06"/>
    <w:rsid w:val="00E53EB7"/>
    <w:rsid w:val="00E5413B"/>
    <w:rsid w:val="00E54984"/>
    <w:rsid w:val="00E54A00"/>
    <w:rsid w:val="00E55DEA"/>
    <w:rsid w:val="00E55E6F"/>
    <w:rsid w:val="00E55F86"/>
    <w:rsid w:val="00E5611A"/>
    <w:rsid w:val="00E56BC8"/>
    <w:rsid w:val="00E61F9A"/>
    <w:rsid w:val="00E637F3"/>
    <w:rsid w:val="00E640D9"/>
    <w:rsid w:val="00E662CC"/>
    <w:rsid w:val="00E66469"/>
    <w:rsid w:val="00E665DC"/>
    <w:rsid w:val="00E723FA"/>
    <w:rsid w:val="00E727FC"/>
    <w:rsid w:val="00E73694"/>
    <w:rsid w:val="00E8110C"/>
    <w:rsid w:val="00E815EB"/>
    <w:rsid w:val="00E81878"/>
    <w:rsid w:val="00E82C97"/>
    <w:rsid w:val="00E83406"/>
    <w:rsid w:val="00E83BCC"/>
    <w:rsid w:val="00E874C1"/>
    <w:rsid w:val="00E913AE"/>
    <w:rsid w:val="00E9176D"/>
    <w:rsid w:val="00E91DD7"/>
    <w:rsid w:val="00E91F96"/>
    <w:rsid w:val="00E9464D"/>
    <w:rsid w:val="00E96689"/>
    <w:rsid w:val="00EA01FA"/>
    <w:rsid w:val="00EA4086"/>
    <w:rsid w:val="00EA47E3"/>
    <w:rsid w:val="00EA568E"/>
    <w:rsid w:val="00EA674A"/>
    <w:rsid w:val="00EA7090"/>
    <w:rsid w:val="00EA7094"/>
    <w:rsid w:val="00EB0639"/>
    <w:rsid w:val="00EB095E"/>
    <w:rsid w:val="00EB1356"/>
    <w:rsid w:val="00EB5C0D"/>
    <w:rsid w:val="00EB61EB"/>
    <w:rsid w:val="00EB7804"/>
    <w:rsid w:val="00EB7D30"/>
    <w:rsid w:val="00EC0D6E"/>
    <w:rsid w:val="00EC2097"/>
    <w:rsid w:val="00EC3E98"/>
    <w:rsid w:val="00EC4A37"/>
    <w:rsid w:val="00EC4B25"/>
    <w:rsid w:val="00EC55FC"/>
    <w:rsid w:val="00EC6D4E"/>
    <w:rsid w:val="00EC72B4"/>
    <w:rsid w:val="00EC79D8"/>
    <w:rsid w:val="00ED03A9"/>
    <w:rsid w:val="00ED0501"/>
    <w:rsid w:val="00ED1734"/>
    <w:rsid w:val="00ED1E1E"/>
    <w:rsid w:val="00ED1E92"/>
    <w:rsid w:val="00ED337F"/>
    <w:rsid w:val="00ED3708"/>
    <w:rsid w:val="00ED3735"/>
    <w:rsid w:val="00ED41C0"/>
    <w:rsid w:val="00ED4857"/>
    <w:rsid w:val="00ED4BA1"/>
    <w:rsid w:val="00ED502C"/>
    <w:rsid w:val="00ED56B5"/>
    <w:rsid w:val="00ED5BA8"/>
    <w:rsid w:val="00ED5CAF"/>
    <w:rsid w:val="00ED63BB"/>
    <w:rsid w:val="00ED658C"/>
    <w:rsid w:val="00ED70D9"/>
    <w:rsid w:val="00EE0AD3"/>
    <w:rsid w:val="00EE0F9E"/>
    <w:rsid w:val="00EE1119"/>
    <w:rsid w:val="00EE1265"/>
    <w:rsid w:val="00EE20DC"/>
    <w:rsid w:val="00EE3231"/>
    <w:rsid w:val="00EE46F4"/>
    <w:rsid w:val="00EE47A1"/>
    <w:rsid w:val="00EE777F"/>
    <w:rsid w:val="00EF0243"/>
    <w:rsid w:val="00EF1C24"/>
    <w:rsid w:val="00EF2BD5"/>
    <w:rsid w:val="00EF4DE0"/>
    <w:rsid w:val="00EF5AF1"/>
    <w:rsid w:val="00F0012E"/>
    <w:rsid w:val="00F02438"/>
    <w:rsid w:val="00F02EA5"/>
    <w:rsid w:val="00F031E2"/>
    <w:rsid w:val="00F0457A"/>
    <w:rsid w:val="00F05063"/>
    <w:rsid w:val="00F05504"/>
    <w:rsid w:val="00F06A02"/>
    <w:rsid w:val="00F06CEB"/>
    <w:rsid w:val="00F06D3E"/>
    <w:rsid w:val="00F07200"/>
    <w:rsid w:val="00F072FA"/>
    <w:rsid w:val="00F0767D"/>
    <w:rsid w:val="00F12F5F"/>
    <w:rsid w:val="00F13648"/>
    <w:rsid w:val="00F150D1"/>
    <w:rsid w:val="00F15185"/>
    <w:rsid w:val="00F15542"/>
    <w:rsid w:val="00F15E46"/>
    <w:rsid w:val="00F21F6E"/>
    <w:rsid w:val="00F22A2F"/>
    <w:rsid w:val="00F22FC3"/>
    <w:rsid w:val="00F237B5"/>
    <w:rsid w:val="00F27AEE"/>
    <w:rsid w:val="00F301B4"/>
    <w:rsid w:val="00F30618"/>
    <w:rsid w:val="00F349C3"/>
    <w:rsid w:val="00F35986"/>
    <w:rsid w:val="00F363BD"/>
    <w:rsid w:val="00F373D3"/>
    <w:rsid w:val="00F4025C"/>
    <w:rsid w:val="00F40D2D"/>
    <w:rsid w:val="00F42270"/>
    <w:rsid w:val="00F42958"/>
    <w:rsid w:val="00F42D14"/>
    <w:rsid w:val="00F434DD"/>
    <w:rsid w:val="00F43805"/>
    <w:rsid w:val="00F443E3"/>
    <w:rsid w:val="00F44E53"/>
    <w:rsid w:val="00F44F55"/>
    <w:rsid w:val="00F4563E"/>
    <w:rsid w:val="00F45B1E"/>
    <w:rsid w:val="00F45E0F"/>
    <w:rsid w:val="00F4688F"/>
    <w:rsid w:val="00F51B93"/>
    <w:rsid w:val="00F531DD"/>
    <w:rsid w:val="00F53806"/>
    <w:rsid w:val="00F54774"/>
    <w:rsid w:val="00F54852"/>
    <w:rsid w:val="00F563E2"/>
    <w:rsid w:val="00F564E1"/>
    <w:rsid w:val="00F57084"/>
    <w:rsid w:val="00F61259"/>
    <w:rsid w:val="00F641EB"/>
    <w:rsid w:val="00F64246"/>
    <w:rsid w:val="00F648FB"/>
    <w:rsid w:val="00F64DCE"/>
    <w:rsid w:val="00F659AC"/>
    <w:rsid w:val="00F65B2E"/>
    <w:rsid w:val="00F661D0"/>
    <w:rsid w:val="00F70279"/>
    <w:rsid w:val="00F719D2"/>
    <w:rsid w:val="00F723F3"/>
    <w:rsid w:val="00F744CA"/>
    <w:rsid w:val="00F771E4"/>
    <w:rsid w:val="00F81155"/>
    <w:rsid w:val="00F8158A"/>
    <w:rsid w:val="00F8295E"/>
    <w:rsid w:val="00F8319F"/>
    <w:rsid w:val="00F83E2B"/>
    <w:rsid w:val="00F84190"/>
    <w:rsid w:val="00F85EAC"/>
    <w:rsid w:val="00F86428"/>
    <w:rsid w:val="00F876EF"/>
    <w:rsid w:val="00F87B58"/>
    <w:rsid w:val="00F9200E"/>
    <w:rsid w:val="00F945C3"/>
    <w:rsid w:val="00F96D9F"/>
    <w:rsid w:val="00F974AF"/>
    <w:rsid w:val="00F97E17"/>
    <w:rsid w:val="00FA165C"/>
    <w:rsid w:val="00FA3785"/>
    <w:rsid w:val="00FA408E"/>
    <w:rsid w:val="00FA4814"/>
    <w:rsid w:val="00FA74AA"/>
    <w:rsid w:val="00FA7677"/>
    <w:rsid w:val="00FB103B"/>
    <w:rsid w:val="00FB1126"/>
    <w:rsid w:val="00FB159D"/>
    <w:rsid w:val="00FB3CC9"/>
    <w:rsid w:val="00FB60D8"/>
    <w:rsid w:val="00FB634A"/>
    <w:rsid w:val="00FB65DA"/>
    <w:rsid w:val="00FC56EF"/>
    <w:rsid w:val="00FC6335"/>
    <w:rsid w:val="00FC65E4"/>
    <w:rsid w:val="00FC6BBF"/>
    <w:rsid w:val="00FC7044"/>
    <w:rsid w:val="00FC726A"/>
    <w:rsid w:val="00FC7CE1"/>
    <w:rsid w:val="00FC7D2A"/>
    <w:rsid w:val="00FD072D"/>
    <w:rsid w:val="00FD128A"/>
    <w:rsid w:val="00FD3888"/>
    <w:rsid w:val="00FD3E2E"/>
    <w:rsid w:val="00FD493E"/>
    <w:rsid w:val="00FD568D"/>
    <w:rsid w:val="00FD5BA7"/>
    <w:rsid w:val="00FD5E27"/>
    <w:rsid w:val="00FD60F7"/>
    <w:rsid w:val="00FE1229"/>
    <w:rsid w:val="00FE38AD"/>
    <w:rsid w:val="00FE38C2"/>
    <w:rsid w:val="00FE479B"/>
    <w:rsid w:val="00FE4F3B"/>
    <w:rsid w:val="00FE5940"/>
    <w:rsid w:val="00FE5D95"/>
    <w:rsid w:val="00FF04E4"/>
    <w:rsid w:val="00FF1998"/>
    <w:rsid w:val="00FF2A8D"/>
    <w:rsid w:val="00FF5324"/>
    <w:rsid w:val="00FF69A7"/>
    <w:rsid w:val="00FF7828"/>
  </w:rsids>
  <w:docVars>
    <w:docVar w:name="TrlrDateFlag" w:val="0"/>
    <w:docVar w:name="TrlrDocTitleFlag" w:val="0"/>
    <w:docVar w:name="TrlrDOSFlag" w:val="0"/>
    <w:docVar w:name="TrlrDOSPathFlag" w:val="0"/>
    <w:docVar w:name="TrlrDraftFlag" w:val="0"/>
    <w:docVar w:name="TrlrFirstPageFlag" w:val="0"/>
    <w:docVar w:name="TrlrMatter" w:val="057110-0008"/>
    <w:docVar w:name="TrlrMatterFlag" w:val="0"/>
    <w:docVar w:name="TrlrRedlineFlag" w:val="0"/>
    <w:docVar w:name="TrlrTimeFlag" w:val="0"/>
    <w:docVar w:name="TrlrTypeFlag" w:val="1"/>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1DE4550F"/>
  <w15:docId w15:val="{4F66385E-0E1F-4BE8-82B1-67BF7D6F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qFormat="1"/>
    <w:lsdException w:name="footer" w:semiHidden="1"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291B"/>
    <w:rPr>
      <w:sz w:val="22"/>
      <w:lang w:val="en-GB" w:eastAsia="en-US"/>
    </w:rPr>
  </w:style>
  <w:style w:type="paragraph" w:styleId="Heading1">
    <w:name w:val="heading 1"/>
    <w:aliases w:val="h1"/>
    <w:basedOn w:val="Normal"/>
    <w:next w:val="BodyText"/>
    <w:qFormat/>
    <w:rsid w:val="00D12685"/>
    <w:pPr>
      <w:keepNext/>
      <w:spacing w:after="240"/>
      <w:outlineLvl w:val="0"/>
    </w:pPr>
    <w:rPr>
      <w:caps/>
      <w:kern w:val="28"/>
    </w:rPr>
  </w:style>
  <w:style w:type="paragraph" w:styleId="Heading2">
    <w:name w:val="heading 2"/>
    <w:aliases w:val="h2"/>
    <w:basedOn w:val="Normal"/>
    <w:next w:val="Normal"/>
    <w:link w:val="Heading2Char"/>
    <w:qFormat/>
    <w:rsid w:val="00D12685"/>
    <w:pPr>
      <w:keepNext/>
      <w:spacing w:before="240" w:after="60"/>
      <w:outlineLvl w:val="1"/>
    </w:pPr>
    <w:rPr>
      <w:b/>
      <w:i/>
    </w:rPr>
  </w:style>
  <w:style w:type="paragraph" w:styleId="Heading3">
    <w:name w:val="heading 3"/>
    <w:aliases w:val="Paragraph,h3"/>
    <w:basedOn w:val="Normal"/>
    <w:next w:val="Normal"/>
    <w:qFormat/>
    <w:rsid w:val="00D12685"/>
    <w:pPr>
      <w:keepNext/>
      <w:spacing w:before="240" w:after="60"/>
      <w:outlineLvl w:val="2"/>
    </w:pPr>
  </w:style>
  <w:style w:type="paragraph" w:styleId="Heading4">
    <w:name w:val="heading 4"/>
    <w:aliases w:val="h4"/>
    <w:basedOn w:val="Normal"/>
    <w:next w:val="Normal"/>
    <w:qFormat/>
    <w:rsid w:val="00D12685"/>
    <w:pPr>
      <w:keepNext/>
      <w:spacing w:before="240" w:after="60"/>
      <w:outlineLvl w:val="3"/>
    </w:pPr>
    <w:rPr>
      <w:b/>
    </w:rPr>
  </w:style>
  <w:style w:type="paragraph" w:styleId="Heading5">
    <w:name w:val="heading 5"/>
    <w:aliases w:val="h5"/>
    <w:basedOn w:val="Normal"/>
    <w:next w:val="Normal"/>
    <w:qFormat/>
    <w:rsid w:val="00D12685"/>
    <w:pPr>
      <w:spacing w:before="240" w:after="60"/>
      <w:outlineLvl w:val="4"/>
    </w:pPr>
  </w:style>
  <w:style w:type="paragraph" w:styleId="Heading6">
    <w:name w:val="heading 6"/>
    <w:aliases w:val="h6"/>
    <w:basedOn w:val="Normal"/>
    <w:next w:val="Normal"/>
    <w:qFormat/>
    <w:rsid w:val="00D12685"/>
    <w:pPr>
      <w:spacing w:before="240" w:after="60"/>
      <w:outlineLvl w:val="5"/>
    </w:pPr>
    <w:rPr>
      <w:i/>
    </w:rPr>
  </w:style>
  <w:style w:type="paragraph" w:styleId="Heading7">
    <w:name w:val="heading 7"/>
    <w:aliases w:val="h7"/>
    <w:basedOn w:val="Normal"/>
    <w:next w:val="Normal"/>
    <w:qFormat/>
    <w:rsid w:val="00D12685"/>
    <w:pPr>
      <w:spacing w:before="240" w:after="60"/>
      <w:outlineLvl w:val="6"/>
    </w:pPr>
    <w:rPr>
      <w:sz w:val="20"/>
    </w:rPr>
  </w:style>
  <w:style w:type="paragraph" w:styleId="Heading8">
    <w:name w:val="heading 8"/>
    <w:aliases w:val="h8"/>
    <w:basedOn w:val="Normal"/>
    <w:next w:val="Normal"/>
    <w:qFormat/>
    <w:rsid w:val="00D12685"/>
    <w:pPr>
      <w:spacing w:before="240" w:after="60"/>
      <w:outlineLvl w:val="7"/>
    </w:pPr>
    <w:rPr>
      <w:i/>
      <w:sz w:val="20"/>
    </w:rPr>
  </w:style>
  <w:style w:type="paragraph" w:styleId="Heading9">
    <w:name w:val="heading 9"/>
    <w:aliases w:val="h9"/>
    <w:basedOn w:val="Normal"/>
    <w:next w:val="Normal"/>
    <w:qFormat/>
    <w:rsid w:val="00D12685"/>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2685"/>
    <w:pPr>
      <w:spacing w:after="240"/>
      <w:ind w:firstLine="1440"/>
    </w:pPr>
    <w:rPr>
      <w:snapToGrid w:val="0"/>
    </w:rPr>
  </w:style>
  <w:style w:type="paragraph" w:customStyle="1" w:styleId="BodyTextContinued">
    <w:name w:val="Body Text Continued"/>
    <w:aliases w:val="btc"/>
    <w:basedOn w:val="Normal"/>
    <w:next w:val="BodyText"/>
    <w:rsid w:val="00D12685"/>
    <w:pPr>
      <w:spacing w:after="240"/>
      <w:jc w:val="both"/>
    </w:pPr>
  </w:style>
  <w:style w:type="paragraph" w:customStyle="1" w:styleId="Quote1">
    <w:name w:val="Quote1"/>
    <w:aliases w:val="q"/>
    <w:basedOn w:val="Normal"/>
    <w:next w:val="BodyTextContinued"/>
    <w:rsid w:val="00D12685"/>
    <w:pPr>
      <w:spacing w:after="240"/>
      <w:ind w:left="1440" w:right="1440"/>
    </w:pPr>
  </w:style>
  <w:style w:type="paragraph" w:styleId="Header">
    <w:name w:val="header"/>
    <w:basedOn w:val="Normal"/>
    <w:link w:val="HeaderChar"/>
    <w:uiPriority w:val="99"/>
    <w:semiHidden/>
    <w:qFormat/>
    <w:rsid w:val="00D12685"/>
    <w:pPr>
      <w:tabs>
        <w:tab w:val="center" w:pos="4320"/>
        <w:tab w:val="right" w:pos="9360"/>
      </w:tabs>
    </w:pPr>
  </w:style>
  <w:style w:type="paragraph" w:styleId="Footer">
    <w:name w:val="footer"/>
    <w:basedOn w:val="Normal"/>
    <w:link w:val="FooterChar"/>
    <w:uiPriority w:val="99"/>
    <w:qFormat/>
    <w:rsid w:val="00D81B44"/>
    <w:pPr>
      <w:tabs>
        <w:tab w:val="center" w:pos="4320"/>
        <w:tab w:val="right" w:pos="9360"/>
      </w:tabs>
      <w:spacing w:line="240" w:lineRule="atLeast"/>
    </w:pPr>
  </w:style>
  <w:style w:type="character" w:styleId="PageNumber">
    <w:name w:val="page number"/>
    <w:basedOn w:val="DefaultParagraphFont"/>
    <w:rsid w:val="00D12685"/>
    <w:rPr>
      <w:rFonts w:ascii="Times New Roman" w:hAnsi="Times New Roman" w:cs="Times New Roman"/>
      <w:b w:val="0"/>
      <w:sz w:val="24"/>
    </w:rPr>
  </w:style>
  <w:style w:type="paragraph" w:customStyle="1" w:styleId="BodyText15">
    <w:name w:val="Body Text 1.5"/>
    <w:aliases w:val="bt15"/>
    <w:basedOn w:val="Normal"/>
    <w:rsid w:val="00D12685"/>
    <w:pPr>
      <w:spacing w:after="240" w:line="360" w:lineRule="auto"/>
      <w:ind w:firstLine="1440"/>
    </w:pPr>
  </w:style>
  <w:style w:type="paragraph" w:styleId="BodyText2">
    <w:name w:val="Body Text 2"/>
    <w:aliases w:val="bt2"/>
    <w:basedOn w:val="Normal"/>
    <w:rsid w:val="00D12685"/>
    <w:pPr>
      <w:spacing w:after="240" w:line="480" w:lineRule="auto"/>
      <w:ind w:firstLine="1440"/>
    </w:pPr>
  </w:style>
  <w:style w:type="paragraph" w:styleId="BodyTextIndent">
    <w:name w:val="Body Text Indent"/>
    <w:aliases w:val="bti"/>
    <w:basedOn w:val="Normal"/>
    <w:next w:val="BodyText"/>
    <w:rsid w:val="00D12685"/>
    <w:pPr>
      <w:spacing w:after="240"/>
      <w:ind w:left="1440"/>
    </w:pPr>
  </w:style>
  <w:style w:type="paragraph" w:styleId="BodyTextFirstIndent2">
    <w:name w:val="Body Text First Indent 2"/>
    <w:basedOn w:val="Normal"/>
    <w:rsid w:val="00D12685"/>
    <w:pPr>
      <w:spacing w:after="240" w:line="480" w:lineRule="auto"/>
      <w:ind w:firstLine="720"/>
    </w:pPr>
  </w:style>
  <w:style w:type="paragraph" w:styleId="BodyTextFirstIndent">
    <w:name w:val="Body Text First Indent"/>
    <w:aliases w:val="btfi"/>
    <w:basedOn w:val="Normal"/>
    <w:rsid w:val="00D12685"/>
    <w:pPr>
      <w:spacing w:after="240"/>
      <w:ind w:firstLine="720"/>
    </w:pPr>
  </w:style>
  <w:style w:type="paragraph" w:customStyle="1" w:styleId="BodyTextIndent15">
    <w:name w:val="Body Text Indent 1.5"/>
    <w:aliases w:val="bti15"/>
    <w:basedOn w:val="Normal"/>
    <w:rsid w:val="00D12685"/>
    <w:pPr>
      <w:spacing w:after="240" w:line="360" w:lineRule="auto"/>
      <w:ind w:left="1440"/>
    </w:pPr>
  </w:style>
  <w:style w:type="paragraph" w:styleId="BodyTextIndent2">
    <w:name w:val="Body Text Indent 2"/>
    <w:aliases w:val="bti2"/>
    <w:basedOn w:val="Normal"/>
    <w:rsid w:val="00D12685"/>
    <w:pPr>
      <w:spacing w:after="240" w:line="480" w:lineRule="auto"/>
      <w:ind w:left="1440"/>
    </w:pPr>
  </w:style>
  <w:style w:type="paragraph" w:customStyle="1" w:styleId="Bullets">
    <w:name w:val="Bullets"/>
    <w:basedOn w:val="Normal"/>
    <w:rsid w:val="00D12685"/>
    <w:pPr>
      <w:ind w:left="720" w:hanging="720"/>
    </w:pPr>
  </w:style>
  <w:style w:type="paragraph" w:customStyle="1" w:styleId="Centered">
    <w:name w:val="Centered"/>
    <w:aliases w:val="c"/>
    <w:basedOn w:val="Normal"/>
    <w:next w:val="BodyText"/>
    <w:qFormat/>
    <w:rsid w:val="00D12685"/>
    <w:pPr>
      <w:keepNext/>
      <w:keepLines/>
      <w:spacing w:after="240"/>
      <w:jc w:val="center"/>
    </w:pPr>
  </w:style>
  <w:style w:type="paragraph" w:styleId="Date">
    <w:name w:val="Date"/>
    <w:aliases w:val="d"/>
    <w:basedOn w:val="Normal"/>
    <w:next w:val="Normal"/>
    <w:rsid w:val="00D12685"/>
    <w:pPr>
      <w:spacing w:after="240"/>
    </w:pPr>
  </w:style>
  <w:style w:type="paragraph" w:customStyle="1" w:styleId="DeliveryPhrase">
    <w:name w:val="Delivery Phrase"/>
    <w:aliases w:val="del"/>
    <w:basedOn w:val="Normal"/>
    <w:next w:val="Normal"/>
    <w:rsid w:val="00D12685"/>
    <w:pPr>
      <w:spacing w:before="240"/>
    </w:pPr>
    <w:rPr>
      <w:b/>
      <w:smallCaps/>
      <w:u w:val="single"/>
    </w:rPr>
  </w:style>
  <w:style w:type="paragraph" w:styleId="EnvelopeAddress">
    <w:name w:val="envelope address"/>
    <w:basedOn w:val="Normal"/>
    <w:rsid w:val="00D12685"/>
    <w:pPr>
      <w:framePr w:w="5760" w:h="2160" w:hRule="exact" w:wrap="around" w:vAnchor="page" w:hAnchor="page" w:x="6481" w:y="3068"/>
    </w:pPr>
  </w:style>
  <w:style w:type="paragraph" w:customStyle="1" w:styleId="FieldCode">
    <w:name w:val="Field Code"/>
    <w:basedOn w:val="Normal"/>
    <w:rsid w:val="00D12685"/>
    <w:pPr>
      <w:spacing w:after="240"/>
      <w:ind w:firstLine="1440"/>
    </w:pPr>
  </w:style>
  <w:style w:type="character" w:styleId="FootnoteReference">
    <w:name w:val="footnote reference"/>
    <w:basedOn w:val="DefaultParagraphFont"/>
    <w:uiPriority w:val="99"/>
    <w:rsid w:val="00D12685"/>
    <w:rPr>
      <w:vertAlign w:val="superscript"/>
    </w:rPr>
  </w:style>
  <w:style w:type="paragraph" w:styleId="FootnoteText">
    <w:name w:val="footnote text"/>
    <w:aliases w:val="Car,FT,Style 6"/>
    <w:basedOn w:val="Normal"/>
    <w:link w:val="FootnoteTextChar"/>
    <w:uiPriority w:val="99"/>
    <w:rsid w:val="00D12685"/>
    <w:pPr>
      <w:spacing w:after="120"/>
    </w:pPr>
  </w:style>
  <w:style w:type="paragraph" w:styleId="Index1">
    <w:name w:val="index 1"/>
    <w:basedOn w:val="Normal"/>
    <w:next w:val="Normal"/>
    <w:rsid w:val="00D12685"/>
    <w:pPr>
      <w:ind w:left="240" w:hanging="240"/>
    </w:pPr>
  </w:style>
  <w:style w:type="paragraph" w:styleId="Index2">
    <w:name w:val="index 2"/>
    <w:basedOn w:val="Normal"/>
    <w:next w:val="Normal"/>
    <w:rsid w:val="00D12685"/>
    <w:pPr>
      <w:ind w:left="480" w:hanging="240"/>
    </w:pPr>
  </w:style>
  <w:style w:type="paragraph" w:styleId="Index3">
    <w:name w:val="index 3"/>
    <w:basedOn w:val="Normal"/>
    <w:next w:val="Normal"/>
    <w:rsid w:val="00D12685"/>
    <w:pPr>
      <w:ind w:left="720" w:hanging="240"/>
    </w:pPr>
  </w:style>
  <w:style w:type="paragraph" w:styleId="Index4">
    <w:name w:val="index 4"/>
    <w:basedOn w:val="Normal"/>
    <w:next w:val="Normal"/>
    <w:rsid w:val="00D12685"/>
    <w:pPr>
      <w:ind w:left="960" w:hanging="240"/>
    </w:pPr>
  </w:style>
  <w:style w:type="paragraph" w:styleId="Index5">
    <w:name w:val="index 5"/>
    <w:basedOn w:val="Normal"/>
    <w:next w:val="Normal"/>
    <w:rsid w:val="00D12685"/>
    <w:pPr>
      <w:ind w:left="1200" w:hanging="240"/>
    </w:pPr>
  </w:style>
  <w:style w:type="paragraph" w:styleId="Index6">
    <w:name w:val="index 6"/>
    <w:basedOn w:val="Normal"/>
    <w:next w:val="Normal"/>
    <w:rsid w:val="00D12685"/>
    <w:pPr>
      <w:ind w:left="1440" w:hanging="240"/>
    </w:pPr>
  </w:style>
  <w:style w:type="paragraph" w:styleId="Index7">
    <w:name w:val="index 7"/>
    <w:basedOn w:val="Normal"/>
    <w:next w:val="Normal"/>
    <w:rsid w:val="00D12685"/>
    <w:pPr>
      <w:ind w:left="1680" w:hanging="240"/>
    </w:pPr>
  </w:style>
  <w:style w:type="paragraph" w:styleId="Index8">
    <w:name w:val="index 8"/>
    <w:basedOn w:val="Normal"/>
    <w:next w:val="Normal"/>
    <w:rsid w:val="00D12685"/>
    <w:pPr>
      <w:ind w:left="1920" w:hanging="240"/>
    </w:pPr>
  </w:style>
  <w:style w:type="paragraph" w:styleId="Index9">
    <w:name w:val="index 9"/>
    <w:basedOn w:val="Normal"/>
    <w:next w:val="Normal"/>
    <w:rsid w:val="00D12685"/>
    <w:pPr>
      <w:ind w:left="2160" w:hanging="240"/>
    </w:pPr>
  </w:style>
  <w:style w:type="paragraph" w:styleId="IndexHeading">
    <w:name w:val="index heading"/>
    <w:basedOn w:val="Normal"/>
    <w:next w:val="Index1"/>
    <w:rsid w:val="00D12685"/>
    <w:rPr>
      <w:b/>
    </w:rPr>
  </w:style>
  <w:style w:type="paragraph" w:styleId="ListBullet2">
    <w:name w:val="List Bullet 2"/>
    <w:aliases w:val="lb2"/>
    <w:basedOn w:val="Normal"/>
    <w:rsid w:val="00D12685"/>
    <w:pPr>
      <w:tabs>
        <w:tab w:val="num" w:pos="1440"/>
      </w:tabs>
      <w:spacing w:after="240"/>
      <w:ind w:left="1440" w:hanging="720"/>
    </w:pPr>
  </w:style>
  <w:style w:type="paragraph" w:styleId="ListBullet3">
    <w:name w:val="List Bullet 3"/>
    <w:aliases w:val="lb3"/>
    <w:basedOn w:val="Normal"/>
    <w:rsid w:val="00EE1265"/>
    <w:pPr>
      <w:numPr>
        <w:numId w:val="2"/>
      </w:numPr>
      <w:spacing w:after="240"/>
    </w:pPr>
  </w:style>
  <w:style w:type="paragraph" w:styleId="ListBullet4">
    <w:name w:val="List Bullet 4"/>
    <w:aliases w:val="lb4"/>
    <w:basedOn w:val="Normal"/>
    <w:rsid w:val="00EE1265"/>
    <w:pPr>
      <w:numPr>
        <w:numId w:val="3"/>
      </w:numPr>
      <w:spacing w:after="240"/>
    </w:pPr>
  </w:style>
  <w:style w:type="paragraph" w:styleId="ListBullet5">
    <w:name w:val="List Bullet 5"/>
    <w:aliases w:val="lb5"/>
    <w:basedOn w:val="Normal"/>
    <w:rsid w:val="00EE1265"/>
    <w:pPr>
      <w:numPr>
        <w:numId w:val="4"/>
      </w:numPr>
      <w:spacing w:after="240"/>
    </w:pPr>
  </w:style>
  <w:style w:type="paragraph" w:styleId="ListBullet">
    <w:name w:val="List Bullet"/>
    <w:aliases w:val="lb"/>
    <w:basedOn w:val="Normal"/>
    <w:rsid w:val="00EE1265"/>
    <w:pPr>
      <w:numPr>
        <w:numId w:val="5"/>
      </w:numPr>
      <w:spacing w:after="240"/>
    </w:pPr>
  </w:style>
  <w:style w:type="paragraph" w:styleId="ListNumber2">
    <w:name w:val="List Number 2"/>
    <w:aliases w:val="ln2"/>
    <w:basedOn w:val="Normal"/>
    <w:rsid w:val="00EE1265"/>
    <w:pPr>
      <w:numPr>
        <w:numId w:val="6"/>
      </w:numPr>
      <w:spacing w:after="240"/>
    </w:pPr>
  </w:style>
  <w:style w:type="paragraph" w:styleId="ListNumber3">
    <w:name w:val="List Number 3"/>
    <w:aliases w:val="ln3"/>
    <w:basedOn w:val="Normal"/>
    <w:rsid w:val="00EE1265"/>
    <w:pPr>
      <w:numPr>
        <w:numId w:val="7"/>
      </w:numPr>
      <w:spacing w:after="240"/>
    </w:pPr>
  </w:style>
  <w:style w:type="paragraph" w:styleId="ListNumber4">
    <w:name w:val="List Number 4"/>
    <w:aliases w:val="ln4"/>
    <w:basedOn w:val="Normal"/>
    <w:rsid w:val="00EE1265"/>
    <w:pPr>
      <w:numPr>
        <w:numId w:val="8"/>
      </w:numPr>
      <w:spacing w:after="240"/>
    </w:pPr>
  </w:style>
  <w:style w:type="paragraph" w:styleId="ListNumber5">
    <w:name w:val="List Number 5"/>
    <w:aliases w:val="ln5"/>
    <w:basedOn w:val="Normal"/>
    <w:rsid w:val="00EE1265"/>
    <w:pPr>
      <w:numPr>
        <w:numId w:val="9"/>
      </w:numPr>
      <w:spacing w:after="240"/>
    </w:pPr>
  </w:style>
  <w:style w:type="paragraph" w:styleId="ListNumber">
    <w:name w:val="List Number"/>
    <w:aliases w:val="ln"/>
    <w:basedOn w:val="Normal"/>
    <w:rsid w:val="00EE1265"/>
    <w:pPr>
      <w:numPr>
        <w:numId w:val="10"/>
      </w:numPr>
      <w:spacing w:after="240"/>
    </w:pPr>
  </w:style>
  <w:style w:type="paragraph" w:styleId="Macro">
    <w:name w:val="macro"/>
    <w:rsid w:val="00D12685"/>
    <w:pPr>
      <w:tabs>
        <w:tab w:val="left" w:pos="480"/>
        <w:tab w:val="left" w:pos="960"/>
        <w:tab w:val="left" w:pos="1440"/>
        <w:tab w:val="left" w:pos="1920"/>
        <w:tab w:val="left" w:pos="2400"/>
        <w:tab w:val="left" w:pos="2880"/>
        <w:tab w:val="left" w:pos="3360"/>
        <w:tab w:val="left" w:pos="3840"/>
        <w:tab w:val="left" w:pos="4320"/>
      </w:tabs>
    </w:pPr>
    <w:rPr>
      <w:sz w:val="18"/>
      <w:lang w:eastAsia="en-US"/>
    </w:rPr>
  </w:style>
  <w:style w:type="paragraph" w:styleId="Signature">
    <w:name w:val="Signature"/>
    <w:aliases w:val="sig"/>
    <w:basedOn w:val="Normal"/>
    <w:next w:val="BodyText"/>
    <w:rsid w:val="00D12685"/>
    <w:pPr>
      <w:keepLines/>
      <w:tabs>
        <w:tab w:val="right" w:leader="underscore" w:pos="8640"/>
      </w:tabs>
      <w:spacing w:after="240"/>
      <w:ind w:left="4320"/>
    </w:pPr>
  </w:style>
  <w:style w:type="paragraph" w:styleId="Subtitle">
    <w:name w:val="Subtitle"/>
    <w:aliases w:val="sub"/>
    <w:basedOn w:val="Normal"/>
    <w:next w:val="BodyText"/>
    <w:qFormat/>
    <w:rsid w:val="00D12685"/>
    <w:pPr>
      <w:spacing w:after="240"/>
      <w:jc w:val="center"/>
      <w:outlineLvl w:val="1"/>
    </w:pPr>
  </w:style>
  <w:style w:type="paragraph" w:styleId="TableofAuthorities">
    <w:name w:val="table of authorities"/>
    <w:basedOn w:val="Normal"/>
    <w:next w:val="Normal"/>
    <w:rsid w:val="00D12685"/>
    <w:pPr>
      <w:widowControl w:val="0"/>
      <w:tabs>
        <w:tab w:val="right" w:leader="dot" w:pos="9288"/>
      </w:tabs>
      <w:spacing w:after="120" w:line="240" w:lineRule="exact"/>
      <w:ind w:left="360" w:right="1440" w:hanging="360"/>
    </w:pPr>
  </w:style>
  <w:style w:type="paragraph" w:styleId="Title">
    <w:name w:val="Title"/>
    <w:aliases w:val="t"/>
    <w:basedOn w:val="Normal"/>
    <w:next w:val="BodyText"/>
    <w:qFormat/>
    <w:rsid w:val="00D12685"/>
    <w:pPr>
      <w:keepNext/>
      <w:spacing w:after="240"/>
      <w:jc w:val="center"/>
      <w:outlineLvl w:val="0"/>
    </w:pPr>
    <w:rPr>
      <w:b/>
      <w:kern w:val="28"/>
    </w:rPr>
  </w:style>
  <w:style w:type="paragraph" w:styleId="TOAHeading">
    <w:name w:val="toa heading"/>
    <w:basedOn w:val="Normal"/>
    <w:next w:val="TableofAuthorities"/>
    <w:rsid w:val="00D12685"/>
    <w:pPr>
      <w:keepNext/>
      <w:widowControl w:val="0"/>
      <w:spacing w:before="120" w:after="120" w:line="240" w:lineRule="exact"/>
      <w:jc w:val="center"/>
    </w:pPr>
    <w:rPr>
      <w:b/>
      <w:caps/>
    </w:rPr>
  </w:style>
  <w:style w:type="paragraph" w:styleId="TOC1">
    <w:name w:val="toc 1"/>
    <w:basedOn w:val="Normal"/>
    <w:next w:val="Normal"/>
    <w:uiPriority w:val="39"/>
    <w:rsid w:val="00D81B44"/>
    <w:pPr>
      <w:keepLines/>
      <w:tabs>
        <w:tab w:val="left" w:pos="1656"/>
        <w:tab w:val="right" w:leader="dot" w:pos="9000"/>
      </w:tabs>
      <w:spacing w:after="120"/>
      <w:ind w:left="720" w:right="720" w:hanging="720"/>
    </w:pPr>
    <w:rPr>
      <w:rFonts w:hAnsi="Times New Roman Bold"/>
      <w:b/>
      <w:caps/>
    </w:rPr>
  </w:style>
  <w:style w:type="paragraph" w:styleId="TOC2">
    <w:name w:val="toc 2"/>
    <w:basedOn w:val="Normal"/>
    <w:next w:val="Normal"/>
    <w:uiPriority w:val="39"/>
    <w:rsid w:val="00D12685"/>
    <w:pPr>
      <w:keepLines/>
      <w:tabs>
        <w:tab w:val="right" w:leader="dot" w:pos="9288"/>
      </w:tabs>
      <w:spacing w:after="120"/>
      <w:ind w:left="1440" w:right="720" w:hanging="720"/>
    </w:pPr>
  </w:style>
  <w:style w:type="paragraph" w:styleId="TOC3">
    <w:name w:val="toc 3"/>
    <w:basedOn w:val="Normal"/>
    <w:next w:val="Normal"/>
    <w:uiPriority w:val="39"/>
    <w:rsid w:val="00D12685"/>
    <w:pPr>
      <w:keepLines/>
      <w:tabs>
        <w:tab w:val="right" w:leader="dot" w:pos="9288"/>
      </w:tabs>
      <w:spacing w:after="120"/>
      <w:ind w:left="2160" w:right="720" w:hanging="720"/>
    </w:pPr>
  </w:style>
  <w:style w:type="paragraph" w:styleId="TOC4">
    <w:name w:val="toc 4"/>
    <w:basedOn w:val="Normal"/>
    <w:next w:val="Normal"/>
    <w:uiPriority w:val="39"/>
    <w:rsid w:val="00D12685"/>
    <w:pPr>
      <w:keepLines/>
      <w:tabs>
        <w:tab w:val="right" w:leader="dot" w:pos="9288"/>
      </w:tabs>
      <w:spacing w:after="120"/>
      <w:ind w:left="2880" w:right="720" w:hanging="720"/>
    </w:pPr>
  </w:style>
  <w:style w:type="paragraph" w:styleId="TOC5">
    <w:name w:val="toc 5"/>
    <w:basedOn w:val="Normal"/>
    <w:next w:val="Normal"/>
    <w:uiPriority w:val="39"/>
    <w:rsid w:val="00D12685"/>
    <w:pPr>
      <w:keepLines/>
      <w:tabs>
        <w:tab w:val="right" w:leader="dot" w:pos="9288"/>
      </w:tabs>
      <w:spacing w:after="120"/>
      <w:ind w:left="2160" w:hanging="2160"/>
    </w:pPr>
    <w:rPr>
      <w:rFonts w:hAnsi="Times New Roman Bold"/>
      <w:b/>
    </w:rPr>
  </w:style>
  <w:style w:type="paragraph" w:styleId="TOC6">
    <w:name w:val="toc 6"/>
    <w:basedOn w:val="Normal"/>
    <w:next w:val="Normal"/>
    <w:uiPriority w:val="39"/>
    <w:rsid w:val="00D12685"/>
    <w:pPr>
      <w:keepLines/>
      <w:tabs>
        <w:tab w:val="right" w:leader="dot" w:pos="9288"/>
      </w:tabs>
      <w:spacing w:after="120"/>
      <w:ind w:left="4320" w:right="720" w:hanging="720"/>
    </w:pPr>
  </w:style>
  <w:style w:type="paragraph" w:styleId="TOC7">
    <w:name w:val="toc 7"/>
    <w:basedOn w:val="Normal"/>
    <w:next w:val="Normal"/>
    <w:uiPriority w:val="39"/>
    <w:rsid w:val="00D12685"/>
    <w:pPr>
      <w:keepLines/>
      <w:tabs>
        <w:tab w:val="right" w:leader="dot" w:pos="9288"/>
      </w:tabs>
      <w:spacing w:after="120"/>
      <w:ind w:left="5040" w:right="720" w:hanging="720"/>
    </w:pPr>
  </w:style>
  <w:style w:type="paragraph" w:styleId="TOC8">
    <w:name w:val="toc 8"/>
    <w:basedOn w:val="Normal"/>
    <w:next w:val="Normal"/>
    <w:uiPriority w:val="39"/>
    <w:rsid w:val="00D12685"/>
    <w:pPr>
      <w:keepLines/>
      <w:tabs>
        <w:tab w:val="right" w:leader="dot" w:pos="9288"/>
      </w:tabs>
      <w:spacing w:after="120"/>
      <w:ind w:left="5760" w:right="720" w:hanging="720"/>
    </w:pPr>
  </w:style>
  <w:style w:type="paragraph" w:styleId="TOC9">
    <w:name w:val="toc 9"/>
    <w:basedOn w:val="Normal"/>
    <w:next w:val="Normal"/>
    <w:uiPriority w:val="39"/>
    <w:rsid w:val="00D12685"/>
    <w:pPr>
      <w:keepLines/>
      <w:tabs>
        <w:tab w:val="right" w:leader="dot" w:pos="9288"/>
      </w:tabs>
      <w:spacing w:after="120"/>
      <w:ind w:left="6480" w:right="720" w:hanging="720"/>
    </w:pPr>
  </w:style>
  <w:style w:type="paragraph" w:styleId="BlockText">
    <w:name w:val="Block Text"/>
    <w:basedOn w:val="Normal"/>
    <w:rsid w:val="00D12685"/>
    <w:pPr>
      <w:spacing w:after="120"/>
      <w:ind w:left="1440" w:right="1440"/>
    </w:pPr>
  </w:style>
  <w:style w:type="paragraph" w:styleId="BalloonText">
    <w:name w:val="Balloon Text"/>
    <w:basedOn w:val="Normal"/>
    <w:rsid w:val="00D12685"/>
    <w:rPr>
      <w:rFonts w:ascii="Tahoma" w:hAnsi="Tahoma" w:cs="Tahoma"/>
      <w:sz w:val="16"/>
      <w:szCs w:val="16"/>
    </w:rPr>
  </w:style>
  <w:style w:type="paragraph" w:styleId="Caption">
    <w:name w:val="caption"/>
    <w:basedOn w:val="Normal"/>
    <w:next w:val="Normal"/>
    <w:qFormat/>
    <w:rsid w:val="00D12685"/>
    <w:pPr>
      <w:spacing w:before="120" w:after="120"/>
    </w:pPr>
    <w:rPr>
      <w:b/>
      <w:bCs/>
      <w:sz w:val="20"/>
    </w:rPr>
  </w:style>
  <w:style w:type="character" w:styleId="CommentReference">
    <w:name w:val="annotation reference"/>
    <w:basedOn w:val="DefaultParagraphFont"/>
    <w:rsid w:val="00D12685"/>
    <w:rPr>
      <w:sz w:val="16"/>
      <w:szCs w:val="16"/>
    </w:rPr>
  </w:style>
  <w:style w:type="paragraph" w:styleId="CommentText">
    <w:name w:val="annotation text"/>
    <w:basedOn w:val="Normal"/>
    <w:link w:val="CommentTextChar"/>
    <w:rsid w:val="00D12685"/>
    <w:rPr>
      <w:sz w:val="20"/>
    </w:rPr>
  </w:style>
  <w:style w:type="paragraph" w:styleId="CommentSubject">
    <w:name w:val="annotation subject"/>
    <w:basedOn w:val="CommentText"/>
    <w:next w:val="CommentText"/>
    <w:link w:val="CommentSubjectChar"/>
    <w:rsid w:val="00D12685"/>
    <w:rPr>
      <w:b/>
      <w:bCs/>
    </w:rPr>
  </w:style>
  <w:style w:type="paragraph" w:styleId="DocumentMap">
    <w:name w:val="Document Map"/>
    <w:basedOn w:val="Normal"/>
    <w:rsid w:val="00D12685"/>
    <w:pPr>
      <w:shd w:val="clear" w:color="auto" w:fill="000080"/>
    </w:pPr>
    <w:rPr>
      <w:rFonts w:ascii="Tahoma" w:hAnsi="Tahoma" w:cs="Tahoma"/>
    </w:rPr>
  </w:style>
  <w:style w:type="character" w:styleId="EndnoteReference">
    <w:name w:val="endnote reference"/>
    <w:basedOn w:val="DefaultParagraphFont"/>
    <w:rsid w:val="00D12685"/>
    <w:rPr>
      <w:vertAlign w:val="superscript"/>
    </w:rPr>
  </w:style>
  <w:style w:type="paragraph" w:styleId="EndnoteText">
    <w:name w:val="endnote text"/>
    <w:basedOn w:val="Normal"/>
    <w:rsid w:val="00D12685"/>
    <w:rPr>
      <w:sz w:val="20"/>
    </w:rPr>
  </w:style>
  <w:style w:type="paragraph" w:styleId="TableofFigures">
    <w:name w:val="table of figures"/>
    <w:basedOn w:val="Normal"/>
    <w:next w:val="Normal"/>
    <w:rsid w:val="00D12685"/>
    <w:pPr>
      <w:ind w:left="480" w:hanging="480"/>
    </w:pPr>
  </w:style>
  <w:style w:type="table" w:styleId="TableGrid">
    <w:name w:val="Table Grid"/>
    <w:basedOn w:val="TableNormal"/>
    <w:rsid w:val="00D12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nt1">
    <w:name w:val="Basic Cont 1"/>
    <w:basedOn w:val="BodyText"/>
    <w:rsid w:val="00D12685"/>
    <w:rPr>
      <w:snapToGrid/>
    </w:rPr>
  </w:style>
  <w:style w:type="paragraph" w:customStyle="1" w:styleId="BasicCont2">
    <w:name w:val="Basic Cont 2"/>
    <w:basedOn w:val="BasicCont1"/>
    <w:rsid w:val="00D12685"/>
  </w:style>
  <w:style w:type="paragraph" w:customStyle="1" w:styleId="BasicCont3">
    <w:name w:val="Basic Cont 3"/>
    <w:basedOn w:val="BasicCont2"/>
    <w:rsid w:val="00D12685"/>
  </w:style>
  <w:style w:type="paragraph" w:customStyle="1" w:styleId="BasicCont4">
    <w:name w:val="Basic Cont 4"/>
    <w:basedOn w:val="BasicCont3"/>
    <w:rsid w:val="00D12685"/>
  </w:style>
  <w:style w:type="paragraph" w:customStyle="1" w:styleId="BasicCont5">
    <w:name w:val="Basic Cont 5"/>
    <w:basedOn w:val="BasicCont4"/>
    <w:rsid w:val="00D12685"/>
  </w:style>
  <w:style w:type="paragraph" w:customStyle="1" w:styleId="BasicCont6">
    <w:name w:val="Basic Cont 6"/>
    <w:basedOn w:val="BasicCont5"/>
    <w:rsid w:val="00D12685"/>
  </w:style>
  <w:style w:type="paragraph" w:customStyle="1" w:styleId="BasicCont7">
    <w:name w:val="Basic Cont 7"/>
    <w:basedOn w:val="BasicCont6"/>
    <w:rsid w:val="00D12685"/>
  </w:style>
  <w:style w:type="paragraph" w:customStyle="1" w:styleId="BasicCont8">
    <w:name w:val="Basic Cont 8"/>
    <w:basedOn w:val="BasicCont7"/>
    <w:rsid w:val="00D12685"/>
  </w:style>
  <w:style w:type="paragraph" w:customStyle="1" w:styleId="BasicCont9">
    <w:name w:val="Basic Cont 9"/>
    <w:basedOn w:val="BasicCont8"/>
    <w:rsid w:val="00D12685"/>
  </w:style>
  <w:style w:type="paragraph" w:customStyle="1" w:styleId="BasicL1">
    <w:name w:val="Basic_L1"/>
    <w:basedOn w:val="Normal"/>
    <w:rsid w:val="00EE1265"/>
    <w:pPr>
      <w:numPr>
        <w:numId w:val="11"/>
      </w:numPr>
      <w:spacing w:after="240"/>
      <w:jc w:val="both"/>
      <w:outlineLvl w:val="0"/>
    </w:pPr>
  </w:style>
  <w:style w:type="paragraph" w:customStyle="1" w:styleId="BasicL2">
    <w:name w:val="Basic_L2"/>
    <w:basedOn w:val="BasicL1"/>
    <w:rsid w:val="00EE1265"/>
    <w:pPr>
      <w:numPr>
        <w:ilvl w:val="1"/>
      </w:numPr>
      <w:outlineLvl w:val="1"/>
    </w:pPr>
  </w:style>
  <w:style w:type="paragraph" w:customStyle="1" w:styleId="BasicL3">
    <w:name w:val="Basic_L3"/>
    <w:basedOn w:val="BasicL2"/>
    <w:next w:val="BodyText"/>
    <w:rsid w:val="00EE1265"/>
    <w:pPr>
      <w:numPr>
        <w:ilvl w:val="2"/>
      </w:numPr>
      <w:outlineLvl w:val="2"/>
    </w:pPr>
  </w:style>
  <w:style w:type="paragraph" w:customStyle="1" w:styleId="BasicL4">
    <w:name w:val="Basic_L4"/>
    <w:basedOn w:val="BasicL3"/>
    <w:next w:val="BodyText"/>
    <w:rsid w:val="00EE1265"/>
    <w:pPr>
      <w:numPr>
        <w:ilvl w:val="3"/>
      </w:numPr>
      <w:outlineLvl w:val="3"/>
    </w:pPr>
  </w:style>
  <w:style w:type="paragraph" w:customStyle="1" w:styleId="BasicL5">
    <w:name w:val="Basic_L5"/>
    <w:basedOn w:val="BasicL4"/>
    <w:next w:val="BodyText"/>
    <w:rsid w:val="00EE1265"/>
    <w:pPr>
      <w:numPr>
        <w:ilvl w:val="4"/>
      </w:numPr>
      <w:outlineLvl w:val="4"/>
    </w:pPr>
  </w:style>
  <w:style w:type="paragraph" w:customStyle="1" w:styleId="BasicL6">
    <w:name w:val="Basic_L6"/>
    <w:basedOn w:val="BasicL5"/>
    <w:next w:val="BodyText"/>
    <w:rsid w:val="00EE1265"/>
    <w:pPr>
      <w:numPr>
        <w:ilvl w:val="5"/>
      </w:numPr>
      <w:outlineLvl w:val="5"/>
    </w:pPr>
  </w:style>
  <w:style w:type="paragraph" w:customStyle="1" w:styleId="BasicL7">
    <w:name w:val="Basic_L7"/>
    <w:basedOn w:val="BasicL6"/>
    <w:next w:val="BodyText"/>
    <w:rsid w:val="00EE1265"/>
    <w:pPr>
      <w:numPr>
        <w:ilvl w:val="6"/>
      </w:numPr>
      <w:outlineLvl w:val="6"/>
    </w:pPr>
  </w:style>
  <w:style w:type="paragraph" w:customStyle="1" w:styleId="BasicL8">
    <w:name w:val="Basic_L8"/>
    <w:basedOn w:val="BasicL7"/>
    <w:next w:val="BodyText"/>
    <w:rsid w:val="00EE1265"/>
    <w:pPr>
      <w:numPr>
        <w:ilvl w:val="7"/>
      </w:numPr>
      <w:outlineLvl w:val="7"/>
    </w:pPr>
  </w:style>
  <w:style w:type="paragraph" w:customStyle="1" w:styleId="BasicL9">
    <w:name w:val="Basic_L9"/>
    <w:basedOn w:val="BasicL8"/>
    <w:next w:val="BodyText"/>
    <w:rsid w:val="00EE1265"/>
    <w:pPr>
      <w:numPr>
        <w:ilvl w:val="8"/>
      </w:numPr>
      <w:outlineLvl w:val="8"/>
    </w:pPr>
  </w:style>
  <w:style w:type="paragraph" w:customStyle="1" w:styleId="FRAMemoCont1">
    <w:name w:val="FRAMemo Cont 1"/>
    <w:basedOn w:val="BodyText"/>
    <w:rsid w:val="00D12685"/>
    <w:pPr>
      <w:ind w:left="720" w:firstLine="0"/>
      <w:jc w:val="both"/>
    </w:pPr>
    <w:rPr>
      <w:snapToGrid/>
    </w:rPr>
  </w:style>
  <w:style w:type="paragraph" w:customStyle="1" w:styleId="FRAMemoCont2">
    <w:name w:val="FRAMemo Cont 2"/>
    <w:basedOn w:val="FRAMemoCont1"/>
    <w:rsid w:val="00AD291B"/>
  </w:style>
  <w:style w:type="paragraph" w:customStyle="1" w:styleId="FRAMemoCont3">
    <w:name w:val="FRAMemo Cont 3"/>
    <w:basedOn w:val="FRAMemoCont2"/>
    <w:rsid w:val="00D12685"/>
  </w:style>
  <w:style w:type="paragraph" w:customStyle="1" w:styleId="FRAMemoCont4">
    <w:name w:val="FRAMemo Cont 4"/>
    <w:basedOn w:val="FRAMemoCont3"/>
    <w:rsid w:val="00AD291B"/>
    <w:pPr>
      <w:ind w:left="1440"/>
    </w:pPr>
  </w:style>
  <w:style w:type="paragraph" w:customStyle="1" w:styleId="CoverPara">
    <w:name w:val="Cover: Para"/>
    <w:aliases w:val="cp"/>
    <w:basedOn w:val="Normal"/>
    <w:rsid w:val="008B39B5"/>
    <w:pPr>
      <w:spacing w:before="120"/>
      <w:jc w:val="both"/>
    </w:pPr>
    <w:rPr>
      <w:sz w:val="20"/>
      <w:szCs w:val="22"/>
      <w:lang w:val="en-US" w:eastAsia="zh-CN" w:bidi="he-IL"/>
    </w:rPr>
  </w:style>
  <w:style w:type="paragraph" w:customStyle="1" w:styleId="FRAMemoL1">
    <w:name w:val="FRAMemo_L1"/>
    <w:basedOn w:val="Normal"/>
    <w:next w:val="FRAMemoCont1"/>
    <w:rsid w:val="00EE1265"/>
    <w:pPr>
      <w:keepNext/>
      <w:keepLines/>
      <w:numPr>
        <w:numId w:val="12"/>
      </w:numPr>
      <w:spacing w:after="240"/>
      <w:outlineLvl w:val="0"/>
    </w:pPr>
    <w:rPr>
      <w:b/>
      <w:caps/>
    </w:rPr>
  </w:style>
  <w:style w:type="paragraph" w:customStyle="1" w:styleId="FRAMemoL2">
    <w:name w:val="FRAMemo_L2"/>
    <w:basedOn w:val="FRAMemoL1"/>
    <w:next w:val="FRAMemoCont2"/>
    <w:rsid w:val="00EE1265"/>
    <w:pPr>
      <w:keepNext w:val="0"/>
      <w:keepLines w:val="0"/>
      <w:numPr>
        <w:ilvl w:val="1"/>
      </w:numPr>
      <w:jc w:val="both"/>
      <w:outlineLvl w:val="1"/>
    </w:pPr>
    <w:rPr>
      <w:b w:val="0"/>
      <w:caps w:val="0"/>
    </w:rPr>
  </w:style>
  <w:style w:type="paragraph" w:customStyle="1" w:styleId="FRAMemoL3">
    <w:name w:val="FRAMemo_L3"/>
    <w:basedOn w:val="FRAMemoL2"/>
    <w:next w:val="FRAMemoCont3"/>
    <w:rsid w:val="00EE1265"/>
    <w:pPr>
      <w:numPr>
        <w:ilvl w:val="2"/>
      </w:numPr>
      <w:outlineLvl w:val="2"/>
    </w:pPr>
  </w:style>
  <w:style w:type="paragraph" w:customStyle="1" w:styleId="FRAMemoL4">
    <w:name w:val="FRAMemo_L4"/>
    <w:basedOn w:val="FRAMemoL3"/>
    <w:next w:val="FRAMemoCont4"/>
    <w:rsid w:val="00EE1265"/>
    <w:pPr>
      <w:numPr>
        <w:ilvl w:val="3"/>
      </w:numPr>
      <w:outlineLvl w:val="3"/>
    </w:pPr>
  </w:style>
  <w:style w:type="paragraph" w:customStyle="1" w:styleId="FooterB">
    <w:name w:val="Footer B"/>
    <w:rsid w:val="008B39B5"/>
    <w:pPr>
      <w:tabs>
        <w:tab w:val="center" w:pos="4500"/>
        <w:tab w:val="right" w:pos="9000"/>
      </w:tabs>
    </w:pPr>
    <w:rPr>
      <w:sz w:val="15"/>
      <w:szCs w:val="22"/>
      <w:lang w:bidi="he-IL"/>
    </w:rPr>
  </w:style>
  <w:style w:type="paragraph" w:customStyle="1" w:styleId="TOCHeader">
    <w:name w:val="TOC Header"/>
    <w:basedOn w:val="Normal"/>
    <w:rsid w:val="00D12685"/>
    <w:pPr>
      <w:ind w:left="115" w:right="115"/>
      <w:jc w:val="center"/>
    </w:pPr>
    <w:rPr>
      <w:lang w:val="en-US"/>
    </w:rPr>
  </w:style>
  <w:style w:type="paragraph" w:customStyle="1" w:styleId="FRADue1Cont1">
    <w:name w:val="FRADue1 Cont 1"/>
    <w:basedOn w:val="BodyText"/>
    <w:rsid w:val="00D12685"/>
    <w:pPr>
      <w:spacing w:line="360" w:lineRule="auto"/>
      <w:ind w:firstLine="0"/>
      <w:jc w:val="both"/>
    </w:pPr>
    <w:rPr>
      <w:snapToGrid/>
    </w:rPr>
  </w:style>
  <w:style w:type="paragraph" w:customStyle="1" w:styleId="FRADue1Cont2">
    <w:name w:val="FRADue1 Cont 2"/>
    <w:basedOn w:val="FRADue1Cont1"/>
    <w:rsid w:val="00D12685"/>
    <w:pPr>
      <w:ind w:left="720"/>
    </w:pPr>
  </w:style>
  <w:style w:type="paragraph" w:customStyle="1" w:styleId="FRADue1Cont3">
    <w:name w:val="FRADue1 Cont 3"/>
    <w:basedOn w:val="FRADue1Cont2"/>
    <w:rsid w:val="00D12685"/>
  </w:style>
  <w:style w:type="paragraph" w:customStyle="1" w:styleId="FRADue1Cont4">
    <w:name w:val="FRADue1 Cont 4"/>
    <w:basedOn w:val="FRADue1Cont3"/>
    <w:rsid w:val="00D12685"/>
  </w:style>
  <w:style w:type="paragraph" w:customStyle="1" w:styleId="FRADue1Cont5">
    <w:name w:val="FRADue1 Cont 5"/>
    <w:basedOn w:val="FRADue1Cont4"/>
    <w:rsid w:val="00D12685"/>
  </w:style>
  <w:style w:type="paragraph" w:customStyle="1" w:styleId="FRADue1Cont6">
    <w:name w:val="FRADue1 Cont 6"/>
    <w:basedOn w:val="FRADue1Cont5"/>
    <w:rsid w:val="00D12685"/>
    <w:pPr>
      <w:ind w:left="1440"/>
    </w:pPr>
  </w:style>
  <w:style w:type="paragraph" w:customStyle="1" w:styleId="FRADue1Cont7">
    <w:name w:val="FRADue1 Cont 7"/>
    <w:basedOn w:val="FRADue1Cont6"/>
    <w:rsid w:val="00D12685"/>
    <w:pPr>
      <w:ind w:left="2160"/>
    </w:pPr>
  </w:style>
  <w:style w:type="paragraph" w:customStyle="1" w:styleId="FRADue1Cont8">
    <w:name w:val="FRADue1 Cont 8"/>
    <w:basedOn w:val="FRADue1Cont7"/>
    <w:rsid w:val="00D12685"/>
    <w:pPr>
      <w:ind w:left="720"/>
    </w:pPr>
  </w:style>
  <w:style w:type="paragraph" w:customStyle="1" w:styleId="FRADue1Cont9">
    <w:name w:val="FRADue1 Cont 9"/>
    <w:basedOn w:val="FRADue1Cont8"/>
    <w:rsid w:val="00D12685"/>
    <w:pPr>
      <w:spacing w:line="240" w:lineRule="auto"/>
      <w:ind w:left="6480"/>
    </w:pPr>
  </w:style>
  <w:style w:type="paragraph" w:customStyle="1" w:styleId="FRADue1L1">
    <w:name w:val="FRADue1_L1"/>
    <w:basedOn w:val="Normal"/>
    <w:rsid w:val="00EE1265"/>
    <w:pPr>
      <w:keepNext/>
      <w:numPr>
        <w:numId w:val="13"/>
      </w:numPr>
      <w:spacing w:after="240"/>
      <w:jc w:val="center"/>
      <w:outlineLvl w:val="0"/>
    </w:pPr>
    <w:rPr>
      <w:b/>
      <w:caps/>
    </w:rPr>
  </w:style>
  <w:style w:type="paragraph" w:customStyle="1" w:styleId="FRADue1L2">
    <w:name w:val="FRADue1_L2"/>
    <w:basedOn w:val="FRADue1L1"/>
    <w:rsid w:val="002C0334"/>
    <w:pPr>
      <w:keepNext w:val="0"/>
      <w:numPr>
        <w:ilvl w:val="1"/>
      </w:numPr>
      <w:spacing w:before="480"/>
      <w:outlineLvl w:val="1"/>
    </w:pPr>
    <w:rPr>
      <w:b w:val="0"/>
      <w:caps w:val="0"/>
    </w:rPr>
  </w:style>
  <w:style w:type="paragraph" w:customStyle="1" w:styleId="FRADue1L3">
    <w:name w:val="FRADue1_L3"/>
    <w:basedOn w:val="FRADue1L2"/>
    <w:rsid w:val="002C0334"/>
    <w:pPr>
      <w:numPr>
        <w:ilvl w:val="2"/>
      </w:numPr>
      <w:spacing w:before="0"/>
      <w:jc w:val="both"/>
      <w:outlineLvl w:val="2"/>
    </w:pPr>
  </w:style>
  <w:style w:type="paragraph" w:customStyle="1" w:styleId="FRADue1L4">
    <w:name w:val="FRADue1_L4"/>
    <w:basedOn w:val="FRADue1L3"/>
    <w:rsid w:val="00EE1265"/>
    <w:pPr>
      <w:numPr>
        <w:ilvl w:val="3"/>
      </w:numPr>
      <w:outlineLvl w:val="3"/>
    </w:pPr>
  </w:style>
  <w:style w:type="paragraph" w:customStyle="1" w:styleId="FRADue1L5">
    <w:name w:val="FRADue1_L5"/>
    <w:basedOn w:val="FRADue1L4"/>
    <w:rsid w:val="00EE1265"/>
    <w:pPr>
      <w:numPr>
        <w:ilvl w:val="4"/>
      </w:numPr>
      <w:outlineLvl w:val="4"/>
    </w:pPr>
  </w:style>
  <w:style w:type="paragraph" w:customStyle="1" w:styleId="FRADue1L6">
    <w:name w:val="FRADue1_L6"/>
    <w:basedOn w:val="FRADue1L5"/>
    <w:next w:val="BodyText"/>
    <w:rsid w:val="00EE1265"/>
    <w:pPr>
      <w:numPr>
        <w:ilvl w:val="5"/>
      </w:numPr>
      <w:spacing w:line="360" w:lineRule="auto"/>
      <w:outlineLvl w:val="5"/>
    </w:pPr>
  </w:style>
  <w:style w:type="paragraph" w:customStyle="1" w:styleId="FRADue1L7">
    <w:name w:val="FRADue1_L7"/>
    <w:basedOn w:val="FRADue1L6"/>
    <w:next w:val="BodyText"/>
    <w:rsid w:val="00EE1265"/>
    <w:pPr>
      <w:numPr>
        <w:ilvl w:val="6"/>
      </w:numPr>
      <w:outlineLvl w:val="6"/>
    </w:pPr>
  </w:style>
  <w:style w:type="paragraph" w:customStyle="1" w:styleId="FRADue1L8">
    <w:name w:val="FRADue1_L8"/>
    <w:basedOn w:val="FRADue1L7"/>
    <w:next w:val="BodyText"/>
    <w:rsid w:val="00EE1265"/>
    <w:pPr>
      <w:numPr>
        <w:ilvl w:val="7"/>
      </w:numPr>
      <w:outlineLvl w:val="7"/>
    </w:pPr>
  </w:style>
  <w:style w:type="paragraph" w:customStyle="1" w:styleId="FRADue1L9">
    <w:name w:val="FRADue1_L9"/>
    <w:basedOn w:val="FRADue1L8"/>
    <w:next w:val="BodyText"/>
    <w:rsid w:val="00EE1265"/>
    <w:pPr>
      <w:numPr>
        <w:ilvl w:val="8"/>
      </w:numPr>
      <w:spacing w:line="240" w:lineRule="auto"/>
      <w:outlineLvl w:val="8"/>
    </w:pPr>
  </w:style>
  <w:style w:type="paragraph" w:customStyle="1" w:styleId="LegalFlushStyle1">
    <w:name w:val="LegalFlushStyle1"/>
    <w:basedOn w:val="Normal"/>
    <w:rsid w:val="00EE1265"/>
    <w:pPr>
      <w:keepNext/>
      <w:keepLines/>
      <w:numPr>
        <w:numId w:val="15"/>
      </w:numPr>
      <w:spacing w:before="240" w:after="240"/>
      <w:jc w:val="both"/>
      <w:outlineLvl w:val="0"/>
    </w:pPr>
    <w:rPr>
      <w:b/>
      <w:bCs/>
      <w:caps/>
      <w:color w:val="000000"/>
      <w:szCs w:val="22"/>
      <w:lang w:val="en-US" w:eastAsia="zh-CN"/>
    </w:rPr>
  </w:style>
  <w:style w:type="paragraph" w:customStyle="1" w:styleId="LegalFlushStyle2">
    <w:name w:val="LegalFlushStyle2"/>
    <w:basedOn w:val="Normal"/>
    <w:rsid w:val="008B39B5"/>
    <w:pPr>
      <w:numPr>
        <w:ilvl w:val="1"/>
        <w:numId w:val="15"/>
      </w:numPr>
      <w:spacing w:before="240" w:after="240"/>
      <w:jc w:val="both"/>
      <w:outlineLvl w:val="1"/>
    </w:pPr>
    <w:rPr>
      <w:color w:val="000000"/>
      <w:szCs w:val="22"/>
      <w:lang w:val="en-US" w:eastAsia="zh-CN"/>
    </w:rPr>
  </w:style>
  <w:style w:type="paragraph" w:customStyle="1" w:styleId="LegalFlushStyle3">
    <w:name w:val="LegalFlushStyle3"/>
    <w:basedOn w:val="Normal"/>
    <w:rsid w:val="008B39B5"/>
    <w:pPr>
      <w:numPr>
        <w:ilvl w:val="2"/>
        <w:numId w:val="15"/>
      </w:numPr>
      <w:spacing w:before="240" w:after="240"/>
      <w:jc w:val="both"/>
      <w:outlineLvl w:val="2"/>
    </w:pPr>
    <w:rPr>
      <w:color w:val="000000"/>
      <w:szCs w:val="22"/>
      <w:lang w:val="en-HK" w:eastAsia="zh-CN"/>
    </w:rPr>
  </w:style>
  <w:style w:type="paragraph" w:customStyle="1" w:styleId="LegalFlushStyle4">
    <w:name w:val="LegalFlushStyle4"/>
    <w:basedOn w:val="Normal"/>
    <w:rsid w:val="008B39B5"/>
    <w:pPr>
      <w:numPr>
        <w:ilvl w:val="3"/>
        <w:numId w:val="15"/>
      </w:numPr>
      <w:spacing w:before="240" w:after="240"/>
      <w:jc w:val="both"/>
      <w:outlineLvl w:val="3"/>
    </w:pPr>
    <w:rPr>
      <w:color w:val="000000"/>
      <w:szCs w:val="22"/>
      <w:lang w:val="en-HK" w:eastAsia="zh-CN"/>
    </w:rPr>
  </w:style>
  <w:style w:type="paragraph" w:customStyle="1" w:styleId="LegalFlushStyle5">
    <w:name w:val="LegalFlushStyle5"/>
    <w:basedOn w:val="Normal"/>
    <w:rsid w:val="008B39B5"/>
    <w:pPr>
      <w:numPr>
        <w:ilvl w:val="4"/>
        <w:numId w:val="15"/>
      </w:numPr>
      <w:spacing w:before="240" w:after="240"/>
      <w:jc w:val="both"/>
      <w:outlineLvl w:val="4"/>
    </w:pPr>
    <w:rPr>
      <w:color w:val="000000"/>
      <w:szCs w:val="22"/>
      <w:lang w:val="en-HK" w:eastAsia="zh-CN"/>
    </w:rPr>
  </w:style>
  <w:style w:type="paragraph" w:customStyle="1" w:styleId="LegalFlushStyle6">
    <w:name w:val="LegalFlushStyle6"/>
    <w:basedOn w:val="Normal"/>
    <w:rsid w:val="008B39B5"/>
    <w:pPr>
      <w:numPr>
        <w:ilvl w:val="5"/>
        <w:numId w:val="15"/>
      </w:numPr>
      <w:spacing w:before="240" w:after="240"/>
      <w:jc w:val="both"/>
      <w:outlineLvl w:val="5"/>
    </w:pPr>
    <w:rPr>
      <w:color w:val="000000"/>
      <w:szCs w:val="22"/>
      <w:lang w:val="en-HK" w:eastAsia="zh-CN"/>
    </w:rPr>
  </w:style>
  <w:style w:type="paragraph" w:customStyle="1" w:styleId="LegalFlushStyle7">
    <w:name w:val="LegalFlushStyle7"/>
    <w:basedOn w:val="Normal"/>
    <w:rsid w:val="008B39B5"/>
    <w:pPr>
      <w:numPr>
        <w:ilvl w:val="6"/>
        <w:numId w:val="15"/>
      </w:numPr>
      <w:spacing w:before="240" w:after="240"/>
      <w:jc w:val="both"/>
      <w:outlineLvl w:val="6"/>
    </w:pPr>
    <w:rPr>
      <w:color w:val="000000"/>
      <w:szCs w:val="22"/>
      <w:lang w:val="en-US" w:eastAsia="zh-CN"/>
    </w:rPr>
  </w:style>
  <w:style w:type="paragraph" w:customStyle="1" w:styleId="LegalFlushStyle8">
    <w:name w:val="LegalFlushStyle8"/>
    <w:basedOn w:val="Normal"/>
    <w:rsid w:val="008B39B5"/>
    <w:pPr>
      <w:numPr>
        <w:ilvl w:val="7"/>
        <w:numId w:val="15"/>
      </w:numPr>
      <w:spacing w:before="240" w:after="240"/>
      <w:jc w:val="both"/>
      <w:outlineLvl w:val="7"/>
    </w:pPr>
    <w:rPr>
      <w:color w:val="000000"/>
      <w:szCs w:val="22"/>
      <w:lang w:val="en-US" w:eastAsia="zh-CN"/>
    </w:rPr>
  </w:style>
  <w:style w:type="paragraph" w:customStyle="1" w:styleId="FooterRight">
    <w:name w:val="Footer Right"/>
    <w:basedOn w:val="Footer"/>
    <w:link w:val="FooterRightChar"/>
    <w:rsid w:val="00042F32"/>
    <w:pPr>
      <w:jc w:val="right"/>
    </w:pPr>
    <w:rPr>
      <w:szCs w:val="24"/>
    </w:rPr>
  </w:style>
  <w:style w:type="character" w:customStyle="1" w:styleId="FooterRightChar">
    <w:name w:val="Footer Right Char"/>
    <w:basedOn w:val="DefaultParagraphFont"/>
    <w:link w:val="FooterRight"/>
    <w:rsid w:val="00042F32"/>
    <w:rPr>
      <w:sz w:val="16"/>
      <w:szCs w:val="24"/>
      <w:lang w:val="en-GB" w:eastAsia="en-US"/>
    </w:rPr>
  </w:style>
  <w:style w:type="paragraph" w:customStyle="1" w:styleId="DraftDate">
    <w:name w:val="Draft Date"/>
    <w:basedOn w:val="Normal"/>
    <w:rsid w:val="00042F32"/>
    <w:pPr>
      <w:jc w:val="right"/>
    </w:pPr>
    <w:rPr>
      <w:sz w:val="18"/>
      <w:szCs w:val="18"/>
      <w:lang w:eastAsia="zh-CN" w:bidi="ar-AE"/>
    </w:rPr>
  </w:style>
  <w:style w:type="paragraph" w:customStyle="1" w:styleId="LegalEntityRight">
    <w:name w:val="Legal Entity Right"/>
    <w:basedOn w:val="Normal"/>
    <w:next w:val="DraftDate"/>
    <w:qFormat/>
    <w:rsid w:val="00042F32"/>
    <w:pPr>
      <w:jc w:val="right"/>
    </w:pPr>
    <w:rPr>
      <w:rFonts w:ascii="Arial Black" w:hAnsi="Arial Black" w:cs="Arial"/>
      <w:bCs/>
      <w:caps/>
      <w:spacing w:val="6"/>
      <w:sz w:val="14"/>
      <w:szCs w:val="14"/>
      <w:lang w:eastAsia="zh-CN" w:bidi="ar-AE"/>
    </w:rPr>
  </w:style>
  <w:style w:type="paragraph" w:customStyle="1" w:styleId="StandardL1">
    <w:name w:val="Standard L1"/>
    <w:basedOn w:val="Normal"/>
    <w:next w:val="Normal"/>
    <w:rsid w:val="00EE1265"/>
    <w:pPr>
      <w:keepNext/>
      <w:numPr>
        <w:numId w:val="16"/>
      </w:numPr>
      <w:spacing w:after="240"/>
      <w:outlineLvl w:val="0"/>
    </w:pPr>
    <w:rPr>
      <w:rFonts w:cs="Simplified Arabic"/>
      <w:b/>
      <w:bCs/>
      <w:caps/>
      <w:szCs w:val="24"/>
      <w:lang w:eastAsia="en-GB" w:bidi="ar-AE"/>
    </w:rPr>
  </w:style>
  <w:style w:type="paragraph" w:customStyle="1" w:styleId="StandardL2">
    <w:name w:val="Standard L2"/>
    <w:basedOn w:val="Normal"/>
    <w:next w:val="Normal"/>
    <w:rsid w:val="00D76C18"/>
    <w:pPr>
      <w:numPr>
        <w:ilvl w:val="1"/>
        <w:numId w:val="16"/>
      </w:numPr>
      <w:spacing w:after="240"/>
      <w:jc w:val="both"/>
      <w:outlineLvl w:val="1"/>
    </w:pPr>
    <w:rPr>
      <w:rFonts w:cs="Simplified Arabic"/>
      <w:szCs w:val="24"/>
      <w:lang w:eastAsia="en-GB" w:bidi="ar-AE"/>
    </w:rPr>
  </w:style>
  <w:style w:type="paragraph" w:customStyle="1" w:styleId="StandardL3">
    <w:name w:val="Standard L3"/>
    <w:basedOn w:val="Normal"/>
    <w:next w:val="BodyText2"/>
    <w:rsid w:val="00D76C18"/>
    <w:pPr>
      <w:numPr>
        <w:ilvl w:val="2"/>
        <w:numId w:val="16"/>
      </w:numPr>
      <w:spacing w:after="240"/>
      <w:jc w:val="both"/>
      <w:outlineLvl w:val="2"/>
    </w:pPr>
    <w:rPr>
      <w:rFonts w:cs="Simplified Arabic"/>
      <w:szCs w:val="24"/>
      <w:lang w:eastAsia="en-GB" w:bidi="ar-AE"/>
    </w:rPr>
  </w:style>
  <w:style w:type="paragraph" w:customStyle="1" w:styleId="StandardL4">
    <w:name w:val="Standard L4"/>
    <w:basedOn w:val="Normal"/>
    <w:next w:val="ListBullet2"/>
    <w:rsid w:val="00D76C18"/>
    <w:pPr>
      <w:numPr>
        <w:ilvl w:val="3"/>
        <w:numId w:val="16"/>
      </w:numPr>
      <w:spacing w:after="240"/>
      <w:jc w:val="both"/>
      <w:outlineLvl w:val="3"/>
    </w:pPr>
    <w:rPr>
      <w:rFonts w:cs="Simplified Arabic"/>
      <w:szCs w:val="24"/>
      <w:lang w:eastAsia="en-GB" w:bidi="ar-AE"/>
    </w:rPr>
  </w:style>
  <w:style w:type="paragraph" w:customStyle="1" w:styleId="StandardL5">
    <w:name w:val="Standard L5"/>
    <w:basedOn w:val="Normal"/>
    <w:next w:val="Normal"/>
    <w:rsid w:val="00D76C18"/>
    <w:pPr>
      <w:numPr>
        <w:ilvl w:val="4"/>
        <w:numId w:val="16"/>
      </w:numPr>
      <w:spacing w:after="240"/>
      <w:jc w:val="both"/>
      <w:outlineLvl w:val="4"/>
    </w:pPr>
    <w:rPr>
      <w:rFonts w:cs="Simplified Arabic"/>
      <w:szCs w:val="24"/>
      <w:lang w:eastAsia="en-GB" w:bidi="ar-AE"/>
    </w:rPr>
  </w:style>
  <w:style w:type="paragraph" w:customStyle="1" w:styleId="StandardL6">
    <w:name w:val="Standard L6"/>
    <w:basedOn w:val="Normal"/>
    <w:next w:val="Normal"/>
    <w:rsid w:val="00D76C18"/>
    <w:pPr>
      <w:numPr>
        <w:ilvl w:val="5"/>
        <w:numId w:val="16"/>
      </w:numPr>
      <w:spacing w:after="240"/>
      <w:jc w:val="both"/>
      <w:outlineLvl w:val="5"/>
    </w:pPr>
    <w:rPr>
      <w:rFonts w:cs="Simplified Arabic"/>
      <w:szCs w:val="24"/>
      <w:lang w:eastAsia="en-GB" w:bidi="ar-AE"/>
    </w:rPr>
  </w:style>
  <w:style w:type="paragraph" w:customStyle="1" w:styleId="StandardL7">
    <w:name w:val="Standard L7"/>
    <w:basedOn w:val="Normal"/>
    <w:next w:val="Normal"/>
    <w:rsid w:val="00D76C18"/>
    <w:pPr>
      <w:numPr>
        <w:ilvl w:val="6"/>
        <w:numId w:val="16"/>
      </w:numPr>
      <w:spacing w:after="240"/>
      <w:ind w:left="4320" w:hanging="720"/>
      <w:jc w:val="both"/>
      <w:outlineLvl w:val="6"/>
    </w:pPr>
    <w:rPr>
      <w:rFonts w:cs="Simplified Arabic"/>
      <w:szCs w:val="24"/>
      <w:lang w:eastAsia="en-GB" w:bidi="ar-AE"/>
    </w:rPr>
  </w:style>
  <w:style w:type="paragraph" w:customStyle="1" w:styleId="StandardL8">
    <w:name w:val="Standard L8"/>
    <w:basedOn w:val="Normal"/>
    <w:next w:val="BodyText2"/>
    <w:rsid w:val="00D76C18"/>
    <w:pPr>
      <w:numPr>
        <w:ilvl w:val="7"/>
        <w:numId w:val="16"/>
      </w:numPr>
      <w:spacing w:after="240"/>
      <w:jc w:val="both"/>
      <w:outlineLvl w:val="7"/>
    </w:pPr>
    <w:rPr>
      <w:rFonts w:cs="Simplified Arabic"/>
      <w:szCs w:val="24"/>
      <w:lang w:eastAsia="en-GB" w:bidi="ar-AE"/>
    </w:rPr>
  </w:style>
  <w:style w:type="paragraph" w:customStyle="1" w:styleId="StandardL9">
    <w:name w:val="Standard L9"/>
    <w:basedOn w:val="Normal"/>
    <w:next w:val="BodyText3"/>
    <w:rsid w:val="00D76C18"/>
    <w:pPr>
      <w:numPr>
        <w:ilvl w:val="8"/>
        <w:numId w:val="16"/>
      </w:numPr>
      <w:spacing w:after="240"/>
      <w:jc w:val="both"/>
      <w:outlineLvl w:val="8"/>
    </w:pPr>
    <w:rPr>
      <w:rFonts w:cs="Simplified Arabic"/>
      <w:szCs w:val="24"/>
      <w:lang w:eastAsia="en-GB" w:bidi="ar-AE"/>
    </w:rPr>
  </w:style>
  <w:style w:type="paragraph" w:styleId="BodyText3">
    <w:name w:val="Body Text 3"/>
    <w:basedOn w:val="Normal"/>
    <w:link w:val="BodyText3Char"/>
    <w:rsid w:val="00D76C18"/>
    <w:pPr>
      <w:spacing w:after="120"/>
    </w:pPr>
    <w:rPr>
      <w:sz w:val="16"/>
      <w:szCs w:val="16"/>
    </w:rPr>
  </w:style>
  <w:style w:type="character" w:customStyle="1" w:styleId="BodyText3Char">
    <w:name w:val="Body Text 3 Char"/>
    <w:basedOn w:val="DefaultParagraphFont"/>
    <w:link w:val="BodyText3"/>
    <w:rsid w:val="00D76C18"/>
    <w:rPr>
      <w:sz w:val="16"/>
      <w:szCs w:val="16"/>
      <w:lang w:val="en-GB" w:eastAsia="en-US"/>
    </w:rPr>
  </w:style>
  <w:style w:type="paragraph" w:customStyle="1" w:styleId="LongStandardL6">
    <w:name w:val="Long Standard L6"/>
    <w:basedOn w:val="Normal"/>
    <w:next w:val="Normal"/>
    <w:rsid w:val="00E10166"/>
    <w:pPr>
      <w:numPr>
        <w:ilvl w:val="5"/>
        <w:numId w:val="1"/>
      </w:numPr>
      <w:tabs>
        <w:tab w:val="left" w:pos="3600"/>
      </w:tabs>
      <w:spacing w:after="240"/>
      <w:jc w:val="both"/>
      <w:outlineLvl w:val="5"/>
    </w:pPr>
    <w:rPr>
      <w:rFonts w:eastAsia="Times New Roman"/>
      <w:szCs w:val="24"/>
      <w:lang w:eastAsia="zh-CN" w:bidi="ar-AE"/>
    </w:rPr>
  </w:style>
  <w:style w:type="paragraph" w:styleId="ListParagraph">
    <w:name w:val="List Paragraph"/>
    <w:basedOn w:val="Normal"/>
    <w:uiPriority w:val="34"/>
    <w:qFormat/>
    <w:rsid w:val="001029F1"/>
    <w:pPr>
      <w:widowControl w:val="0"/>
      <w:ind w:firstLine="420" w:firstLineChars="200"/>
      <w:jc w:val="both"/>
    </w:pPr>
    <w:rPr>
      <w:kern w:val="2"/>
      <w:sz w:val="21"/>
      <w:szCs w:val="24"/>
      <w:lang w:val="en-US" w:eastAsia="zh-CN"/>
    </w:rPr>
  </w:style>
  <w:style w:type="character" w:styleId="Hyperlink">
    <w:name w:val="Hyperlink"/>
    <w:basedOn w:val="DefaultParagraphFont"/>
    <w:rsid w:val="00F66BE5"/>
    <w:rPr>
      <w:color w:val="0000FF"/>
      <w:u w:val="single"/>
    </w:rPr>
  </w:style>
  <w:style w:type="paragraph" w:customStyle="1" w:styleId="Body2">
    <w:name w:val="Body2"/>
    <w:basedOn w:val="Normal"/>
    <w:link w:val="Body2Char"/>
    <w:rsid w:val="00E174BB"/>
    <w:pPr>
      <w:spacing w:after="240" w:line="360" w:lineRule="auto"/>
      <w:ind w:left="567"/>
      <w:jc w:val="both"/>
    </w:pPr>
    <w:rPr>
      <w:rFonts w:ascii="Arial" w:eastAsia="PMingLiU" w:hAnsi="Arial" w:cs="Arial"/>
      <w:sz w:val="20"/>
      <w:lang w:eastAsia="zh-CN"/>
    </w:rPr>
  </w:style>
  <w:style w:type="character" w:styleId="PlaceholderText">
    <w:name w:val="Placeholder Text"/>
    <w:basedOn w:val="DefaultParagraphFont"/>
    <w:uiPriority w:val="99"/>
    <w:semiHidden/>
    <w:rsid w:val="00EB468A"/>
    <w:rPr>
      <w:color w:val="808080"/>
    </w:rPr>
  </w:style>
  <w:style w:type="character" w:customStyle="1" w:styleId="FootnoteTextChar">
    <w:name w:val="Footnote Text Char"/>
    <w:aliases w:val="Car Char,FT Char,Style 6 Char"/>
    <w:basedOn w:val="DefaultParagraphFont"/>
    <w:link w:val="FootnoteText"/>
    <w:uiPriority w:val="99"/>
    <w:rsid w:val="008E7D63"/>
    <w:rPr>
      <w:sz w:val="24"/>
      <w:lang w:val="en-GB" w:eastAsia="en-US"/>
    </w:rPr>
  </w:style>
  <w:style w:type="paragraph" w:customStyle="1" w:styleId="BodyText1">
    <w:name w:val="Body Text 1"/>
    <w:basedOn w:val="Normal"/>
    <w:qFormat/>
    <w:rsid w:val="00835FB9"/>
    <w:pPr>
      <w:spacing w:after="240"/>
      <w:ind w:left="720"/>
      <w:jc w:val="both"/>
    </w:pPr>
    <w:rPr>
      <w:rFonts w:cs="Simplified Arabic"/>
      <w:szCs w:val="24"/>
      <w:lang w:eastAsia="en-GB" w:bidi="ar-AE"/>
    </w:rPr>
  </w:style>
  <w:style w:type="character" w:styleId="FollowedHyperlink">
    <w:name w:val="FollowedHyperlink"/>
    <w:basedOn w:val="DefaultParagraphFont"/>
    <w:semiHidden/>
    <w:unhideWhenUsed/>
    <w:rsid w:val="00570348"/>
    <w:rPr>
      <w:color w:val="800080" w:themeColor="followedHyperlink"/>
      <w:u w:val="single"/>
    </w:rPr>
  </w:style>
  <w:style w:type="paragraph" w:customStyle="1" w:styleId="LongStandardL9">
    <w:name w:val="Long Standard L9"/>
    <w:basedOn w:val="Normal"/>
    <w:next w:val="BodyText3"/>
    <w:rsid w:val="00E53641"/>
    <w:pPr>
      <w:tabs>
        <w:tab w:val="num" w:pos="2160"/>
      </w:tabs>
      <w:spacing w:after="240"/>
      <w:ind w:left="2160" w:hanging="720"/>
      <w:jc w:val="both"/>
      <w:outlineLvl w:val="8"/>
    </w:pPr>
    <w:rPr>
      <w:szCs w:val="16"/>
      <w:lang w:eastAsia="zh-CN" w:bidi="he-IL"/>
    </w:rPr>
  </w:style>
  <w:style w:type="paragraph" w:customStyle="1" w:styleId="LongStandardL8">
    <w:name w:val="Long Standard L8"/>
    <w:basedOn w:val="Normal"/>
    <w:next w:val="BodyText2"/>
    <w:rsid w:val="00E53641"/>
    <w:pPr>
      <w:tabs>
        <w:tab w:val="num" w:pos="1440"/>
      </w:tabs>
      <w:spacing w:after="240"/>
      <w:ind w:left="1440" w:hanging="720"/>
      <w:jc w:val="both"/>
      <w:outlineLvl w:val="7"/>
    </w:pPr>
    <w:rPr>
      <w:szCs w:val="16"/>
      <w:lang w:eastAsia="zh-CN" w:bidi="he-IL"/>
    </w:rPr>
  </w:style>
  <w:style w:type="paragraph" w:customStyle="1" w:styleId="LongStandardL7">
    <w:name w:val="Long Standard L7"/>
    <w:basedOn w:val="Normal"/>
    <w:rsid w:val="00E53641"/>
    <w:pPr>
      <w:tabs>
        <w:tab w:val="num" w:pos="4320"/>
      </w:tabs>
      <w:spacing w:after="240"/>
      <w:ind w:left="4320" w:hanging="720"/>
      <w:jc w:val="both"/>
      <w:outlineLvl w:val="6"/>
    </w:pPr>
    <w:rPr>
      <w:szCs w:val="16"/>
      <w:lang w:eastAsia="zh-CN" w:bidi="he-IL"/>
    </w:rPr>
  </w:style>
  <w:style w:type="paragraph" w:customStyle="1" w:styleId="LongStandardL5">
    <w:name w:val="Long Standard L5"/>
    <w:basedOn w:val="Normal"/>
    <w:rsid w:val="00E53641"/>
    <w:pPr>
      <w:tabs>
        <w:tab w:val="num" w:pos="2880"/>
      </w:tabs>
      <w:spacing w:after="240"/>
      <w:ind w:left="2880" w:hanging="720"/>
      <w:jc w:val="both"/>
      <w:outlineLvl w:val="4"/>
    </w:pPr>
    <w:rPr>
      <w:szCs w:val="16"/>
      <w:lang w:eastAsia="zh-CN" w:bidi="he-IL"/>
    </w:rPr>
  </w:style>
  <w:style w:type="paragraph" w:customStyle="1" w:styleId="LongStandardL4">
    <w:name w:val="Long Standard L4"/>
    <w:basedOn w:val="Normal"/>
    <w:next w:val="BodyText3"/>
    <w:rsid w:val="00E53641"/>
    <w:pPr>
      <w:tabs>
        <w:tab w:val="num" w:pos="2160"/>
      </w:tabs>
      <w:spacing w:after="240"/>
      <w:ind w:left="2160" w:hanging="720"/>
      <w:jc w:val="both"/>
      <w:outlineLvl w:val="3"/>
    </w:pPr>
    <w:rPr>
      <w:szCs w:val="16"/>
      <w:lang w:eastAsia="zh-CN" w:bidi="he-IL"/>
    </w:rPr>
  </w:style>
  <w:style w:type="paragraph" w:customStyle="1" w:styleId="LongStandardL3">
    <w:name w:val="Long Standard L3"/>
    <w:basedOn w:val="Normal"/>
    <w:next w:val="BodyText2"/>
    <w:rsid w:val="00E53641"/>
    <w:pPr>
      <w:tabs>
        <w:tab w:val="num" w:pos="1440"/>
      </w:tabs>
      <w:spacing w:after="240"/>
      <w:ind w:left="1440" w:hanging="720"/>
      <w:jc w:val="both"/>
      <w:outlineLvl w:val="2"/>
    </w:pPr>
    <w:rPr>
      <w:szCs w:val="16"/>
      <w:lang w:eastAsia="zh-CN" w:bidi="he-IL"/>
    </w:rPr>
  </w:style>
  <w:style w:type="paragraph" w:customStyle="1" w:styleId="LongStandardL2">
    <w:name w:val="Long Standard L2"/>
    <w:basedOn w:val="Normal"/>
    <w:next w:val="BodyText1"/>
    <w:rsid w:val="00E53641"/>
    <w:pPr>
      <w:keepNext/>
      <w:tabs>
        <w:tab w:val="num" w:pos="720"/>
      </w:tabs>
      <w:suppressAutoHyphens/>
      <w:spacing w:after="240"/>
      <w:ind w:left="720" w:hanging="720"/>
      <w:outlineLvl w:val="1"/>
    </w:pPr>
    <w:rPr>
      <w:b/>
      <w:szCs w:val="16"/>
      <w:lang w:eastAsia="zh-CN" w:bidi="he-IL"/>
    </w:rPr>
  </w:style>
  <w:style w:type="paragraph" w:customStyle="1" w:styleId="LongStandardL1">
    <w:name w:val="Long Standard L1"/>
    <w:basedOn w:val="Normal"/>
    <w:next w:val="BodyText1"/>
    <w:rsid w:val="00E53641"/>
    <w:pPr>
      <w:keepNext/>
      <w:tabs>
        <w:tab w:val="num" w:pos="720"/>
      </w:tabs>
      <w:suppressAutoHyphens/>
      <w:spacing w:after="240"/>
      <w:ind w:left="720" w:hanging="720"/>
      <w:outlineLvl w:val="0"/>
    </w:pPr>
    <w:rPr>
      <w:b/>
      <w:caps/>
      <w:szCs w:val="16"/>
      <w:lang w:eastAsia="zh-CN" w:bidi="he-IL"/>
    </w:rPr>
  </w:style>
  <w:style w:type="paragraph" w:styleId="Revision">
    <w:name w:val="Revision"/>
    <w:hidden/>
    <w:uiPriority w:val="99"/>
    <w:semiHidden/>
    <w:rsid w:val="00256950"/>
    <w:rPr>
      <w:sz w:val="24"/>
      <w:lang w:val="en-GB" w:eastAsia="en-US"/>
    </w:rPr>
  </w:style>
  <w:style w:type="paragraph" w:customStyle="1" w:styleId="DefinitionsL9">
    <w:name w:val="Definitions L9"/>
    <w:basedOn w:val="Normal"/>
    <w:link w:val="DefinitionsL9Char"/>
    <w:rsid w:val="00981D5D"/>
    <w:pPr>
      <w:numPr>
        <w:ilvl w:val="8"/>
        <w:numId w:val="17"/>
      </w:numPr>
      <w:spacing w:after="240"/>
      <w:jc w:val="both"/>
      <w:outlineLvl w:val="8"/>
    </w:pPr>
    <w:rPr>
      <w:szCs w:val="24"/>
      <w:lang w:eastAsia="zh-CN" w:bidi="ar-AE"/>
    </w:rPr>
  </w:style>
  <w:style w:type="character" w:customStyle="1" w:styleId="DefinitionsL9Char">
    <w:name w:val="Definitions L9 Char"/>
    <w:link w:val="DefinitionsL9"/>
    <w:rsid w:val="00981D5D"/>
    <w:rPr>
      <w:sz w:val="22"/>
      <w:szCs w:val="24"/>
      <w:lang w:val="en-GB" w:bidi="ar-AE"/>
    </w:rPr>
  </w:style>
  <w:style w:type="paragraph" w:customStyle="1" w:styleId="DefinitionsL8">
    <w:name w:val="Definitions L8"/>
    <w:basedOn w:val="Normal"/>
    <w:rsid w:val="00981D5D"/>
    <w:pPr>
      <w:numPr>
        <w:ilvl w:val="7"/>
        <w:numId w:val="17"/>
      </w:numPr>
      <w:spacing w:after="240"/>
      <w:jc w:val="both"/>
      <w:outlineLvl w:val="7"/>
    </w:pPr>
    <w:rPr>
      <w:szCs w:val="24"/>
      <w:lang w:eastAsia="zh-CN" w:bidi="ar-AE"/>
    </w:rPr>
  </w:style>
  <w:style w:type="paragraph" w:customStyle="1" w:styleId="DefinitionsL7">
    <w:name w:val="Definitions L7"/>
    <w:basedOn w:val="Normal"/>
    <w:rsid w:val="00981D5D"/>
    <w:pPr>
      <w:numPr>
        <w:ilvl w:val="6"/>
        <w:numId w:val="17"/>
      </w:numPr>
      <w:spacing w:after="240"/>
      <w:jc w:val="both"/>
      <w:outlineLvl w:val="6"/>
    </w:pPr>
    <w:rPr>
      <w:szCs w:val="24"/>
      <w:lang w:eastAsia="zh-CN" w:bidi="ar-AE"/>
    </w:rPr>
  </w:style>
  <w:style w:type="paragraph" w:customStyle="1" w:styleId="DefinitionsL6">
    <w:name w:val="Definitions L6"/>
    <w:basedOn w:val="Normal"/>
    <w:rsid w:val="00981D5D"/>
    <w:pPr>
      <w:numPr>
        <w:ilvl w:val="5"/>
        <w:numId w:val="17"/>
      </w:numPr>
      <w:spacing w:after="240"/>
      <w:jc w:val="both"/>
      <w:outlineLvl w:val="5"/>
    </w:pPr>
    <w:rPr>
      <w:szCs w:val="24"/>
      <w:lang w:eastAsia="zh-CN" w:bidi="ar-AE"/>
    </w:rPr>
  </w:style>
  <w:style w:type="paragraph" w:customStyle="1" w:styleId="DefinitionsL5">
    <w:name w:val="Definitions L5"/>
    <w:basedOn w:val="Normal"/>
    <w:next w:val="Normal"/>
    <w:rsid w:val="00981D5D"/>
    <w:pPr>
      <w:numPr>
        <w:ilvl w:val="4"/>
        <w:numId w:val="17"/>
      </w:numPr>
      <w:spacing w:after="240"/>
      <w:jc w:val="both"/>
      <w:outlineLvl w:val="4"/>
    </w:pPr>
    <w:rPr>
      <w:szCs w:val="24"/>
      <w:lang w:eastAsia="zh-CN" w:bidi="ar-AE"/>
    </w:rPr>
  </w:style>
  <w:style w:type="paragraph" w:customStyle="1" w:styleId="DefinitionsL4">
    <w:name w:val="Definitions L4"/>
    <w:basedOn w:val="Normal"/>
    <w:next w:val="Normal"/>
    <w:rsid w:val="00981D5D"/>
    <w:pPr>
      <w:numPr>
        <w:ilvl w:val="3"/>
        <w:numId w:val="17"/>
      </w:numPr>
      <w:spacing w:after="240"/>
      <w:jc w:val="both"/>
      <w:outlineLvl w:val="3"/>
    </w:pPr>
    <w:rPr>
      <w:szCs w:val="24"/>
      <w:lang w:eastAsia="zh-CN" w:bidi="ar-AE"/>
    </w:rPr>
  </w:style>
  <w:style w:type="paragraph" w:customStyle="1" w:styleId="DefinitionsL3">
    <w:name w:val="Definitions L3"/>
    <w:basedOn w:val="Normal"/>
    <w:next w:val="BodyText3"/>
    <w:rsid w:val="00981D5D"/>
    <w:pPr>
      <w:numPr>
        <w:ilvl w:val="2"/>
        <w:numId w:val="17"/>
      </w:numPr>
      <w:spacing w:after="240"/>
      <w:jc w:val="both"/>
      <w:outlineLvl w:val="2"/>
    </w:pPr>
    <w:rPr>
      <w:szCs w:val="24"/>
      <w:lang w:eastAsia="zh-CN" w:bidi="ar-AE"/>
    </w:rPr>
  </w:style>
  <w:style w:type="paragraph" w:customStyle="1" w:styleId="DefinitionsL2">
    <w:name w:val="Definitions L2"/>
    <w:basedOn w:val="Normal"/>
    <w:next w:val="BodyText2"/>
    <w:rsid w:val="00981D5D"/>
    <w:pPr>
      <w:numPr>
        <w:ilvl w:val="1"/>
        <w:numId w:val="17"/>
      </w:numPr>
      <w:spacing w:after="240"/>
      <w:jc w:val="both"/>
      <w:outlineLvl w:val="1"/>
    </w:pPr>
    <w:rPr>
      <w:szCs w:val="24"/>
      <w:lang w:eastAsia="zh-CN" w:bidi="ar-AE"/>
    </w:rPr>
  </w:style>
  <w:style w:type="paragraph" w:customStyle="1" w:styleId="DefinitionsL1">
    <w:name w:val="Definitions L1"/>
    <w:basedOn w:val="Normal"/>
    <w:next w:val="BodyText1"/>
    <w:rsid w:val="00EE1265"/>
    <w:pPr>
      <w:numPr>
        <w:numId w:val="17"/>
      </w:numPr>
      <w:spacing w:after="240"/>
      <w:jc w:val="both"/>
      <w:outlineLvl w:val="0"/>
    </w:pPr>
    <w:rPr>
      <w:szCs w:val="24"/>
      <w:lang w:eastAsia="zh-CN" w:bidi="ar-AE"/>
    </w:rPr>
  </w:style>
  <w:style w:type="paragraph" w:styleId="List5">
    <w:name w:val="List 5"/>
    <w:basedOn w:val="Normal"/>
    <w:rsid w:val="00104163"/>
    <w:pPr>
      <w:ind w:left="100" w:hanging="200" w:leftChars="800" w:hangingChars="200"/>
      <w:contextualSpacing/>
    </w:pPr>
  </w:style>
  <w:style w:type="paragraph" w:customStyle="1" w:styleId="Schedule1L9">
    <w:name w:val="Schedule 1 L9"/>
    <w:basedOn w:val="Normal"/>
    <w:next w:val="Normal"/>
    <w:rsid w:val="00B64F76"/>
    <w:pPr>
      <w:numPr>
        <w:ilvl w:val="8"/>
        <w:numId w:val="19"/>
      </w:numPr>
      <w:spacing w:after="240"/>
      <w:jc w:val="both"/>
      <w:outlineLvl w:val="8"/>
    </w:pPr>
    <w:rPr>
      <w:szCs w:val="24"/>
      <w:lang w:eastAsia="zh-CN" w:bidi="ar-AE"/>
    </w:rPr>
  </w:style>
  <w:style w:type="paragraph" w:customStyle="1" w:styleId="Schedule1L8">
    <w:name w:val="Schedule 1 L8"/>
    <w:basedOn w:val="Normal"/>
    <w:next w:val="Normal"/>
    <w:rsid w:val="00B64F76"/>
    <w:pPr>
      <w:numPr>
        <w:ilvl w:val="7"/>
        <w:numId w:val="19"/>
      </w:numPr>
      <w:spacing w:after="240"/>
      <w:jc w:val="both"/>
      <w:outlineLvl w:val="7"/>
    </w:pPr>
    <w:rPr>
      <w:szCs w:val="24"/>
      <w:lang w:eastAsia="zh-CN" w:bidi="ar-AE"/>
    </w:rPr>
  </w:style>
  <w:style w:type="paragraph" w:customStyle="1" w:styleId="Schedule1L7">
    <w:name w:val="Schedule 1 L7"/>
    <w:basedOn w:val="Normal"/>
    <w:next w:val="Normal"/>
    <w:rsid w:val="00B64F76"/>
    <w:pPr>
      <w:numPr>
        <w:ilvl w:val="6"/>
        <w:numId w:val="19"/>
      </w:numPr>
      <w:spacing w:after="240"/>
      <w:jc w:val="both"/>
      <w:outlineLvl w:val="6"/>
    </w:pPr>
    <w:rPr>
      <w:szCs w:val="24"/>
      <w:lang w:eastAsia="zh-CN" w:bidi="ar-AE"/>
    </w:rPr>
  </w:style>
  <w:style w:type="paragraph" w:customStyle="1" w:styleId="Schedule1L6">
    <w:name w:val="Schedule 1 L6"/>
    <w:basedOn w:val="Normal"/>
    <w:next w:val="BodyText3"/>
    <w:rsid w:val="00B64F76"/>
    <w:pPr>
      <w:numPr>
        <w:ilvl w:val="5"/>
        <w:numId w:val="19"/>
      </w:numPr>
      <w:spacing w:after="240"/>
      <w:jc w:val="both"/>
      <w:outlineLvl w:val="5"/>
    </w:pPr>
    <w:rPr>
      <w:szCs w:val="24"/>
      <w:lang w:eastAsia="zh-CN" w:bidi="ar-AE"/>
    </w:rPr>
  </w:style>
  <w:style w:type="paragraph" w:customStyle="1" w:styleId="Schedule1L5">
    <w:name w:val="Schedule 1 L5"/>
    <w:basedOn w:val="Normal"/>
    <w:next w:val="BodyText2"/>
    <w:rsid w:val="00B64F76"/>
    <w:pPr>
      <w:numPr>
        <w:ilvl w:val="4"/>
        <w:numId w:val="19"/>
      </w:numPr>
      <w:spacing w:after="240"/>
      <w:jc w:val="both"/>
      <w:outlineLvl w:val="4"/>
    </w:pPr>
    <w:rPr>
      <w:szCs w:val="24"/>
      <w:lang w:eastAsia="zh-CN" w:bidi="ar-AE"/>
    </w:rPr>
  </w:style>
  <w:style w:type="paragraph" w:customStyle="1" w:styleId="Schedule1L4">
    <w:name w:val="Schedule 1 L4"/>
    <w:basedOn w:val="Normal"/>
    <w:next w:val="BodyText1"/>
    <w:link w:val="Schedule1L4Char"/>
    <w:rsid w:val="00B64F76"/>
    <w:pPr>
      <w:numPr>
        <w:ilvl w:val="3"/>
        <w:numId w:val="19"/>
      </w:numPr>
      <w:spacing w:after="240"/>
      <w:jc w:val="both"/>
      <w:outlineLvl w:val="3"/>
    </w:pPr>
    <w:rPr>
      <w:szCs w:val="24"/>
      <w:lang w:eastAsia="zh-CN" w:bidi="ar-AE"/>
    </w:rPr>
  </w:style>
  <w:style w:type="character" w:customStyle="1" w:styleId="Schedule1L4Char">
    <w:name w:val="Schedule 1 L4 Char"/>
    <w:link w:val="Schedule1L4"/>
    <w:rsid w:val="00B64F76"/>
    <w:rPr>
      <w:sz w:val="22"/>
      <w:szCs w:val="24"/>
      <w:lang w:val="en-GB" w:bidi="ar-AE"/>
    </w:rPr>
  </w:style>
  <w:style w:type="paragraph" w:customStyle="1" w:styleId="Schedule1L3">
    <w:name w:val="Schedule 1 L3"/>
    <w:basedOn w:val="Normal"/>
    <w:next w:val="BodyText1"/>
    <w:rsid w:val="00B64F76"/>
    <w:pPr>
      <w:numPr>
        <w:ilvl w:val="2"/>
        <w:numId w:val="19"/>
      </w:numPr>
      <w:spacing w:after="240"/>
      <w:jc w:val="both"/>
      <w:outlineLvl w:val="2"/>
    </w:pPr>
    <w:rPr>
      <w:szCs w:val="24"/>
      <w:lang w:eastAsia="zh-CN" w:bidi="ar-AE"/>
    </w:rPr>
  </w:style>
  <w:style w:type="paragraph" w:customStyle="1" w:styleId="Schedule1L2">
    <w:name w:val="Schedule 1 L2"/>
    <w:basedOn w:val="Normal"/>
    <w:next w:val="BodyText"/>
    <w:rsid w:val="00B64F76"/>
    <w:pPr>
      <w:numPr>
        <w:ilvl w:val="1"/>
        <w:numId w:val="19"/>
      </w:numPr>
      <w:spacing w:after="240"/>
      <w:jc w:val="center"/>
      <w:outlineLvl w:val="1"/>
    </w:pPr>
    <w:rPr>
      <w:b/>
      <w:caps/>
      <w:szCs w:val="24"/>
      <w:lang w:eastAsia="zh-CN" w:bidi="ar-AE"/>
    </w:rPr>
  </w:style>
  <w:style w:type="paragraph" w:customStyle="1" w:styleId="Schedule1L1">
    <w:name w:val="Schedule 1 L1"/>
    <w:basedOn w:val="Normal"/>
    <w:next w:val="BodyText"/>
    <w:rsid w:val="00EE1265"/>
    <w:pPr>
      <w:keepNext/>
      <w:pageBreakBefore/>
      <w:numPr>
        <w:numId w:val="19"/>
      </w:numPr>
      <w:spacing w:after="240"/>
      <w:jc w:val="center"/>
      <w:outlineLvl w:val="0"/>
    </w:pPr>
    <w:rPr>
      <w:b/>
      <w:caps/>
      <w:szCs w:val="24"/>
      <w:lang w:eastAsia="zh-CN" w:bidi="ar-AE"/>
    </w:rPr>
  </w:style>
  <w:style w:type="character" w:customStyle="1" w:styleId="HeaderChar">
    <w:name w:val="Header Char"/>
    <w:link w:val="Header"/>
    <w:uiPriority w:val="99"/>
    <w:rsid w:val="00B64F76"/>
    <w:rPr>
      <w:sz w:val="24"/>
      <w:lang w:val="en-GB" w:eastAsia="en-US"/>
    </w:rPr>
  </w:style>
  <w:style w:type="character" w:customStyle="1" w:styleId="FooterChar">
    <w:name w:val="Footer Char"/>
    <w:link w:val="Footer"/>
    <w:uiPriority w:val="99"/>
    <w:rsid w:val="00D81B44"/>
    <w:rPr>
      <w:sz w:val="24"/>
      <w:lang w:val="en-GB" w:eastAsia="en-US"/>
    </w:rPr>
  </w:style>
  <w:style w:type="paragraph" w:customStyle="1" w:styleId="MacPacTrailer">
    <w:name w:val="MacPac Trailer"/>
    <w:rsid w:val="00E10F61"/>
    <w:pPr>
      <w:widowControl w:val="0"/>
      <w:spacing w:line="200" w:lineRule="exact"/>
    </w:pPr>
    <w:rPr>
      <w:rFonts w:eastAsia="Times New Roman"/>
      <w:sz w:val="16"/>
      <w:szCs w:val="22"/>
      <w:lang w:val="en-GB" w:eastAsia="en-US"/>
    </w:rPr>
  </w:style>
  <w:style w:type="paragraph" w:customStyle="1" w:styleId="Default">
    <w:name w:val="Default"/>
    <w:rsid w:val="00670DC5"/>
    <w:pPr>
      <w:widowControl w:val="0"/>
      <w:autoSpaceDE w:val="0"/>
      <w:autoSpaceDN w:val="0"/>
      <w:adjustRightInd w:val="0"/>
    </w:pPr>
    <w:rPr>
      <w:rFonts w:ascii="Palatino Linotype" w:hAnsi="Palatino Linotype" w:cs="Palatino Linotype"/>
      <w:color w:val="000000"/>
      <w:sz w:val="24"/>
      <w:szCs w:val="24"/>
    </w:rPr>
  </w:style>
  <w:style w:type="paragraph" w:styleId="Quote">
    <w:name w:val="Quote"/>
    <w:basedOn w:val="Normal"/>
    <w:next w:val="Normal"/>
    <w:link w:val="QuoteChar"/>
    <w:uiPriority w:val="29"/>
    <w:qFormat/>
    <w:rsid w:val="00781B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81B6A"/>
    <w:rPr>
      <w:i/>
      <w:iCs/>
      <w:color w:val="404040" w:themeColor="text1" w:themeTint="BF"/>
      <w:sz w:val="24"/>
      <w:lang w:val="en-GB" w:eastAsia="en-US"/>
    </w:rPr>
  </w:style>
  <w:style w:type="paragraph" w:customStyle="1" w:styleId="BodyText10">
    <w:name w:val="BodyText 1"/>
    <w:basedOn w:val="Normal"/>
    <w:uiPriority w:val="1"/>
    <w:qFormat/>
    <w:rsid w:val="00574979"/>
    <w:pPr>
      <w:spacing w:after="220"/>
      <w:jc w:val="both"/>
    </w:pPr>
    <w:rPr>
      <w:rFonts w:eastAsia="Times New Roman"/>
      <w:szCs w:val="24"/>
    </w:rPr>
  </w:style>
  <w:style w:type="paragraph" w:customStyle="1" w:styleId="BodyText0Bold">
    <w:name w:val="BodyText 0 Bold"/>
    <w:basedOn w:val="BodyText0"/>
    <w:uiPriority w:val="29"/>
    <w:qFormat/>
    <w:rsid w:val="00D81B44"/>
    <w:pPr>
      <w:keepNext/>
      <w:keepLines/>
    </w:pPr>
    <w:rPr>
      <w:b/>
    </w:rPr>
  </w:style>
  <w:style w:type="paragraph" w:customStyle="1" w:styleId="BodyText0">
    <w:name w:val="BodyText 0"/>
    <w:basedOn w:val="Normal"/>
    <w:uiPriority w:val="29"/>
    <w:qFormat/>
    <w:rsid w:val="00D81B44"/>
    <w:pPr>
      <w:spacing w:after="240"/>
      <w:jc w:val="both"/>
    </w:pPr>
    <w:rPr>
      <w:rFonts w:cs="Arial"/>
      <w:szCs w:val="24"/>
      <w:lang w:val="en-US"/>
    </w:rPr>
  </w:style>
  <w:style w:type="character" w:customStyle="1" w:styleId="UnresolvedMention1">
    <w:name w:val="Unresolved Mention1"/>
    <w:basedOn w:val="DefaultParagraphFont"/>
    <w:uiPriority w:val="99"/>
    <w:semiHidden/>
    <w:unhideWhenUsed/>
    <w:rsid w:val="00444C76"/>
    <w:rPr>
      <w:color w:val="605E5C"/>
      <w:shd w:val="clear" w:color="auto" w:fill="E1DFDD"/>
    </w:rPr>
  </w:style>
  <w:style w:type="paragraph" w:customStyle="1" w:styleId="Body3">
    <w:name w:val="Body3"/>
    <w:basedOn w:val="Normal"/>
    <w:rsid w:val="006274C0"/>
    <w:pPr>
      <w:adjustRightInd w:val="0"/>
      <w:spacing w:after="240"/>
      <w:ind w:left="851"/>
      <w:jc w:val="both"/>
    </w:pPr>
    <w:rPr>
      <w:rFonts w:eastAsia="PMingLiU" w:cs="Arial"/>
      <w:sz w:val="24"/>
      <w:lang w:eastAsia="zh-CN"/>
    </w:rPr>
  </w:style>
  <w:style w:type="character" w:styleId="UnresolvedMention">
    <w:name w:val="Unresolved Mention"/>
    <w:basedOn w:val="DefaultParagraphFont"/>
    <w:uiPriority w:val="99"/>
    <w:semiHidden/>
    <w:unhideWhenUsed/>
    <w:rsid w:val="00726EE5"/>
    <w:rPr>
      <w:color w:val="605E5C"/>
      <w:shd w:val="clear" w:color="auto" w:fill="E1DFDD"/>
    </w:rPr>
  </w:style>
  <w:style w:type="paragraph" w:customStyle="1" w:styleId="wText1">
    <w:name w:val="wText1"/>
    <w:basedOn w:val="Normal"/>
    <w:uiPriority w:val="2"/>
    <w:qFormat/>
    <w:rsid w:val="00E104CF"/>
    <w:pPr>
      <w:spacing w:after="180"/>
      <w:ind w:left="720"/>
      <w:jc w:val="both"/>
    </w:pPr>
    <w:rPr>
      <w:rFonts w:eastAsia="MS Mincho"/>
      <w:szCs w:val="22"/>
      <w:lang w:val="en-US"/>
    </w:rPr>
  </w:style>
  <w:style w:type="paragraph" w:customStyle="1" w:styleId="DPWPF">
    <w:name w:val="DPW PF"/>
    <w:aliases w:val="pf"/>
    <w:basedOn w:val="Normal"/>
    <w:rsid w:val="00E104CF"/>
    <w:pPr>
      <w:spacing w:after="240"/>
      <w:ind w:firstLine="720"/>
    </w:pPr>
    <w:rPr>
      <w:sz w:val="24"/>
      <w:szCs w:val="24"/>
      <w:lang w:val="en-US" w:eastAsia="zh-CN"/>
    </w:rPr>
  </w:style>
  <w:style w:type="paragraph" w:customStyle="1" w:styleId="Level1">
    <w:name w:val="Level 1"/>
    <w:basedOn w:val="Normal"/>
    <w:next w:val="Normal"/>
    <w:rsid w:val="00EE1265"/>
    <w:pPr>
      <w:keepNext/>
      <w:numPr>
        <w:numId w:val="32"/>
      </w:numPr>
      <w:tabs>
        <w:tab w:val="clear" w:pos="680"/>
        <w:tab w:val="num" w:pos="720"/>
      </w:tabs>
      <w:spacing w:before="280" w:after="140" w:line="290" w:lineRule="auto"/>
      <w:ind w:left="720" w:hanging="720"/>
      <w:jc w:val="both"/>
      <w:outlineLvl w:val="0"/>
    </w:pPr>
    <w:rPr>
      <w:rFonts w:ascii="Arial" w:eastAsia="PMingLiU" w:hAnsi="Arial"/>
      <w:b/>
      <w:kern w:val="20"/>
      <w:szCs w:val="24"/>
    </w:rPr>
  </w:style>
  <w:style w:type="paragraph" w:customStyle="1" w:styleId="Level2">
    <w:name w:val="Level 2"/>
    <w:basedOn w:val="Normal"/>
    <w:rsid w:val="00E01B0C"/>
    <w:pPr>
      <w:numPr>
        <w:ilvl w:val="1"/>
        <w:numId w:val="32"/>
      </w:numPr>
      <w:tabs>
        <w:tab w:val="clear" w:pos="680"/>
        <w:tab w:val="num" w:pos="720"/>
      </w:tabs>
      <w:spacing w:after="140" w:line="290" w:lineRule="auto"/>
      <w:ind w:left="720" w:hanging="720"/>
      <w:jc w:val="both"/>
      <w:outlineLvl w:val="1"/>
    </w:pPr>
    <w:rPr>
      <w:rFonts w:ascii="Arial Bold" w:eastAsia="PMingLiU" w:hAnsi="Arial Bold"/>
      <w:b/>
      <w:kern w:val="20"/>
      <w:sz w:val="20"/>
      <w:szCs w:val="24"/>
    </w:rPr>
  </w:style>
  <w:style w:type="paragraph" w:customStyle="1" w:styleId="Level3">
    <w:name w:val="Level 3"/>
    <w:basedOn w:val="Normal"/>
    <w:rsid w:val="00E01B0C"/>
    <w:pPr>
      <w:numPr>
        <w:ilvl w:val="2"/>
        <w:numId w:val="32"/>
      </w:numPr>
      <w:tabs>
        <w:tab w:val="clear" w:pos="1361"/>
        <w:tab w:val="num" w:pos="1440"/>
      </w:tabs>
      <w:spacing w:after="140" w:line="290" w:lineRule="auto"/>
      <w:ind w:left="1440" w:hanging="720"/>
      <w:jc w:val="both"/>
      <w:outlineLvl w:val="2"/>
    </w:pPr>
    <w:rPr>
      <w:rFonts w:ascii="Arial" w:eastAsia="PMingLiU" w:hAnsi="Arial"/>
      <w:kern w:val="20"/>
      <w:sz w:val="20"/>
      <w:szCs w:val="24"/>
    </w:rPr>
  </w:style>
  <w:style w:type="paragraph" w:customStyle="1" w:styleId="Level4">
    <w:name w:val="Level 4"/>
    <w:basedOn w:val="Normal"/>
    <w:rsid w:val="00E01B0C"/>
    <w:pPr>
      <w:numPr>
        <w:ilvl w:val="3"/>
        <w:numId w:val="32"/>
      </w:numPr>
      <w:tabs>
        <w:tab w:val="clear" w:pos="2041"/>
        <w:tab w:val="num" w:pos="2160"/>
      </w:tabs>
      <w:spacing w:after="140" w:line="290" w:lineRule="auto"/>
      <w:ind w:left="2160" w:hanging="720"/>
      <w:jc w:val="both"/>
      <w:outlineLvl w:val="3"/>
    </w:pPr>
    <w:rPr>
      <w:rFonts w:ascii="Arial" w:eastAsia="PMingLiU" w:hAnsi="Arial"/>
      <w:kern w:val="20"/>
      <w:sz w:val="20"/>
      <w:szCs w:val="24"/>
    </w:rPr>
  </w:style>
  <w:style w:type="paragraph" w:customStyle="1" w:styleId="Level5">
    <w:name w:val="Level 5"/>
    <w:basedOn w:val="Normal"/>
    <w:rsid w:val="00E01B0C"/>
    <w:pPr>
      <w:numPr>
        <w:ilvl w:val="4"/>
        <w:numId w:val="32"/>
      </w:numPr>
      <w:tabs>
        <w:tab w:val="clear" w:pos="2608"/>
        <w:tab w:val="num" w:pos="2880"/>
      </w:tabs>
      <w:spacing w:after="140" w:line="290" w:lineRule="auto"/>
      <w:ind w:left="2880" w:hanging="720"/>
      <w:jc w:val="both"/>
      <w:outlineLvl w:val="4"/>
    </w:pPr>
    <w:rPr>
      <w:rFonts w:ascii="Arial" w:eastAsia="PMingLiU" w:hAnsi="Arial"/>
      <w:kern w:val="20"/>
      <w:sz w:val="20"/>
      <w:szCs w:val="24"/>
    </w:rPr>
  </w:style>
  <w:style w:type="paragraph" w:customStyle="1" w:styleId="Level6">
    <w:name w:val="Level 6"/>
    <w:basedOn w:val="Normal"/>
    <w:rsid w:val="00E01B0C"/>
    <w:pPr>
      <w:numPr>
        <w:ilvl w:val="5"/>
        <w:numId w:val="32"/>
      </w:numPr>
      <w:tabs>
        <w:tab w:val="clear" w:pos="3288"/>
        <w:tab w:val="num" w:pos="3600"/>
      </w:tabs>
      <w:spacing w:after="140" w:line="290" w:lineRule="auto"/>
      <w:ind w:left="3600" w:hanging="720"/>
      <w:jc w:val="both"/>
      <w:outlineLvl w:val="5"/>
    </w:pPr>
    <w:rPr>
      <w:rFonts w:ascii="Arial" w:eastAsia="PMingLiU" w:hAnsi="Arial"/>
      <w:kern w:val="20"/>
      <w:sz w:val="20"/>
      <w:szCs w:val="24"/>
    </w:rPr>
  </w:style>
  <w:style w:type="paragraph" w:customStyle="1" w:styleId="Level7">
    <w:name w:val="Level 7"/>
    <w:basedOn w:val="Normal"/>
    <w:rsid w:val="00E01B0C"/>
    <w:pPr>
      <w:numPr>
        <w:ilvl w:val="6"/>
        <w:numId w:val="32"/>
      </w:numPr>
      <w:tabs>
        <w:tab w:val="clear" w:pos="3288"/>
        <w:tab w:val="num" w:pos="4321"/>
      </w:tabs>
      <w:spacing w:after="140" w:line="290" w:lineRule="auto"/>
      <w:ind w:left="4321" w:hanging="721"/>
      <w:jc w:val="both"/>
      <w:outlineLvl w:val="6"/>
    </w:pPr>
    <w:rPr>
      <w:rFonts w:ascii="Arial" w:eastAsia="PMingLiU" w:hAnsi="Arial"/>
      <w:kern w:val="20"/>
      <w:sz w:val="20"/>
      <w:szCs w:val="24"/>
    </w:rPr>
  </w:style>
  <w:style w:type="paragraph" w:customStyle="1" w:styleId="Level8">
    <w:name w:val="Level 8"/>
    <w:basedOn w:val="Normal"/>
    <w:rsid w:val="00E01B0C"/>
    <w:pPr>
      <w:numPr>
        <w:ilvl w:val="7"/>
        <w:numId w:val="32"/>
      </w:numPr>
      <w:tabs>
        <w:tab w:val="num" w:pos="1440"/>
        <w:tab w:val="clear" w:pos="3288"/>
      </w:tabs>
      <w:spacing w:after="140" w:line="290" w:lineRule="auto"/>
      <w:ind w:left="1440" w:hanging="720"/>
      <w:jc w:val="both"/>
      <w:outlineLvl w:val="7"/>
    </w:pPr>
    <w:rPr>
      <w:rFonts w:ascii="Arial" w:eastAsia="PMingLiU" w:hAnsi="Arial"/>
      <w:kern w:val="20"/>
      <w:sz w:val="20"/>
      <w:szCs w:val="24"/>
    </w:rPr>
  </w:style>
  <w:style w:type="paragraph" w:customStyle="1" w:styleId="Level9">
    <w:name w:val="Level 9"/>
    <w:basedOn w:val="Normal"/>
    <w:rsid w:val="00E01B0C"/>
    <w:pPr>
      <w:numPr>
        <w:ilvl w:val="8"/>
        <w:numId w:val="32"/>
      </w:numPr>
      <w:tabs>
        <w:tab w:val="num" w:pos="2160"/>
        <w:tab w:val="clear" w:pos="3288"/>
      </w:tabs>
      <w:spacing w:after="140" w:line="290" w:lineRule="auto"/>
      <w:ind w:left="2160" w:hanging="720"/>
      <w:jc w:val="both"/>
      <w:outlineLvl w:val="8"/>
    </w:pPr>
    <w:rPr>
      <w:rFonts w:ascii="Arial" w:eastAsia="PMingLiU" w:hAnsi="Arial"/>
      <w:kern w:val="20"/>
      <w:sz w:val="20"/>
      <w:szCs w:val="24"/>
    </w:rPr>
  </w:style>
  <w:style w:type="character" w:customStyle="1" w:styleId="CommentTextChar">
    <w:name w:val="Comment Text Char"/>
    <w:basedOn w:val="DefaultParagraphFont"/>
    <w:link w:val="CommentText"/>
    <w:rsid w:val="0000473A"/>
    <w:rPr>
      <w:lang w:val="en-GB" w:eastAsia="en-US"/>
    </w:rPr>
  </w:style>
  <w:style w:type="character" w:customStyle="1" w:styleId="BodyTextChar">
    <w:name w:val="Body Text Char"/>
    <w:basedOn w:val="DefaultParagraphFont"/>
    <w:link w:val="BodyText"/>
    <w:rsid w:val="00D02712"/>
    <w:rPr>
      <w:snapToGrid w:val="0"/>
      <w:sz w:val="22"/>
      <w:lang w:val="en-GB" w:eastAsia="en-US"/>
    </w:rPr>
  </w:style>
  <w:style w:type="character" w:customStyle="1" w:styleId="Heading2Char">
    <w:name w:val="Heading 2 Char"/>
    <w:aliases w:val="h2 Char"/>
    <w:basedOn w:val="DefaultParagraphFont"/>
    <w:link w:val="Heading2"/>
    <w:rsid w:val="00E24578"/>
    <w:rPr>
      <w:b/>
      <w:i/>
      <w:sz w:val="22"/>
      <w:lang w:val="en-GB" w:eastAsia="en-US"/>
    </w:rPr>
  </w:style>
  <w:style w:type="character" w:customStyle="1" w:styleId="CommentSubjectChar">
    <w:name w:val="Comment Subject Char"/>
    <w:basedOn w:val="CommentTextChar"/>
    <w:link w:val="CommentSubject"/>
    <w:uiPriority w:val="99"/>
    <w:rsid w:val="007F03C1"/>
    <w:rPr>
      <w:b/>
      <w:bCs/>
      <w:lang w:val="en-GB" w:eastAsia="en-US"/>
    </w:rPr>
  </w:style>
  <w:style w:type="character" w:customStyle="1" w:styleId="Body2Char">
    <w:name w:val="Body2 Char"/>
    <w:link w:val="Body2"/>
    <w:rsid w:val="00A217C6"/>
    <w:rPr>
      <w:rFonts w:ascii="Arial" w:eastAsia="PMingLiU"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yperlink" Target="http://www.hkexnews.hk" TargetMode="External" /><Relationship Id="rId14" Type="http://schemas.openxmlformats.org/officeDocument/2006/relationships/hyperlink" Target="file:///C:\Users\vsong\Desktop\temp\www.hkexnews.hk" TargetMode="External" /><Relationship Id="rId15" Type="http://schemas.openxmlformats.org/officeDocument/2006/relationships/image" Target="media/image1.wmf" /><Relationship Id="rId16" Type="http://schemas.openxmlformats.org/officeDocument/2006/relationships/hyperlink" Target="http://www.hkexnews.hk/" TargetMode="Externa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41443</Words>
  <Characters>236228</Characters>
  <Application>Microsoft Office Word</Application>
  <DocSecurity>0</DocSecurity>
  <Lines>1968</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2026-04-21T17:24:53Z</dcterms:created>
  <dcterms:modified xsi:type="dcterms:W3CDTF">2026-04-21T17:24:53Z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{REF:9000089270}</vt:lpwstr>
  </property>
  <property fmtid="{D5CDD505-2E9C-101B-9397-08002B2CF9AE}" pid="3" name="REF0">
    <vt:lpwstr>{REF0:9}</vt:lpwstr>
  </property>
  <property fmtid="{D5CDD505-2E9C-101B-9397-08002B2CF9AE}" pid="4" name="REF1">
    <vt:lpwstr>{REF1:900008}</vt:lpwstr>
  </property>
</Properties>
</file>